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5CCD3" w14:textId="02D2A687" w:rsidR="00311401" w:rsidRDefault="00711646" w:rsidP="00BF0CFB">
      <w:pPr>
        <w:pStyle w:val="ListParagraph"/>
        <w:spacing w:after="0" w:line="240" w:lineRule="auto"/>
        <w:ind w:left="0"/>
        <w:jc w:val="center"/>
        <w:rPr>
          <w:rFonts w:ascii="Georgia" w:hAnsi="Georgia" w:cs="Times New Roman"/>
          <w:b/>
          <w:bCs/>
          <w:sz w:val="24"/>
          <w:szCs w:val="24"/>
        </w:rPr>
      </w:pPr>
      <w:r w:rsidRPr="00453EB9">
        <w:rPr>
          <w:rFonts w:ascii="Georgia" w:hAnsi="Georgia" w:cs="Times New Roman"/>
          <w:b/>
          <w:bCs/>
          <w:sz w:val="24"/>
          <w:szCs w:val="24"/>
        </w:rPr>
        <w:t xml:space="preserve">Review Artikel : Tinjauan Aktivitas Inhibitor Alfa-Glukosidase </w:t>
      </w:r>
      <w:r>
        <w:rPr>
          <w:rFonts w:ascii="Georgia" w:hAnsi="Georgia" w:cs="Times New Roman"/>
          <w:b/>
          <w:bCs/>
          <w:sz w:val="24"/>
          <w:szCs w:val="24"/>
          <w:lang w:val="en-US"/>
        </w:rPr>
        <w:t>d</w:t>
      </w:r>
      <w:r w:rsidRPr="00453EB9">
        <w:rPr>
          <w:rFonts w:ascii="Georgia" w:hAnsi="Georgia" w:cs="Times New Roman"/>
          <w:b/>
          <w:bCs/>
          <w:sz w:val="24"/>
          <w:szCs w:val="24"/>
        </w:rPr>
        <w:t xml:space="preserve">ari Tanaman Obat Indonesia </w:t>
      </w:r>
      <w:r>
        <w:rPr>
          <w:rFonts w:ascii="Georgia" w:hAnsi="Georgia" w:cs="Times New Roman"/>
          <w:b/>
          <w:bCs/>
          <w:sz w:val="24"/>
          <w:szCs w:val="24"/>
          <w:lang w:val="en-US"/>
        </w:rPr>
        <w:t>s</w:t>
      </w:r>
      <w:r w:rsidRPr="00453EB9">
        <w:rPr>
          <w:rFonts w:ascii="Georgia" w:hAnsi="Georgia" w:cs="Times New Roman"/>
          <w:b/>
          <w:bCs/>
          <w:sz w:val="24"/>
          <w:szCs w:val="24"/>
        </w:rPr>
        <w:t>ebagai Obat Antidiabetes</w:t>
      </w:r>
    </w:p>
    <w:p w14:paraId="592800E0" w14:textId="77777777" w:rsidR="00453EB9" w:rsidRPr="00CB15FA" w:rsidRDefault="00453EB9" w:rsidP="00BF0CFB">
      <w:pPr>
        <w:pStyle w:val="ListParagraph"/>
        <w:spacing w:after="0" w:line="240" w:lineRule="auto"/>
        <w:ind w:left="0"/>
        <w:jc w:val="center"/>
        <w:rPr>
          <w:rFonts w:ascii="Georgia" w:hAnsi="Georgia" w:cs="Times New Roman"/>
          <w:b/>
          <w:bCs/>
          <w:sz w:val="24"/>
          <w:szCs w:val="24"/>
        </w:rPr>
      </w:pPr>
    </w:p>
    <w:p w14:paraId="7963A0B5" w14:textId="77777777" w:rsidR="008C316C" w:rsidRPr="00CB15FA" w:rsidRDefault="002F6413" w:rsidP="00CB15FA">
      <w:pPr>
        <w:spacing w:after="0" w:line="240" w:lineRule="auto"/>
        <w:rPr>
          <w:rFonts w:ascii="Georgia" w:hAnsi="Georgia" w:cs="Times New Roman"/>
          <w:b/>
          <w:sz w:val="24"/>
          <w:szCs w:val="24"/>
        </w:rPr>
      </w:pPr>
      <w:r w:rsidRPr="00CB15FA">
        <w:rPr>
          <w:rFonts w:ascii="Georgia" w:hAnsi="Georgia" w:cs="Times New Roman"/>
          <w:b/>
          <w:sz w:val="24"/>
          <w:szCs w:val="24"/>
        </w:rPr>
        <w:t>Abstrak</w:t>
      </w:r>
    </w:p>
    <w:p w14:paraId="0B5EA668" w14:textId="153A6AF3" w:rsidR="00711646" w:rsidRDefault="00711646" w:rsidP="00CB15FA">
      <w:pPr>
        <w:pStyle w:val="NoSpacing"/>
        <w:jc w:val="both"/>
        <w:rPr>
          <w:rFonts w:ascii="Georgia" w:hAnsi="Georgia"/>
          <w:sz w:val="24"/>
          <w:szCs w:val="24"/>
        </w:rPr>
      </w:pPr>
      <w:r w:rsidRPr="00711646">
        <w:rPr>
          <w:rFonts w:ascii="Georgia" w:hAnsi="Georgia"/>
          <w:sz w:val="24"/>
          <w:szCs w:val="24"/>
        </w:rPr>
        <w:t>Diabetes melitus (DM) merupakan salah satu tantangan kesehatan global yang signifikan dan menduduki peringkat ketiga penyebab kematian di seluruh dunia. Penyakit kardiovaskular, kerusakan ginjal dan neuropati merupakan penyebab utama tingginya angka kematian pada penderita diabetes. Enzim α-glukosidase di usus halus bertanggung jawab untuk hidrolisis karbohidrat rantai panjang yang menyebabkan hiperglikemia. Penghambatan α-glukosidase muncul sebagai target terapi penting untuk menurunkan kadar gula darah. Metode yang digunakan adalah tinjauan literatur dari artikel ilmiah yang dipublikasikan antara tahun 2020 hingga 2024, yang membahas aktivitas inhibitor α-glukosidase dari tanaman obat Indonesia. Hasil tinjauan menunjukkan bahwa terdapat 24 tanaman obat Indonesia yang memiliki potensi aktivitas penghambatan α-glukosidase. Dari 24 tanaman, 15 tanaman menunjukkan aktivitas penghambatan yang kuat dibandingkan dengan kontrol uji yaitu acarbose dan quercetin, antara lain secang, kersen, kelor, mengkudu, temu mangga, jamblang, ciplukan, mahkota dewa, pucuk merah, meniran, brotowali, pohon karang gabus, lidah buaya, manggis, dan binahong.</w:t>
      </w:r>
    </w:p>
    <w:p w14:paraId="0E863867" w14:textId="40556DDC" w:rsidR="008A552B" w:rsidRPr="00CB15FA" w:rsidRDefault="008A552B" w:rsidP="00CB15FA">
      <w:pPr>
        <w:pStyle w:val="NoSpacing"/>
        <w:ind w:left="1560" w:hanging="1560"/>
        <w:jc w:val="both"/>
        <w:rPr>
          <w:rFonts w:ascii="Georgia" w:hAnsi="Georgia"/>
          <w:sz w:val="24"/>
          <w:szCs w:val="24"/>
        </w:rPr>
      </w:pPr>
      <w:r w:rsidRPr="00CB15FA">
        <w:rPr>
          <w:rFonts w:ascii="Georgia" w:hAnsi="Georgia"/>
          <w:b/>
          <w:sz w:val="24"/>
          <w:szCs w:val="24"/>
        </w:rPr>
        <w:t>Kata kunci:</w:t>
      </w:r>
      <w:r w:rsidR="00D36A1A">
        <w:rPr>
          <w:rFonts w:ascii="Georgia" w:hAnsi="Georgia"/>
          <w:sz w:val="24"/>
          <w:szCs w:val="24"/>
          <w:lang w:val="en-US"/>
        </w:rPr>
        <w:t xml:space="preserve"> </w:t>
      </w:r>
      <w:r w:rsidR="00D36A1A" w:rsidRPr="00D36A1A">
        <w:rPr>
          <w:rFonts w:ascii="Georgia" w:hAnsi="Georgia"/>
          <w:sz w:val="24"/>
          <w:szCs w:val="24"/>
        </w:rPr>
        <w:t>α-glukosidase Inhibitor</w:t>
      </w:r>
      <w:r w:rsidR="00D36A1A">
        <w:rPr>
          <w:rFonts w:ascii="Georgia" w:hAnsi="Georgia"/>
          <w:sz w:val="24"/>
          <w:szCs w:val="24"/>
          <w:lang w:val="en-US"/>
        </w:rPr>
        <w:t>, A</w:t>
      </w:r>
      <w:r w:rsidR="00D36A1A" w:rsidRPr="00D36A1A">
        <w:rPr>
          <w:rFonts w:ascii="Georgia" w:hAnsi="Georgia"/>
          <w:sz w:val="24"/>
          <w:szCs w:val="24"/>
        </w:rPr>
        <w:t>ntidiabetes</w:t>
      </w:r>
      <w:r w:rsidR="00D36A1A">
        <w:rPr>
          <w:rFonts w:ascii="Georgia" w:hAnsi="Georgia"/>
          <w:sz w:val="24"/>
          <w:szCs w:val="24"/>
          <w:lang w:val="en-US"/>
        </w:rPr>
        <w:t>,</w:t>
      </w:r>
      <w:r w:rsidR="00D36A1A" w:rsidRPr="00D36A1A">
        <w:rPr>
          <w:rFonts w:ascii="Georgia" w:hAnsi="Georgia"/>
          <w:sz w:val="24"/>
          <w:szCs w:val="24"/>
        </w:rPr>
        <w:t xml:space="preserve"> </w:t>
      </w:r>
      <w:r w:rsidR="00D36A1A">
        <w:rPr>
          <w:rFonts w:ascii="Georgia" w:hAnsi="Georgia"/>
          <w:sz w:val="24"/>
          <w:szCs w:val="24"/>
          <w:lang w:val="en-US"/>
        </w:rPr>
        <w:t>T</w:t>
      </w:r>
      <w:r w:rsidR="00D36A1A" w:rsidRPr="00D36A1A">
        <w:rPr>
          <w:rFonts w:ascii="Georgia" w:hAnsi="Georgia"/>
          <w:sz w:val="24"/>
          <w:szCs w:val="24"/>
        </w:rPr>
        <w:t>anaman obat</w:t>
      </w:r>
    </w:p>
    <w:p w14:paraId="4E2E7FC3" w14:textId="77777777" w:rsidR="002F3428" w:rsidRPr="00CB15FA" w:rsidRDefault="002F3428" w:rsidP="002F3428">
      <w:pPr>
        <w:pStyle w:val="ListParagraph"/>
        <w:spacing w:after="0" w:line="720" w:lineRule="auto"/>
        <w:ind w:left="0"/>
        <w:jc w:val="center"/>
        <w:rPr>
          <w:rFonts w:ascii="Georgia" w:hAnsi="Georgia" w:cs="Times New Roman"/>
          <w:sz w:val="24"/>
          <w:szCs w:val="24"/>
        </w:rPr>
      </w:pPr>
    </w:p>
    <w:p w14:paraId="32C9FE92" w14:textId="01CA98A9" w:rsidR="00926283" w:rsidRDefault="00711646" w:rsidP="00926283">
      <w:pPr>
        <w:spacing w:after="0" w:line="240" w:lineRule="auto"/>
        <w:jc w:val="center"/>
        <w:rPr>
          <w:rFonts w:ascii="Georgia" w:hAnsi="Georgia" w:cs="Times New Roman"/>
          <w:b/>
          <w:sz w:val="24"/>
          <w:szCs w:val="24"/>
        </w:rPr>
      </w:pPr>
      <w:r w:rsidRPr="00711646">
        <w:rPr>
          <w:rFonts w:ascii="Georgia" w:hAnsi="Georgia" w:cs="Times New Roman"/>
          <w:b/>
          <w:sz w:val="24"/>
          <w:szCs w:val="24"/>
        </w:rPr>
        <w:t xml:space="preserve">Review Article: Activity Of Alfa-Glucosidase Inhibitors </w:t>
      </w:r>
      <w:r>
        <w:rPr>
          <w:rFonts w:ascii="Georgia" w:hAnsi="Georgia" w:cs="Times New Roman"/>
          <w:b/>
          <w:sz w:val="24"/>
          <w:szCs w:val="24"/>
          <w:lang w:val="en-US"/>
        </w:rPr>
        <w:t>f</w:t>
      </w:r>
      <w:r w:rsidRPr="00711646">
        <w:rPr>
          <w:rFonts w:ascii="Georgia" w:hAnsi="Georgia" w:cs="Times New Roman"/>
          <w:b/>
          <w:sz w:val="24"/>
          <w:szCs w:val="24"/>
        </w:rPr>
        <w:t xml:space="preserve">rom Indonesian Medicinal Plants </w:t>
      </w:r>
      <w:r>
        <w:rPr>
          <w:rFonts w:ascii="Georgia" w:hAnsi="Georgia" w:cs="Times New Roman"/>
          <w:b/>
          <w:sz w:val="24"/>
          <w:szCs w:val="24"/>
          <w:lang w:val="en-US"/>
        </w:rPr>
        <w:t>a</w:t>
      </w:r>
      <w:r w:rsidRPr="00711646">
        <w:rPr>
          <w:rFonts w:ascii="Georgia" w:hAnsi="Georgia" w:cs="Times New Roman"/>
          <w:b/>
          <w:sz w:val="24"/>
          <w:szCs w:val="24"/>
        </w:rPr>
        <w:t>s Antidiabetes Drugs</w:t>
      </w:r>
    </w:p>
    <w:p w14:paraId="544F3E28" w14:textId="77777777" w:rsidR="00B572CF" w:rsidRDefault="00B572CF" w:rsidP="00926283">
      <w:pPr>
        <w:spacing w:after="0" w:line="240" w:lineRule="auto"/>
        <w:jc w:val="center"/>
        <w:rPr>
          <w:rFonts w:ascii="Georgia" w:hAnsi="Georgia" w:cs="Times New Roman"/>
          <w:b/>
          <w:sz w:val="24"/>
          <w:szCs w:val="24"/>
        </w:rPr>
      </w:pPr>
    </w:p>
    <w:p w14:paraId="0A37E742" w14:textId="77777777" w:rsidR="002F3428" w:rsidRPr="00CB15FA" w:rsidRDefault="002F3428" w:rsidP="002F3428">
      <w:pPr>
        <w:spacing w:after="0" w:line="240" w:lineRule="auto"/>
        <w:rPr>
          <w:rFonts w:ascii="Georgia" w:hAnsi="Georgia" w:cs="Times New Roman"/>
          <w:b/>
          <w:sz w:val="24"/>
          <w:szCs w:val="24"/>
        </w:rPr>
      </w:pPr>
      <w:r w:rsidRPr="00CB15FA">
        <w:rPr>
          <w:rFonts w:ascii="Georgia" w:hAnsi="Georgia" w:cs="Times New Roman"/>
          <w:b/>
          <w:sz w:val="24"/>
          <w:szCs w:val="24"/>
        </w:rPr>
        <w:t>Abstra</w:t>
      </w:r>
      <w:r>
        <w:rPr>
          <w:rFonts w:ascii="Georgia" w:hAnsi="Georgia" w:cs="Times New Roman"/>
          <w:b/>
          <w:sz w:val="24"/>
          <w:szCs w:val="24"/>
        </w:rPr>
        <w:t>ct</w:t>
      </w:r>
    </w:p>
    <w:p w14:paraId="70E8DA4E" w14:textId="659A95FF" w:rsidR="00711646" w:rsidRPr="00CB15FA" w:rsidRDefault="00711646" w:rsidP="002F3428">
      <w:pPr>
        <w:pStyle w:val="NoSpacing"/>
        <w:jc w:val="both"/>
        <w:rPr>
          <w:rFonts w:ascii="Georgia" w:hAnsi="Georgia"/>
          <w:sz w:val="24"/>
          <w:szCs w:val="24"/>
        </w:rPr>
      </w:pPr>
      <w:r w:rsidRPr="00711646">
        <w:rPr>
          <w:rFonts w:ascii="Georgia" w:hAnsi="Georgia"/>
          <w:sz w:val="24"/>
          <w:szCs w:val="24"/>
        </w:rPr>
        <w:t>Diabetes mellitus (DM) is a significant global health challenge and is ranked as the third cause of death worldwide. Cardiovascular disease, kidney damage and neuropathy are the main causes of high death rates in diabetes sufferers. The α-glucosidase enzyme in the small intestine is responsible for the hydrolysis of long chain carbohydrates that cause hyperglycemia. Inhibition of α-glucosidase is emerging as an important therapeutic target for lowering blood sugar levels. The method used was a literature review of scientific articles published between 2020 and 2024, which discussed the activity of α-glucosidase inhibitors from Indonesian medicinal plants. The results of the review show that there are 24 Indonesian medicinal plants that have potential α-glucosidase inhibitory activity. Of the 24 plants, 15 plants showed strong inhibitory activity compared to the test control, namely acarbose and quercetin, including secang, cherry, moringa, noni, temu mango, jamblang, ciplukan, Mahkota dewa, red shoots, meniran, brotowali, corky coral tree , aloe vera, mangosteen, and binahong.</w:t>
      </w:r>
    </w:p>
    <w:p w14:paraId="53D7B4A8" w14:textId="46031085" w:rsidR="00711646" w:rsidRDefault="002F3428" w:rsidP="00B572CF">
      <w:pPr>
        <w:pStyle w:val="NoSpacing"/>
        <w:ind w:left="1560" w:hanging="1560"/>
        <w:jc w:val="both"/>
        <w:rPr>
          <w:rFonts w:ascii="Georgia" w:eastAsia="Times New Roman" w:hAnsi="Georgia"/>
          <w:b/>
          <w:sz w:val="24"/>
          <w:szCs w:val="24"/>
          <w:lang w:eastAsia="ja-JP"/>
        </w:rPr>
      </w:pPr>
      <w:r>
        <w:rPr>
          <w:rFonts w:ascii="Georgia" w:hAnsi="Georgia"/>
          <w:b/>
          <w:sz w:val="24"/>
          <w:szCs w:val="24"/>
        </w:rPr>
        <w:t>Key words</w:t>
      </w:r>
      <w:r w:rsidRPr="00CB15FA">
        <w:rPr>
          <w:rFonts w:ascii="Georgia" w:hAnsi="Georgia"/>
          <w:b/>
          <w:sz w:val="24"/>
          <w:szCs w:val="24"/>
        </w:rPr>
        <w:t>:</w:t>
      </w:r>
      <w:r>
        <w:rPr>
          <w:rFonts w:ascii="Georgia" w:hAnsi="Georgia"/>
          <w:sz w:val="24"/>
          <w:szCs w:val="24"/>
        </w:rPr>
        <w:tab/>
      </w:r>
      <w:r w:rsidR="00D36A1A" w:rsidRPr="00D36A1A">
        <w:rPr>
          <w:rFonts w:ascii="Georgia" w:hAnsi="Georgia"/>
          <w:sz w:val="24"/>
          <w:szCs w:val="24"/>
        </w:rPr>
        <w:t>α-glucosidase Inhibitor</w:t>
      </w:r>
      <w:r w:rsidR="00D36A1A">
        <w:rPr>
          <w:rFonts w:ascii="Georgia" w:hAnsi="Georgia"/>
          <w:sz w:val="24"/>
          <w:szCs w:val="24"/>
          <w:lang w:val="en-US"/>
        </w:rPr>
        <w:t>,</w:t>
      </w:r>
      <w:r w:rsidR="00D36A1A" w:rsidRPr="00D36A1A">
        <w:rPr>
          <w:rFonts w:ascii="Georgia" w:hAnsi="Georgia"/>
          <w:sz w:val="24"/>
          <w:szCs w:val="24"/>
        </w:rPr>
        <w:t xml:space="preserve"> </w:t>
      </w:r>
      <w:r w:rsidR="00D36A1A">
        <w:rPr>
          <w:rFonts w:ascii="Georgia" w:hAnsi="Georgia"/>
          <w:sz w:val="24"/>
          <w:szCs w:val="24"/>
          <w:lang w:val="en-US"/>
        </w:rPr>
        <w:t>A</w:t>
      </w:r>
      <w:r w:rsidR="00D36A1A" w:rsidRPr="00D36A1A">
        <w:rPr>
          <w:rFonts w:ascii="Georgia" w:hAnsi="Georgia"/>
          <w:sz w:val="24"/>
          <w:szCs w:val="24"/>
        </w:rPr>
        <w:t>ntidiabetic</w:t>
      </w:r>
      <w:r w:rsidR="00D36A1A">
        <w:rPr>
          <w:rFonts w:ascii="Georgia" w:hAnsi="Georgia"/>
          <w:sz w:val="24"/>
          <w:szCs w:val="24"/>
          <w:lang w:val="en-US"/>
        </w:rPr>
        <w:t>, M</w:t>
      </w:r>
      <w:r w:rsidR="00D36A1A" w:rsidRPr="00D36A1A">
        <w:rPr>
          <w:rFonts w:ascii="Georgia" w:hAnsi="Georgia"/>
          <w:sz w:val="24"/>
          <w:szCs w:val="24"/>
        </w:rPr>
        <w:t>edicinal plant</w:t>
      </w:r>
      <w:r w:rsidR="00B572CF">
        <w:rPr>
          <w:rFonts w:ascii="Georgia" w:hAnsi="Georgia"/>
          <w:sz w:val="24"/>
          <w:szCs w:val="24"/>
          <w:lang w:val="en-US"/>
        </w:rPr>
        <w:t>s</w:t>
      </w:r>
    </w:p>
    <w:p w14:paraId="2F2A389D" w14:textId="77777777" w:rsidR="00B572CF" w:rsidRDefault="00B572CF" w:rsidP="00CB15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both"/>
        <w:rPr>
          <w:rFonts w:ascii="Georgia" w:hAnsi="Georgia" w:cs="Times New Roman"/>
          <w:b/>
          <w:sz w:val="24"/>
          <w:szCs w:val="24"/>
          <w:lang w:val="id-ID"/>
        </w:rPr>
      </w:pPr>
    </w:p>
    <w:p w14:paraId="2A63B9AE" w14:textId="015B85D7" w:rsidR="008C316C" w:rsidRPr="00CB15FA" w:rsidRDefault="002F6413" w:rsidP="00CB15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both"/>
        <w:rPr>
          <w:rFonts w:ascii="Georgia" w:hAnsi="Georgia" w:cs="Times New Roman"/>
          <w:b/>
          <w:sz w:val="24"/>
          <w:szCs w:val="24"/>
          <w:lang w:val="id-ID"/>
        </w:rPr>
      </w:pPr>
      <w:r w:rsidRPr="00CB15FA">
        <w:rPr>
          <w:rFonts w:ascii="Georgia" w:hAnsi="Georgia" w:cs="Times New Roman"/>
          <w:b/>
          <w:sz w:val="24"/>
          <w:szCs w:val="24"/>
          <w:lang w:val="id-ID"/>
        </w:rPr>
        <w:lastRenderedPageBreak/>
        <w:t>Pendahuluan</w:t>
      </w:r>
    </w:p>
    <w:p w14:paraId="47DFA274" w14:textId="77777777" w:rsidR="00711646" w:rsidRPr="00711646" w:rsidRDefault="00711646" w:rsidP="00711646">
      <w:pPr>
        <w:pStyle w:val="Default"/>
        <w:spacing w:line="480" w:lineRule="auto"/>
        <w:jc w:val="both"/>
        <w:rPr>
          <w:rFonts w:ascii="Georgia" w:hAnsi="Georgia"/>
          <w:color w:val="auto"/>
        </w:rPr>
      </w:pPr>
      <w:r w:rsidRPr="00711646">
        <w:rPr>
          <w:rFonts w:ascii="Georgia" w:hAnsi="Georgia"/>
          <w:color w:val="auto"/>
        </w:rPr>
        <w:t>Diabetes melitus (DM) merupakan tantangan kesehatan global yang signifikan dan menduduki peringkat ketiga penyebab kematian di seluruh dunia. Akibat aktivitas gaya hidup yang tidak sehat, diperkirakan prevalensi diabetes global meningkat dan jumlah kasus diabetes dapat mencapai 578 juta kasus pada tahun 2030 [1]. Indonesia  menempati  peringkat  ke-4  di  dunia  dengan jumlah  penderita  diabetes mellitus setelah Amerika  Serikat, India dan Tiongkok. Meskipun diabetes mellitus adalah penyakit yang tidak  menular,  namun  penyakit  ini  sering disebut sebagai the silent  killer sebab banyak orang yang tidak  mengetahui  jika  mereka  menderita penyakit diabetes mellitus [2]. Penyakit diabetes mellitus dapat diklasifikasikan menjadi 2, yaitu diabetes tipe 1 dan tipe 2.  Diabetes mellitus tipe 1 mempengaruhi sekitar 5-10% dari seluruh pasien diabetes dan ditandai dengan kematian sel β pankreas yang memproduksi insulin dan dihancurkan oleh sistem kekebalan tubuh, sehingga mengakibatkan kekurangan insulin yang ekstrim, hiperglikemia, peradangan, kerusakan oksidatif dan masalah metabolik lainnya. Diabetes mellitus tipe 2 mempengaruhi lebih dari 90% penderita diabetes di seluruh dunia. Diabetes mellitus tipe 2 ditandai dengan resistensi insulin akibat ketidakpekaan reseptor insulin, hiperglikemia persisten, dislipidemia, dan peradangan tingkat rendah [3]. Hiperglikemia kronis dapat mengakibatkan komplikasi jangka panjang yang serius termasuk kerusakan saraf, penyakit kardiovaskular, dan gagal ginjal [1].</w:t>
      </w:r>
    </w:p>
    <w:p w14:paraId="696823B0" w14:textId="77777777" w:rsidR="00711646" w:rsidRPr="00711646" w:rsidRDefault="00711646" w:rsidP="00711646">
      <w:pPr>
        <w:pStyle w:val="Default"/>
        <w:spacing w:line="480" w:lineRule="auto"/>
        <w:jc w:val="both"/>
        <w:rPr>
          <w:rFonts w:ascii="Georgia" w:hAnsi="Georgia"/>
          <w:color w:val="auto"/>
        </w:rPr>
      </w:pPr>
      <w:r w:rsidRPr="00711646">
        <w:rPr>
          <w:rFonts w:ascii="Georgia" w:hAnsi="Georgia"/>
          <w:color w:val="auto"/>
        </w:rPr>
        <w:lastRenderedPageBreak/>
        <w:t xml:space="preserve"> Enzim α-glukosidase di usus halus bertanggung jawab untuk hidrolisis karbohidrat rantai panjang untuk menghasilkan unit monosakarida yang memasuki aliran darah sehingga menyebabkan hiperglikemia. Akibatnya, penghambatan α-glukosidase muncul sebagai target terapi penting yang dapat menurunkan kadar gula darah dengan mengurangi pencernaan karbohidrat. Oleh karena itu, obat ini dianggap sebagai obat pereduksi gula oral lini pertama dan digunakan sebagai monoterapi pada kondisi diabetes ringan [4]. Acarbose, miglitol dan voglibose menjadi satu-satunya penghambat α-glukosidase yang tersedia secara komersial, sehingga memerlukan pencarian cara lain yang baru dan efektif dengan toksisitas yang lebih rendah [5].</w:t>
      </w:r>
    </w:p>
    <w:p w14:paraId="5B2E1830" w14:textId="77777777" w:rsidR="00711646" w:rsidRPr="00711646" w:rsidRDefault="00711646" w:rsidP="00711646">
      <w:pPr>
        <w:pStyle w:val="Default"/>
        <w:spacing w:line="480" w:lineRule="auto"/>
        <w:jc w:val="both"/>
        <w:rPr>
          <w:rFonts w:ascii="Georgia" w:hAnsi="Georgia"/>
          <w:color w:val="auto"/>
        </w:rPr>
      </w:pPr>
      <w:r w:rsidRPr="00711646">
        <w:rPr>
          <w:rFonts w:ascii="Georgia" w:hAnsi="Georgia"/>
          <w:color w:val="auto"/>
        </w:rPr>
        <w:t xml:space="preserve"> Pengobatan diabetes melitus bersifat seumur hidup dan obat harus dikonsumsi setiap hari. Obat-obatan seperti insulin dan antidiabetik oral yang digunakan untuk mengobati diabetes cukup mahal karena harus dikonsumsi dalam jangka waktu yang panjang. Selain itu, penggunaan obat antidiabetes dapat menyebabkan efek samping yang tidak diinginkan seperti gangguan fungsi ginjal, gangguan fungsi hati, dan masalah kardiovaskuler [6]. Upaya untuk menemukan obat antidiabetes yang lebih terjangkau telah banyak dilakukan, salah satunya dengan meneliti aktivitas penghambatan enzim α-glukosidase dari tanaman obat tradisional yang digunakan untuk pengobatan diabetes melitus. </w:t>
      </w:r>
    </w:p>
    <w:p w14:paraId="11003225" w14:textId="77777777" w:rsidR="00711646" w:rsidRDefault="00711646" w:rsidP="00711646">
      <w:pPr>
        <w:pStyle w:val="Default"/>
        <w:spacing w:line="480" w:lineRule="auto"/>
        <w:jc w:val="both"/>
        <w:rPr>
          <w:rFonts w:ascii="Georgia" w:hAnsi="Georgia"/>
          <w:color w:val="auto"/>
        </w:rPr>
      </w:pPr>
      <w:r w:rsidRPr="00711646">
        <w:rPr>
          <w:rFonts w:ascii="Georgia" w:hAnsi="Georgia"/>
          <w:color w:val="auto"/>
        </w:rPr>
        <w:t xml:space="preserve">Tinjauan literatur ini bertujuan untuk menyajikan gambaran menyeluruh tentang aktivitas penghambatan enzim α-glukosidase dari tanaman obat yang digunakan di Indonesia sebagai antidiabetes. Tinjauan ini akan </w:t>
      </w:r>
      <w:r w:rsidRPr="00711646">
        <w:rPr>
          <w:rFonts w:ascii="Georgia" w:hAnsi="Georgia"/>
          <w:color w:val="auto"/>
        </w:rPr>
        <w:lastRenderedPageBreak/>
        <w:t>berfungsi sebagai basis data yang lengkap, membantu para peneliti lain dalam mengidentifikasi langkah-langkah berikutnya untuk pengembangan obat antidiabetes herbal yang berasal dari tanaman Indonesia. Dengan menyajikan informasi terkini tentang potensi tanaman obat Indonesia dalam menghambat kerja enzim α-glukosidase, tinjauan ini diharapkan dapat menjadi basis  data  yang komprehensif. Hal ini akan memfasilitasi penelitian lebih lanjut dalam upaya pemanfaatan kekayaan alam Indonesia untuk menghasilkan terapi antidiabetes berbasis bahan alam.</w:t>
      </w:r>
    </w:p>
    <w:p w14:paraId="741B39C3" w14:textId="77777777" w:rsidR="00711646" w:rsidRDefault="00711646" w:rsidP="00711646">
      <w:pPr>
        <w:pStyle w:val="Default"/>
        <w:spacing w:line="480" w:lineRule="auto"/>
        <w:jc w:val="both"/>
        <w:rPr>
          <w:rFonts w:ascii="Georgia" w:hAnsi="Georgia"/>
          <w:color w:val="auto"/>
        </w:rPr>
      </w:pPr>
    </w:p>
    <w:p w14:paraId="3628075E" w14:textId="4F907667" w:rsidR="007D69F6" w:rsidRPr="00CB15FA" w:rsidRDefault="002F6413" w:rsidP="00711646">
      <w:pPr>
        <w:pStyle w:val="Default"/>
        <w:spacing w:line="480" w:lineRule="auto"/>
        <w:jc w:val="both"/>
        <w:rPr>
          <w:rFonts w:ascii="Georgia" w:hAnsi="Georgia"/>
          <w:b/>
          <w:color w:val="auto"/>
        </w:rPr>
      </w:pPr>
      <w:r w:rsidRPr="00CB15FA">
        <w:rPr>
          <w:rFonts w:ascii="Georgia" w:hAnsi="Georgia"/>
          <w:b/>
          <w:color w:val="auto"/>
        </w:rPr>
        <w:t>Metode</w:t>
      </w:r>
    </w:p>
    <w:p w14:paraId="6EA25DEE" w14:textId="659074CE" w:rsidR="00CB06E2" w:rsidRDefault="005C5921" w:rsidP="00CB06E2">
      <w:pPr>
        <w:pStyle w:val="Default"/>
        <w:spacing w:line="480" w:lineRule="auto"/>
        <w:ind w:firstLine="340"/>
        <w:jc w:val="both"/>
        <w:rPr>
          <w:rFonts w:ascii="Georgia" w:hAnsi="Georgia"/>
          <w:color w:val="auto"/>
          <w:lang w:val="en-US"/>
        </w:rPr>
      </w:pPr>
      <w:r w:rsidRPr="005C5921">
        <w:rPr>
          <w:rFonts w:ascii="Georgia" w:hAnsi="Georgia"/>
          <w:color w:val="auto"/>
        </w:rPr>
        <w:t xml:space="preserve">Metode yang digunakan dalam penelitian ini yaitu literature review dengan dikumpulkannya beberapa hasil penelitian, yaitu berupa artikel yang kredibel serta lengkap. Setelah sumber artikel terkumpul, pengkajian ulang sumber artikel yang telah diterbitkan dilakukan oleh peneliti untuk dihasilkan sebuah analisis yang baru dan valid. Mekanisme pencarian sumber artikel review didapatkan dengan melakukan penelusuran artikel ilmiah dan jurnal penelitian melalui repository electronic pada berbagai jurnal nasional maupun internasional, seperti Google Scholar dan PubMed. Peneliti mengaplikasikan strategi penelitian ini menggunakan beberapa kata kunci yang terdiri dari α-glucosidase, antidiabetic, in vitro, dan medicinal plants. Adapun kriteria inklusi yang digunakan pada penelitian ini yaitu artikel ilmiah maupun jurnal penelitian yang membahas mengenai aktivitas inhibitor α-glukosidase dari tanaman yang digunakan sebagai obat di Indonesia. Sedangkan kriteria eksklusinya yaitu </w:t>
      </w:r>
      <w:r w:rsidRPr="005C5921">
        <w:rPr>
          <w:rFonts w:ascii="Georgia" w:hAnsi="Georgia"/>
          <w:color w:val="auto"/>
        </w:rPr>
        <w:lastRenderedPageBreak/>
        <w:t>artikel yang diterbitkan pada rentang waktu lebih dari 5 tahun, artikel yang tidak sesuai dengan kriteria, dan artikel yang tidak lengkap. Artikel  yang  dipilih  untuk  disertakan  dalam  penulisan  ini  dikompilasi  menggunakan mendeley reference manager. Berdasarkan kepada hasil skrining artikel yang sesuai dengan kriteria inklusi maupun eksklusi, telah tersaring artikel ilmiah kemudian dijadikan sebagai sumber utama sebanyak 20 artikel serta sebanyak 11 artikel sebagai sumber data tambahan yang dipublikasi pada tahun 2020 hingga 2024.</w:t>
      </w:r>
    </w:p>
    <w:p w14:paraId="71DDFA58" w14:textId="77777777" w:rsidR="005C5921" w:rsidRPr="005C5921" w:rsidRDefault="005C5921" w:rsidP="00CB06E2">
      <w:pPr>
        <w:pStyle w:val="Default"/>
        <w:spacing w:line="480" w:lineRule="auto"/>
        <w:ind w:firstLine="340"/>
        <w:jc w:val="both"/>
        <w:rPr>
          <w:rFonts w:ascii="Georgia" w:hAnsi="Georgia"/>
          <w:color w:val="auto"/>
          <w:lang w:val="en-US"/>
        </w:rPr>
      </w:pPr>
    </w:p>
    <w:p w14:paraId="65FA6D11" w14:textId="77777777" w:rsidR="00297949" w:rsidRPr="00CB15FA" w:rsidRDefault="00297949" w:rsidP="00CB15FA">
      <w:pPr>
        <w:pStyle w:val="Default"/>
        <w:spacing w:line="480" w:lineRule="auto"/>
        <w:jc w:val="both"/>
        <w:rPr>
          <w:rFonts w:ascii="Georgia" w:hAnsi="Georgia"/>
          <w:color w:val="auto"/>
        </w:rPr>
      </w:pPr>
      <w:r w:rsidRPr="00CB15FA">
        <w:rPr>
          <w:rFonts w:ascii="Georgia" w:hAnsi="Georgia"/>
          <w:b/>
          <w:color w:val="auto"/>
        </w:rPr>
        <w:t>Hasil</w:t>
      </w:r>
    </w:p>
    <w:p w14:paraId="179725F8" w14:textId="39D7CED4" w:rsidR="00027056" w:rsidRDefault="00D36A1A" w:rsidP="005C5921">
      <w:pPr>
        <w:pStyle w:val="Default"/>
        <w:spacing w:line="480" w:lineRule="auto"/>
        <w:ind w:firstLine="340"/>
        <w:jc w:val="both"/>
        <w:rPr>
          <w:rFonts w:ascii="Georgia" w:hAnsi="Georgia"/>
          <w:color w:val="auto"/>
        </w:rPr>
      </w:pPr>
      <w:r w:rsidRPr="00D36A1A">
        <w:rPr>
          <w:rFonts w:ascii="Georgia" w:hAnsi="Georgia"/>
          <w:color w:val="auto"/>
        </w:rPr>
        <w:t>Jurnal yang telah berhasil di review dari tahun 2020-2024 dengan kriteria jurnal nasional serta internasional ditemukan sebanyak 20 jurnal serta artikel ilmiah yang dijadikan sebagai acuan utama pada literatur review</w:t>
      </w:r>
      <w:r w:rsidR="005C5921">
        <w:rPr>
          <w:rFonts w:ascii="Georgia" w:hAnsi="Georgia"/>
          <w:color w:val="auto"/>
          <w:lang w:val="en-US"/>
        </w:rPr>
        <w:t xml:space="preserve"> </w:t>
      </w:r>
      <w:r w:rsidR="005C5921" w:rsidRPr="005C5921">
        <w:rPr>
          <w:rFonts w:ascii="Georgia" w:hAnsi="Georgia"/>
          <w:color w:val="auto"/>
          <w:lang w:val="en-US"/>
        </w:rPr>
        <w:t>yang tertera pada Tabel 1.</w:t>
      </w:r>
      <w:r w:rsidRPr="00D36A1A">
        <w:rPr>
          <w:rFonts w:ascii="Georgia" w:hAnsi="Georgia"/>
          <w:color w:val="auto"/>
        </w:rPr>
        <w:t xml:space="preserve"> </w:t>
      </w:r>
    </w:p>
    <w:p w14:paraId="1C986A38" w14:textId="794D82E7" w:rsidR="00D30607" w:rsidRPr="00CB15FA" w:rsidRDefault="00D36A1A" w:rsidP="00CB06E2">
      <w:pPr>
        <w:spacing w:after="120" w:line="480" w:lineRule="auto"/>
        <w:ind w:left="851" w:hanging="851"/>
        <w:jc w:val="center"/>
        <w:rPr>
          <w:rFonts w:ascii="Georgia" w:hAnsi="Georgia" w:cs="Times New Roman"/>
          <w:b/>
          <w:sz w:val="20"/>
          <w:szCs w:val="24"/>
        </w:rPr>
      </w:pPr>
      <w:r w:rsidRPr="00D36A1A">
        <w:rPr>
          <w:rFonts w:ascii="Georgia" w:hAnsi="Georgia" w:cs="Times New Roman"/>
          <w:b/>
          <w:sz w:val="20"/>
          <w:szCs w:val="24"/>
        </w:rPr>
        <w:t>Tabel 1. Aktivitas penghambatan a-glukosidase pada Tanaman obat Indonesia</w:t>
      </w:r>
    </w:p>
    <w:tbl>
      <w:tblPr>
        <w:tblStyle w:val="PlainTable2"/>
        <w:tblW w:w="8550" w:type="dxa"/>
        <w:jc w:val="center"/>
        <w:tblLayout w:type="fixed"/>
        <w:tblLook w:val="04A0" w:firstRow="1" w:lastRow="0" w:firstColumn="1" w:lastColumn="0" w:noHBand="0" w:noVBand="1"/>
      </w:tblPr>
      <w:tblGrid>
        <w:gridCol w:w="1272"/>
        <w:gridCol w:w="1316"/>
        <w:gridCol w:w="1059"/>
        <w:gridCol w:w="1461"/>
        <w:gridCol w:w="1102"/>
        <w:gridCol w:w="1253"/>
        <w:gridCol w:w="1087"/>
      </w:tblGrid>
      <w:tr w:rsidR="005C5921" w:rsidRPr="00A8701B" w14:paraId="41412D4F" w14:textId="77777777" w:rsidTr="0084519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7F3B7013" w14:textId="77777777" w:rsidR="005C5921" w:rsidRPr="00A8701B" w:rsidRDefault="005C5921" w:rsidP="0084519E">
            <w:pPr>
              <w:spacing w:line="276" w:lineRule="auto"/>
              <w:jc w:val="center"/>
              <w:rPr>
                <w:rFonts w:cs="Times New Roman"/>
                <w:sz w:val="20"/>
                <w:szCs w:val="20"/>
              </w:rPr>
            </w:pPr>
            <w:bookmarkStart w:id="0" w:name="_Hlk167995403"/>
            <w:r w:rsidRPr="00A8701B">
              <w:rPr>
                <w:rFonts w:cs="Times New Roman"/>
                <w:sz w:val="20"/>
                <w:szCs w:val="20"/>
              </w:rPr>
              <w:t>Nama Tanaman</w:t>
            </w:r>
          </w:p>
        </w:tc>
        <w:tc>
          <w:tcPr>
            <w:tcW w:w="1316" w:type="dxa"/>
            <w:vAlign w:val="center"/>
          </w:tcPr>
          <w:p w14:paraId="26479026" w14:textId="77777777" w:rsidR="005C5921" w:rsidRPr="00A8701B" w:rsidRDefault="005C5921" w:rsidP="0084519E">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t>Nama Ilmiah</w:t>
            </w:r>
          </w:p>
        </w:tc>
        <w:tc>
          <w:tcPr>
            <w:tcW w:w="1059" w:type="dxa"/>
            <w:vAlign w:val="center"/>
          </w:tcPr>
          <w:p w14:paraId="2271D667" w14:textId="77777777" w:rsidR="005C5921" w:rsidRPr="00A8701B" w:rsidRDefault="005C5921" w:rsidP="0084519E">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t>Bagian Tanaman</w:t>
            </w:r>
          </w:p>
        </w:tc>
        <w:tc>
          <w:tcPr>
            <w:tcW w:w="1461" w:type="dxa"/>
            <w:vAlign w:val="center"/>
          </w:tcPr>
          <w:p w14:paraId="043AE3AC" w14:textId="77777777" w:rsidR="005C5921" w:rsidRPr="00A8701B" w:rsidRDefault="005C5921" w:rsidP="0084519E">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t>Pelarut Ekstrak/fraksi</w:t>
            </w:r>
          </w:p>
        </w:tc>
        <w:tc>
          <w:tcPr>
            <w:tcW w:w="1102" w:type="dxa"/>
            <w:vAlign w:val="center"/>
          </w:tcPr>
          <w:p w14:paraId="623CDE14" w14:textId="77777777" w:rsidR="005C5921" w:rsidRPr="00A8701B" w:rsidRDefault="005C5921" w:rsidP="0084519E">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t>IC</w:t>
            </w:r>
            <w:r w:rsidRPr="00496DC0">
              <w:rPr>
                <w:rFonts w:cs="Times New Roman"/>
                <w:sz w:val="20"/>
                <w:szCs w:val="20"/>
                <w:vertAlign w:val="subscript"/>
              </w:rPr>
              <w:t>50</w:t>
            </w:r>
            <w:r w:rsidRPr="00A8701B">
              <w:rPr>
                <w:rFonts w:cs="Times New Roman"/>
                <w:sz w:val="20"/>
                <w:szCs w:val="20"/>
              </w:rPr>
              <w:t xml:space="preserve"> Ekstrak (µg/mL)</w:t>
            </w:r>
          </w:p>
        </w:tc>
        <w:tc>
          <w:tcPr>
            <w:tcW w:w="1253" w:type="dxa"/>
            <w:vAlign w:val="center"/>
          </w:tcPr>
          <w:p w14:paraId="54207FA1" w14:textId="77777777" w:rsidR="005C5921" w:rsidRPr="00A8701B" w:rsidRDefault="005C5921" w:rsidP="0084519E">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t>IC</w:t>
            </w:r>
            <w:r w:rsidRPr="00496DC0">
              <w:rPr>
                <w:rFonts w:cs="Times New Roman"/>
                <w:sz w:val="20"/>
                <w:szCs w:val="20"/>
                <w:vertAlign w:val="subscript"/>
              </w:rPr>
              <w:t>50</w:t>
            </w:r>
            <w:r w:rsidRPr="00A8701B">
              <w:rPr>
                <w:rFonts w:cs="Times New Roman"/>
                <w:sz w:val="20"/>
                <w:szCs w:val="20"/>
              </w:rPr>
              <w:t xml:space="preserve"> Kontrol (µg/mL)</w:t>
            </w:r>
          </w:p>
        </w:tc>
        <w:tc>
          <w:tcPr>
            <w:tcW w:w="1087" w:type="dxa"/>
            <w:vAlign w:val="center"/>
          </w:tcPr>
          <w:p w14:paraId="7DCD1F92" w14:textId="77777777" w:rsidR="005C5921" w:rsidRPr="00A8701B" w:rsidRDefault="005C5921" w:rsidP="0084519E">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t>Referensi</w:t>
            </w:r>
          </w:p>
        </w:tc>
      </w:tr>
      <w:tr w:rsidR="005C5921" w:rsidRPr="00A8701B" w14:paraId="1EDA02C5" w14:textId="77777777" w:rsidTr="00845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7C74008B" w14:textId="77777777" w:rsidR="005C5921" w:rsidRPr="006032F4" w:rsidRDefault="005C5921" w:rsidP="0084519E">
            <w:pPr>
              <w:spacing w:line="276" w:lineRule="auto"/>
              <w:jc w:val="center"/>
              <w:rPr>
                <w:rFonts w:cs="Times New Roman"/>
                <w:b w:val="0"/>
                <w:bCs w:val="0"/>
                <w:sz w:val="20"/>
                <w:szCs w:val="20"/>
              </w:rPr>
            </w:pPr>
            <w:r w:rsidRPr="006032F4">
              <w:rPr>
                <w:rFonts w:cs="Times New Roman"/>
                <w:b w:val="0"/>
                <w:bCs w:val="0"/>
                <w:sz w:val="20"/>
                <w:szCs w:val="20"/>
              </w:rPr>
              <w:t>Secang</w:t>
            </w:r>
          </w:p>
        </w:tc>
        <w:tc>
          <w:tcPr>
            <w:tcW w:w="1316" w:type="dxa"/>
            <w:vAlign w:val="center"/>
          </w:tcPr>
          <w:p w14:paraId="0945D454"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i/>
                <w:iCs/>
                <w:sz w:val="20"/>
                <w:szCs w:val="20"/>
              </w:rPr>
            </w:pPr>
            <w:r w:rsidRPr="006032F4">
              <w:rPr>
                <w:rFonts w:cs="Times New Roman"/>
                <w:i/>
                <w:iCs/>
                <w:sz w:val="20"/>
                <w:szCs w:val="20"/>
              </w:rPr>
              <w:t>Caesalpinia sappan</w:t>
            </w:r>
          </w:p>
        </w:tc>
        <w:tc>
          <w:tcPr>
            <w:tcW w:w="1059" w:type="dxa"/>
            <w:vAlign w:val="center"/>
          </w:tcPr>
          <w:p w14:paraId="56EF497F"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Kulit pohon</w:t>
            </w:r>
          </w:p>
        </w:tc>
        <w:tc>
          <w:tcPr>
            <w:tcW w:w="1461" w:type="dxa"/>
            <w:vAlign w:val="center"/>
          </w:tcPr>
          <w:p w14:paraId="34E362B5"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Etanol 70%</w:t>
            </w:r>
          </w:p>
        </w:tc>
        <w:tc>
          <w:tcPr>
            <w:tcW w:w="1102" w:type="dxa"/>
            <w:vAlign w:val="center"/>
          </w:tcPr>
          <w:p w14:paraId="124E7DDE"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9,29</w:t>
            </w:r>
          </w:p>
        </w:tc>
        <w:tc>
          <w:tcPr>
            <w:tcW w:w="1253" w:type="dxa"/>
            <w:vAlign w:val="center"/>
          </w:tcPr>
          <w:p w14:paraId="683F6565"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t>59,62 (Acarbose)</w:t>
            </w:r>
          </w:p>
        </w:tc>
        <w:tc>
          <w:tcPr>
            <w:tcW w:w="1087" w:type="dxa"/>
            <w:vAlign w:val="center"/>
          </w:tcPr>
          <w:p w14:paraId="6321B2EC"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{"citationItems":[{"id":"ITEM-1","itemData":{"DOI":"10.5530/pj.2022.14.89","ISSN":"09753575","abstract":"Background: Diabetes is one of the fastest-growing global health problems of the 21st century. Antidiabetic medicine has been widely marketed with various mechanisms of action. However, there are side effects from these drugs. Therefore, most diabetic patients consume herbal as complementary. Plants that have been shown to have potential as an antidiabetic are Caesalpinia Sappan, Andrographis Paniculata and Syzygium Cumini. Objective: This study aims to examine the in vitro antidiabetic activity of single and combined ethanol extract of those three plants by inhibiting alpha-glucosidase and DPP-IV (Dipeptidyl peptidase IV) enzymes. Materials and Methods: The alpha-glucosidase inhibitory activity was determined using the paranitrofenil alfa-D-glukopiranosida (pNPG) reaction at a wavelength of 405 nm. Acarbose was used as the positive control. The DPP-IV inhibitory activity using H-Gly-Pro-AMC substrate and detected by fluorescence at λex = 365 nm and λem=415-445 nm. Sitagliptin was used as the positive control. LC-MS analysis was performed to identify the compounds contained in the combined extract. Results: Caesalpinia sappan showed better activity to inhibit alpha-glucosidase enzyme than acarbose at IC50 of 9,29 μg/mL. The combined extract obtained higher inhibition as DPP-IV inhibitor than single extract at 63, 69%. The highest compound in the combined extract were 5,7-Dihydroxy-3-(4'-hydroxybenzyl) chromone, Protosappanin E-1, Saurufuran B and candidate mass C36H38N4O5. Conclusion: These results indicate that single extract or combined extract potential as antidiabetic.","author":[{"dropping-particle":"","family":"Robbani","given":"Sabila","non-dropping-particle":"","parse-names":false,"suffix":""},{"dropping-particle":"","family":"Elya","given":"Berna","non-dropping-particle":"","parse-names":false,"suffix":""},{"dropping-particle":"","family":"Iswandana","given":"Raditya","non-dropping-particle":"","parse-names":false,"suffix":""}],"container-title":"Pharmacognosy Journal","id":"ITEM-1","issue":"3","issued":{"date-parts":[["2022"]]},"page":"702-709","title":"Alpha-glucosidase and DPP-IV Inhibitory Activities of Ethanol Extract from Caesalpinia sappan, Andrographis paniculata, and Syzygium cumini","type":"article-journal","volume":"14"},"uris":["http://www.mendeley.com/documents/?uuid=6bf0fcce-4e4f-4748-90e2-a45db1ed2651"]}],"mendeley":{"formattedCitation":"(7)","manualFormatting":"[7","plainTextFormattedCitation":"(7)","previouslyFormattedCitation":"(Robbani et al., 2022)"},"properties":{"noteIndex":0},"schema":"https://github.com/citation-style-language/schema/raw/master/csl-citation.json"}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7</w:t>
            </w:r>
            <w:r w:rsidRPr="00A8701B">
              <w:rPr>
                <w:rFonts w:cs="Times New Roman"/>
                <w:sz w:val="20"/>
                <w:szCs w:val="20"/>
              </w:rPr>
              <w:fldChar w:fldCharType="end"/>
            </w:r>
            <w:r>
              <w:rPr>
                <w:rFonts w:cs="Times New Roman"/>
                <w:sz w:val="20"/>
                <w:szCs w:val="20"/>
              </w:rPr>
              <w:t>]</w:t>
            </w:r>
          </w:p>
        </w:tc>
      </w:tr>
      <w:tr w:rsidR="005C5921" w:rsidRPr="00A8701B" w14:paraId="0D425251" w14:textId="77777777" w:rsidTr="0084519E">
        <w:trPr>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2CA8FCC9" w14:textId="77777777" w:rsidR="005C5921" w:rsidRPr="006032F4" w:rsidRDefault="005C5921" w:rsidP="0084519E">
            <w:pPr>
              <w:spacing w:line="276" w:lineRule="auto"/>
              <w:jc w:val="center"/>
              <w:rPr>
                <w:rFonts w:cs="Times New Roman"/>
                <w:b w:val="0"/>
                <w:bCs w:val="0"/>
                <w:sz w:val="20"/>
                <w:szCs w:val="20"/>
              </w:rPr>
            </w:pPr>
            <w:r w:rsidRPr="006032F4">
              <w:rPr>
                <w:rFonts w:cs="Times New Roman"/>
                <w:b w:val="0"/>
                <w:bCs w:val="0"/>
                <w:sz w:val="20"/>
                <w:szCs w:val="20"/>
              </w:rPr>
              <w:t>Kersen</w:t>
            </w:r>
          </w:p>
        </w:tc>
        <w:tc>
          <w:tcPr>
            <w:tcW w:w="1316" w:type="dxa"/>
            <w:vAlign w:val="center"/>
          </w:tcPr>
          <w:p w14:paraId="69F66DDA"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i/>
                <w:iCs/>
                <w:sz w:val="20"/>
                <w:szCs w:val="20"/>
              </w:rPr>
            </w:pPr>
            <w:r w:rsidRPr="006032F4">
              <w:rPr>
                <w:rFonts w:cs="Times New Roman"/>
                <w:i/>
                <w:iCs/>
                <w:sz w:val="20"/>
                <w:szCs w:val="20"/>
              </w:rPr>
              <w:t>Muntingia calabura</w:t>
            </w:r>
          </w:p>
        </w:tc>
        <w:tc>
          <w:tcPr>
            <w:tcW w:w="1059" w:type="dxa"/>
            <w:vAlign w:val="center"/>
          </w:tcPr>
          <w:p w14:paraId="2DE1454C"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Daun</w:t>
            </w:r>
          </w:p>
        </w:tc>
        <w:tc>
          <w:tcPr>
            <w:tcW w:w="1461" w:type="dxa"/>
            <w:vAlign w:val="center"/>
          </w:tcPr>
          <w:p w14:paraId="362C4D2D"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Etanol 96%</w:t>
            </w:r>
          </w:p>
        </w:tc>
        <w:tc>
          <w:tcPr>
            <w:tcW w:w="1102" w:type="dxa"/>
            <w:vAlign w:val="center"/>
          </w:tcPr>
          <w:p w14:paraId="5C9985A5"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26.63</w:t>
            </w:r>
          </w:p>
        </w:tc>
        <w:tc>
          <w:tcPr>
            <w:tcW w:w="1253" w:type="dxa"/>
            <w:vAlign w:val="center"/>
          </w:tcPr>
          <w:p w14:paraId="08A90407"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t>47.09 (Acarbose)</w:t>
            </w:r>
          </w:p>
        </w:tc>
        <w:tc>
          <w:tcPr>
            <w:tcW w:w="1087" w:type="dxa"/>
            <w:vAlign w:val="center"/>
          </w:tcPr>
          <w:p w14:paraId="570C4866"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DOI":"10.4103/jpbs.jpbs_917_21","ISSN":"0976-4879","author":[{"dropping-particle":"","family":"Kusriani","given":"Herni","non-dropping-particle":"","parse-names":false,"suffix":""},{"dropping-particle":"","family":"Susilawati","given":"Elis","non-dropping-particle":"","parse-names":false,"suffix":""},{"dropping-particle":"","family":"Nurafipah","given":"Lytia","non-dropping-particle":"","parse-names":false,"suffix":""},{"dropping-particle":"","family":"Nurkholifah","given":"","non-dropping-particle":"","parse-names":false,"suffix":""}],"container-title":"Journal of Pharmacy and Bioallied Sciences","id":"ITEM-1","issue":"2","issued":{"date-parts":[["2023"]]},"page":"75-80","title":"Antidiabetic Activity of Combination of Binahong (Anredera cordifolia Ten. Steenis), Cherry (Muntingia calabura L.) and Brotowali (Tinospora crispa L.) Extracts","type":"article-journal","volume":"15"},"uris":["http://www.mendeley.com/documents/?uuid=4ec0f926-aa82-44b3-8712-38ee6589bf2f"]}],"mendeley":{"formattedCitation":"(8)","plainTextFormattedCitation":"(8)","previouslyFormattedCitation":"(Kusriani et al., 2023)"},"properties":{"noteIndex":0},"schema":"https://github.com/citation-style-language/schema/raw/master/csl-citation.json"}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8</w:t>
            </w:r>
            <w:r w:rsidRPr="00A8701B">
              <w:rPr>
                <w:rFonts w:cs="Times New Roman"/>
                <w:sz w:val="20"/>
                <w:szCs w:val="20"/>
              </w:rPr>
              <w:fldChar w:fldCharType="end"/>
            </w:r>
            <w:r>
              <w:rPr>
                <w:rFonts w:cs="Times New Roman"/>
                <w:sz w:val="20"/>
                <w:szCs w:val="20"/>
              </w:rPr>
              <w:t>]</w:t>
            </w:r>
          </w:p>
        </w:tc>
      </w:tr>
      <w:tr w:rsidR="005C5921" w:rsidRPr="00A8701B" w14:paraId="52BD5E52" w14:textId="77777777" w:rsidTr="00845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445C980F" w14:textId="77777777" w:rsidR="005C5921" w:rsidRPr="006032F4" w:rsidRDefault="005C5921" w:rsidP="0084519E">
            <w:pPr>
              <w:spacing w:line="276" w:lineRule="auto"/>
              <w:jc w:val="center"/>
              <w:rPr>
                <w:rFonts w:cs="Times New Roman"/>
                <w:b w:val="0"/>
                <w:bCs w:val="0"/>
                <w:sz w:val="20"/>
                <w:szCs w:val="20"/>
              </w:rPr>
            </w:pPr>
            <w:r w:rsidRPr="006032F4">
              <w:rPr>
                <w:rFonts w:cs="Times New Roman"/>
                <w:b w:val="0"/>
                <w:bCs w:val="0"/>
                <w:sz w:val="20"/>
                <w:szCs w:val="20"/>
              </w:rPr>
              <w:t>Kelor</w:t>
            </w:r>
          </w:p>
        </w:tc>
        <w:tc>
          <w:tcPr>
            <w:tcW w:w="1316" w:type="dxa"/>
            <w:vAlign w:val="center"/>
          </w:tcPr>
          <w:p w14:paraId="2F425EDA"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i/>
                <w:iCs/>
                <w:sz w:val="20"/>
                <w:szCs w:val="20"/>
              </w:rPr>
            </w:pPr>
            <w:r w:rsidRPr="006032F4">
              <w:rPr>
                <w:rFonts w:cs="Times New Roman"/>
                <w:i/>
                <w:iCs/>
                <w:sz w:val="20"/>
                <w:szCs w:val="20"/>
              </w:rPr>
              <w:t>Moringa oleifera</w:t>
            </w:r>
          </w:p>
        </w:tc>
        <w:tc>
          <w:tcPr>
            <w:tcW w:w="1059" w:type="dxa"/>
            <w:vAlign w:val="center"/>
          </w:tcPr>
          <w:p w14:paraId="203D9E26"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Akar</w:t>
            </w:r>
          </w:p>
        </w:tc>
        <w:tc>
          <w:tcPr>
            <w:tcW w:w="1461" w:type="dxa"/>
            <w:vAlign w:val="center"/>
          </w:tcPr>
          <w:p w14:paraId="76E8E02F"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Heksan</w:t>
            </w:r>
          </w:p>
        </w:tc>
        <w:tc>
          <w:tcPr>
            <w:tcW w:w="1102" w:type="dxa"/>
            <w:vAlign w:val="center"/>
          </w:tcPr>
          <w:p w14:paraId="5EED56BF"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382</w:t>
            </w:r>
          </w:p>
        </w:tc>
        <w:tc>
          <w:tcPr>
            <w:tcW w:w="1253" w:type="dxa"/>
            <w:vAlign w:val="center"/>
          </w:tcPr>
          <w:p w14:paraId="5225B7F9"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t>884 (Acarbose)</w:t>
            </w:r>
          </w:p>
        </w:tc>
        <w:tc>
          <w:tcPr>
            <w:tcW w:w="1087" w:type="dxa"/>
            <w:vAlign w:val="center"/>
          </w:tcPr>
          <w:p w14:paraId="0C0FBC74"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DOI":"10.1016/j.sajb.2019.11.024","ISSN":"02546299","author":[{"dropping-particle":"","family":"Magaji","given":"U.F.","non-dropping-particle":"","parse-names":false,"suffix":""},{"dropping-particle":"","family":"Sacan","given":"O.","non-dropping-particle":"","parse-names":false,"suffix":""},{"dropping-particle":"","family":"Yanardag","given":"R.","non-dropping-particle":"","parse-names":false,"suffix":""}],"container-title":"South African Journal of Botany","id":"ITEM-1","issued":{"date-parts":[["2020","1"]]},"page":"225-230","title":"Alpha amylase, alpha glucosidase and glycation inhibitory activity of Moringa oleifera extracts","type":"article-journal","volume":"128"},"uris":["http://www.mendeley.com/documents/?uuid=2c752f65-10da-4331-a15f-3523e14dbdce"]}],"mendeley":{"formattedCitation":"(9)","manualFormatting":"[9","plainTextFormattedCitation":"(9)","previouslyFormattedCitation":"(Magaji et al., 2020)"},"properties":{"noteIndex":0},"schema":"https://github.com/citation-style-language/schema/raw/master/csl-citation.json"}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9</w:t>
            </w:r>
            <w:r w:rsidRPr="00A8701B">
              <w:rPr>
                <w:rFonts w:cs="Times New Roman"/>
                <w:sz w:val="20"/>
                <w:szCs w:val="20"/>
              </w:rPr>
              <w:fldChar w:fldCharType="end"/>
            </w:r>
            <w:r>
              <w:rPr>
                <w:rFonts w:cs="Times New Roman"/>
                <w:sz w:val="20"/>
                <w:szCs w:val="20"/>
              </w:rPr>
              <w:t>]</w:t>
            </w:r>
          </w:p>
        </w:tc>
      </w:tr>
      <w:tr w:rsidR="005C5921" w:rsidRPr="00A8701B" w14:paraId="2378F9B0" w14:textId="77777777" w:rsidTr="0084519E">
        <w:trPr>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45D841C3" w14:textId="77777777" w:rsidR="005C5921" w:rsidRPr="006032F4" w:rsidRDefault="005C5921" w:rsidP="0084519E">
            <w:pPr>
              <w:spacing w:line="276" w:lineRule="auto"/>
              <w:jc w:val="center"/>
              <w:rPr>
                <w:rFonts w:cs="Times New Roman"/>
                <w:sz w:val="20"/>
                <w:szCs w:val="20"/>
              </w:rPr>
            </w:pPr>
            <w:r w:rsidRPr="006032F4">
              <w:rPr>
                <w:rFonts w:cs="Times New Roman"/>
                <w:b w:val="0"/>
                <w:bCs w:val="0"/>
                <w:sz w:val="20"/>
                <w:szCs w:val="20"/>
              </w:rPr>
              <w:t>Mengkudu</w:t>
            </w:r>
          </w:p>
        </w:tc>
        <w:tc>
          <w:tcPr>
            <w:tcW w:w="1316" w:type="dxa"/>
            <w:vAlign w:val="center"/>
          </w:tcPr>
          <w:p w14:paraId="145FA4BE"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i/>
                <w:iCs/>
                <w:sz w:val="20"/>
                <w:szCs w:val="20"/>
              </w:rPr>
            </w:pPr>
            <w:r w:rsidRPr="006032F4">
              <w:rPr>
                <w:rFonts w:cs="Times New Roman"/>
                <w:i/>
                <w:iCs/>
                <w:sz w:val="20"/>
                <w:szCs w:val="20"/>
              </w:rPr>
              <w:t>Morinda citrifolia</w:t>
            </w:r>
          </w:p>
        </w:tc>
        <w:tc>
          <w:tcPr>
            <w:tcW w:w="1059" w:type="dxa"/>
            <w:vAlign w:val="center"/>
          </w:tcPr>
          <w:p w14:paraId="343FCAC4"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Sari buah</w:t>
            </w:r>
          </w:p>
        </w:tc>
        <w:tc>
          <w:tcPr>
            <w:tcW w:w="1461" w:type="dxa"/>
            <w:vAlign w:val="center"/>
          </w:tcPr>
          <w:p w14:paraId="0E528E75"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Metanol</w:t>
            </w:r>
          </w:p>
        </w:tc>
        <w:tc>
          <w:tcPr>
            <w:tcW w:w="1102" w:type="dxa"/>
            <w:vAlign w:val="center"/>
          </w:tcPr>
          <w:p w14:paraId="102FDC66"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25.67</w:t>
            </w:r>
          </w:p>
        </w:tc>
        <w:tc>
          <w:tcPr>
            <w:tcW w:w="1253" w:type="dxa"/>
            <w:vAlign w:val="center"/>
          </w:tcPr>
          <w:p w14:paraId="1726E9E2"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t>44.77 (Acarbose)</w:t>
            </w:r>
          </w:p>
        </w:tc>
        <w:tc>
          <w:tcPr>
            <w:tcW w:w="1087" w:type="dxa"/>
            <w:vAlign w:val="center"/>
          </w:tcPr>
          <w:p w14:paraId="4AE738C0"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{"citationItems":[{"id":"ITEM-1","itemData":{"DOI":"10.4038/cjs.v53i1.8141","ISSN":"2513-2814","abstract":"Morinda citrifolia (L.), also known as Noni or Ahu in Sri Lanka, is infrequently consumed as a dietary supplement within the country due to its association with myths and perceived toxicity. Nonetheless, in Sri Lanka, limited scientific research has been undertaken in the past to explore the therapeutic potential of noni, with public awareness primarily focused on its exportdriven cultivation. The study focused on evaluating the proximate composition, bioactive constituents, and therapeutic potential of hydro-methanolic extracts from pasteurized noni fruit juice, employing an 80% methanol extraction method, filtration, and assessment through standard assays to elucidate its potentia health benefits. The juice showed noteworthy antioxidant potential through DPPH scavenging activity (57.90 ± 0.40 μg/mL) and ABTS scavenging activity (42.95 ± 1.33 μg/mL), as well as high nitric oxide inhibition activity (164.56 ± 3.22 μg/mL), suggesting its anti-inflammatory properties. The juice also displayed potential as an anti-diabetic agent by inhibiting alpha-amylase (27.68 ± 0.36 μg/mL) and alpha-glucosidase (25.67 ± 1.03 μg/mL). Furthermore, it exhibited potential in protecting against certain pathological processes through heat-induced hemolysis inhibition (36.08 ± 1.08 μg/mL), protein denaturation inhibition (56.14 ± 1.11 μg/mL), and proteinase inhibitory activity (38.04 ± 0.56 μg/mL). These findings support the potential use of pasteurized fruit juice as a functional food ingredient, offering benefits to both the food industry and consumers. Further research can be directed towards the development of Noni fruit-incorporated food products that possess desirable sensory attributes to mitigate any potential aversion associated with its taste and odor profiles.","author":[{"dropping-particle":"","family":"Samarasinghe","given":"H. G. A. S.","non-dropping-particle":"","parse-names":false,"suffix":""},{"dropping-particle":"","family":"Gunathilake","given":"K. D. P. P.","non-dropping-particle":"","parse-names":false,"suffix":""},{"dropping-particle":"","family":"Illeperuma","given":"D. C. K.","non-dropping-particle":"","parse-names":false,"suffix":""}],"container-title":"Ceylon Journal of Science","id":"ITEM-1","issue":"1","issued":{"date-parts":[["2024"]]},"page":"87-96","title":"Proximate composition, bioactive constituents, and therapeutic potentials of pasteurized Noni juice derived from Morinda citrifolia (L.)","type":"article-journal","volume":"53"},"uris":["http://www.mendeley.com/documents/?uuid=1533b4e7-d450-4fb1-9fe9-78cd3b4f87fe"]}],"mendeley":{"formattedCitation":"(10)","manualFormatting":"[10","plainTextFormattedCitation":"(10)","previouslyFormattedCitation":"(Samarasinghe et al., 2024)"},"properties":{"noteIndex":0},"schema":"https://github.com/citation-style-language/schema/raw/master/csl-citation.json"}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10</w:t>
            </w:r>
            <w:r w:rsidRPr="00A8701B">
              <w:rPr>
                <w:rFonts w:cs="Times New Roman"/>
                <w:sz w:val="20"/>
                <w:szCs w:val="20"/>
              </w:rPr>
              <w:fldChar w:fldCharType="end"/>
            </w:r>
            <w:r>
              <w:rPr>
                <w:rFonts w:cs="Times New Roman"/>
                <w:sz w:val="20"/>
                <w:szCs w:val="20"/>
              </w:rPr>
              <w:t>]</w:t>
            </w:r>
          </w:p>
        </w:tc>
      </w:tr>
      <w:tr w:rsidR="005C5921" w:rsidRPr="00A8701B" w14:paraId="1D145EA4" w14:textId="77777777" w:rsidTr="00845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730FA9E7" w14:textId="77777777" w:rsidR="005C5921" w:rsidRPr="00A8701B" w:rsidRDefault="005C5921" w:rsidP="0084519E">
            <w:pPr>
              <w:spacing w:line="276" w:lineRule="auto"/>
              <w:jc w:val="center"/>
              <w:rPr>
                <w:rFonts w:cs="Times New Roman"/>
                <w:sz w:val="20"/>
                <w:szCs w:val="20"/>
              </w:rPr>
            </w:pPr>
            <w:r w:rsidRPr="00A8701B">
              <w:rPr>
                <w:rFonts w:cs="Times New Roman"/>
                <w:b w:val="0"/>
                <w:bCs w:val="0"/>
                <w:sz w:val="20"/>
                <w:szCs w:val="20"/>
              </w:rPr>
              <w:t>Insulin</w:t>
            </w:r>
          </w:p>
        </w:tc>
        <w:tc>
          <w:tcPr>
            <w:tcW w:w="1316" w:type="dxa"/>
            <w:vAlign w:val="center"/>
          </w:tcPr>
          <w:p w14:paraId="3AF6025F" w14:textId="77777777" w:rsidR="005C5921" w:rsidRPr="00AD2B72"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i/>
                <w:iCs/>
                <w:sz w:val="20"/>
                <w:szCs w:val="20"/>
              </w:rPr>
            </w:pPr>
            <w:r w:rsidRPr="00AD2B72">
              <w:rPr>
                <w:rFonts w:cs="Times New Roman"/>
                <w:i/>
                <w:iCs/>
                <w:sz w:val="20"/>
                <w:szCs w:val="20"/>
              </w:rPr>
              <w:t>Smallanthus sonchifolius</w:t>
            </w:r>
          </w:p>
        </w:tc>
        <w:tc>
          <w:tcPr>
            <w:tcW w:w="1059" w:type="dxa"/>
            <w:vAlign w:val="center"/>
          </w:tcPr>
          <w:p w14:paraId="0AC5CF4E"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t>Daun</w:t>
            </w:r>
          </w:p>
        </w:tc>
        <w:tc>
          <w:tcPr>
            <w:tcW w:w="1461" w:type="dxa"/>
            <w:vAlign w:val="center"/>
          </w:tcPr>
          <w:p w14:paraId="61AEA02D"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t>Etanol 70%</w:t>
            </w:r>
          </w:p>
        </w:tc>
        <w:tc>
          <w:tcPr>
            <w:tcW w:w="1102" w:type="dxa"/>
            <w:vAlign w:val="center"/>
          </w:tcPr>
          <w:p w14:paraId="0343CB13"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t>90.41</w:t>
            </w:r>
          </w:p>
        </w:tc>
        <w:tc>
          <w:tcPr>
            <w:tcW w:w="1253" w:type="dxa"/>
            <w:vAlign w:val="center"/>
          </w:tcPr>
          <w:p w14:paraId="5AD23A85"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t>Tidak disebutkan</w:t>
            </w:r>
          </w:p>
        </w:tc>
        <w:tc>
          <w:tcPr>
            <w:tcW w:w="1087" w:type="dxa"/>
            <w:vAlign w:val="center"/>
          </w:tcPr>
          <w:p w14:paraId="4E1BD703"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DOI":"10.4103/jrptps.JRPTPS_3_21","ISSN":"2322-1232","author":[{"dropping-particle":"","family":"Widowati","given":"Wahyu","non-dropping-particle":"","parse-names":false,"suffix":""},{"dropping-particle":"","family":"Tjokropranoto","given":"Rita","non-dropping-particle":"","parse-names":false,"suffix":""},{"dropping-particle":"","family":"Wahyudianingsih","given":"Roro","non-dropping-particle":"","parse-names":false,"suffix":""},{"dropping-particle":"","family":"Tih","given":"Fen","non-dropping-particle":"","parse-names":false,"suffix":""},{"dropping-particle":"","family":"Sadeli","given":"Lisawati","non-dropping-particle":"","parse-names":false,"suffix":""},{"dropping-particle":"","family":"Kusuma","given":"HannaSari Widya","non-dropping-particle":"","parse-names":false,"suffix":""},{"dropping-particle":"","family":"Fuad","given":"NerissaArviana","non-dropping-particle":"","parse-names":false,"suffix":""},{"dropping-particle":"","family":"Girsang","given":"Ermi","non-dropping-particle":"","parse-names":false,"suffix":""},{"dropping-particle":"","family":"Agatha","given":"FaustinaAudrey","non-dropping-particle":"","parse-names":false,"suffix":""}],"container-title":"Journal of Reports in Pharmaceutical Sciences","id":"ITEM-1","issue":"2","issued":{"date-parts":[["2021"]]},"page":"247","title":"Antidiabetic potential yacon (Smallanthus sonchifolius (Poepp.) H. Rob.) leaf extract via antioxidant activities, inhibition of α-glucosidase, α-amylase, G-6-Pase by in vitro assay","type":"article-journal","volume":"10"},"uris":["http://www.mendeley.com/documents/?uuid=c9fcac86-0bac-4c6b-8a29-89abcec903b4"]}],"mendeley":{"formattedCitation":"(11)","plainTextFormattedCitation":"(11)","previouslyFormattedCitation":"(Widowati et al., 2021)"},"properties":{"noteIndex":0},"schema":"https://github.com/citation-style-language/schema/raw/master/csl-citation.json"}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11</w:t>
            </w:r>
            <w:r w:rsidRPr="00A8701B">
              <w:rPr>
                <w:rFonts w:cs="Times New Roman"/>
                <w:sz w:val="20"/>
                <w:szCs w:val="20"/>
              </w:rPr>
              <w:fldChar w:fldCharType="end"/>
            </w:r>
            <w:r>
              <w:rPr>
                <w:rFonts w:cs="Times New Roman"/>
                <w:sz w:val="20"/>
                <w:szCs w:val="20"/>
              </w:rPr>
              <w:t>]</w:t>
            </w:r>
          </w:p>
        </w:tc>
      </w:tr>
      <w:tr w:rsidR="005C5921" w:rsidRPr="00A8701B" w14:paraId="0AD3D06D" w14:textId="77777777" w:rsidTr="0084519E">
        <w:trPr>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317F772C" w14:textId="77777777" w:rsidR="005C5921" w:rsidRPr="00A8701B" w:rsidRDefault="005C5921" w:rsidP="0084519E">
            <w:pPr>
              <w:spacing w:line="276" w:lineRule="auto"/>
              <w:jc w:val="center"/>
              <w:rPr>
                <w:rFonts w:cs="Times New Roman"/>
                <w:b w:val="0"/>
                <w:bCs w:val="0"/>
                <w:sz w:val="20"/>
                <w:szCs w:val="20"/>
              </w:rPr>
            </w:pPr>
            <w:r w:rsidRPr="00A8701B">
              <w:rPr>
                <w:rFonts w:cs="Times New Roman"/>
                <w:b w:val="0"/>
                <w:bCs w:val="0"/>
                <w:sz w:val="20"/>
                <w:szCs w:val="20"/>
              </w:rPr>
              <w:t>Sambiloto</w:t>
            </w:r>
          </w:p>
        </w:tc>
        <w:tc>
          <w:tcPr>
            <w:tcW w:w="1316" w:type="dxa"/>
            <w:vAlign w:val="center"/>
          </w:tcPr>
          <w:p w14:paraId="020B924E" w14:textId="77777777" w:rsidR="005C5921" w:rsidRPr="00AD2B72"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i/>
                <w:iCs/>
                <w:sz w:val="20"/>
                <w:szCs w:val="20"/>
              </w:rPr>
            </w:pPr>
            <w:r w:rsidRPr="00AD2B72">
              <w:rPr>
                <w:rFonts w:cs="Times New Roman"/>
                <w:i/>
                <w:iCs/>
                <w:sz w:val="20"/>
                <w:szCs w:val="20"/>
              </w:rPr>
              <w:t>Andrographis paniculata</w:t>
            </w:r>
          </w:p>
        </w:tc>
        <w:tc>
          <w:tcPr>
            <w:tcW w:w="1059" w:type="dxa"/>
            <w:vAlign w:val="center"/>
          </w:tcPr>
          <w:p w14:paraId="10F85A1C"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Daun dan batang</w:t>
            </w:r>
          </w:p>
        </w:tc>
        <w:tc>
          <w:tcPr>
            <w:tcW w:w="1461" w:type="dxa"/>
            <w:vAlign w:val="center"/>
          </w:tcPr>
          <w:p w14:paraId="22A59840"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t>Etanol 70%</w:t>
            </w:r>
          </w:p>
        </w:tc>
        <w:tc>
          <w:tcPr>
            <w:tcW w:w="1102" w:type="dxa"/>
            <w:vAlign w:val="center"/>
          </w:tcPr>
          <w:p w14:paraId="45CEA2F2"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t>273,46</w:t>
            </w:r>
          </w:p>
        </w:tc>
        <w:tc>
          <w:tcPr>
            <w:tcW w:w="1253" w:type="dxa"/>
            <w:vAlign w:val="center"/>
          </w:tcPr>
          <w:p w14:paraId="234DF3A2"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t>59,62 (Acarbose)</w:t>
            </w:r>
          </w:p>
        </w:tc>
        <w:tc>
          <w:tcPr>
            <w:tcW w:w="1087" w:type="dxa"/>
            <w:vAlign w:val="center"/>
          </w:tcPr>
          <w:p w14:paraId="00885FE7"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{"citationItems":[{"id":"ITEM-1","itemData":{"DOI":"10.5530/pj.2022.14.89","ISSN":"09753575","abstract":"Background: Diabetes is one of the fastest-growing global health problems of the 21st century. Antidiabetic medicine has been widely marketed with various mechanisms of action. However, there are side effects from these drugs. Therefore, most diabetic patients consume herbal as complementary. Plants that have been shown to have potential as an antidiabetic are Caesalpinia Sappan, Andrographis Paniculata and Syzygium Cumini. Objective: This study aims to examine the in vitro antidiabetic activity of single and combined ethanol extract of those three plants by inhibiting alpha-glucosidase and DPP-IV (Dipeptidyl peptidase IV) enzymes. Materials and Methods: The alpha-glucosidase inhibitory activity was determined using the paranitrofenil alfa-D-glukopiranosida (pNPG) reaction at a wavelength of 405 nm. Acarbose was used as the positive control. The DPP-IV inhibitory activity using H-Gly-Pro-AMC substrate and detected by fluorescence at λex = 365 nm and λem=415-445 nm. Sitagliptin was used as the positive control. LC-MS analysis was performed to identify the compounds contained in the combined extract. Results: Caesalpinia sappan showed better activity to inhibit alpha-glucosidase enzyme than acarbose at IC50 of 9,29 μg/mL. The combined extract obtained higher inhibition as DPP-IV inhibitor than single extract at 63, 69%. The highest compound in the combined extract were 5,7-Dihydroxy-3-(4'-hydroxybenzyl) chromone, Protosappanin E-1, Saurufuran B and candidate mass C36H38N4O5. Conclusion: These results indicate that single extract or combined extract potential as antidiabetic.","author":[{"dropping-particle":"","family":"Robbani","given":"Sabila","non-dropping-particle":"","parse-names":false,"suffix":""},{"dropping-particle":"","family":"Elya","given":"Berna","non-dropping-particle":"","parse-names":false,"suffix":""},{"dropping-particle":"","family":"Iswandana","given":"Raditya","non-dropping-particle":"","parse-names":false,"suffix":""}],"container-title":"Pharmacognosy Journal","id":"ITEM-1","issue":"3","issued":{"date-parts":[["2022"]]},"page":"702-709","title":"Alpha-glucosidase and DPP-IV Inhibitory Activities of Ethanol Extract from Caesalpinia sappan, Andrographis paniculata, and Syzygium cumini","type":"article-journal","volume":"14"},"uris":["http://www.mendeley.com/documents/?uuid=6bf0fcce-4e4f-4748-90e2-a45db1ed2651"]}],"mendeley":{"formattedCitation":"(7)","manualFormatting":"[7","plainTextFormattedCitation":"(7)","previouslyFormattedCitation":"(Robbani et al., 2022)"},"properties":{"noteIndex":0},"schema":"https://github.com/citation-style-language/schema/raw/master/csl-citation.json"}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7</w:t>
            </w:r>
            <w:r w:rsidRPr="00A8701B">
              <w:rPr>
                <w:rFonts w:cs="Times New Roman"/>
                <w:sz w:val="20"/>
                <w:szCs w:val="20"/>
              </w:rPr>
              <w:fldChar w:fldCharType="end"/>
            </w:r>
            <w:r>
              <w:rPr>
                <w:rFonts w:cs="Times New Roman"/>
                <w:sz w:val="20"/>
                <w:szCs w:val="20"/>
              </w:rPr>
              <w:t>]</w:t>
            </w:r>
          </w:p>
        </w:tc>
      </w:tr>
      <w:tr w:rsidR="005C5921" w:rsidRPr="00A8701B" w14:paraId="39B21C71" w14:textId="77777777" w:rsidTr="00845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7AEF9F37" w14:textId="77777777" w:rsidR="005C5921" w:rsidRPr="006032F4" w:rsidRDefault="005C5921" w:rsidP="0084519E">
            <w:pPr>
              <w:spacing w:line="276" w:lineRule="auto"/>
              <w:jc w:val="center"/>
              <w:rPr>
                <w:rFonts w:cs="Times New Roman"/>
                <w:b w:val="0"/>
                <w:bCs w:val="0"/>
                <w:sz w:val="20"/>
                <w:szCs w:val="20"/>
              </w:rPr>
            </w:pPr>
            <w:r w:rsidRPr="006032F4">
              <w:rPr>
                <w:rFonts w:cs="Times New Roman"/>
                <w:b w:val="0"/>
                <w:bCs w:val="0"/>
                <w:sz w:val="20"/>
                <w:szCs w:val="20"/>
              </w:rPr>
              <w:lastRenderedPageBreak/>
              <w:t>Temu mangga</w:t>
            </w:r>
          </w:p>
        </w:tc>
        <w:tc>
          <w:tcPr>
            <w:tcW w:w="1316" w:type="dxa"/>
            <w:vAlign w:val="center"/>
          </w:tcPr>
          <w:p w14:paraId="55BC0078"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i/>
                <w:iCs/>
                <w:sz w:val="20"/>
                <w:szCs w:val="20"/>
              </w:rPr>
            </w:pPr>
            <w:r w:rsidRPr="006032F4">
              <w:rPr>
                <w:rFonts w:cs="Times New Roman"/>
                <w:i/>
                <w:iCs/>
                <w:sz w:val="20"/>
                <w:szCs w:val="20"/>
              </w:rPr>
              <w:t>Curcuma mangga</w:t>
            </w:r>
          </w:p>
        </w:tc>
        <w:tc>
          <w:tcPr>
            <w:tcW w:w="1059" w:type="dxa"/>
            <w:vAlign w:val="center"/>
          </w:tcPr>
          <w:p w14:paraId="286AEB04"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Rimpang</w:t>
            </w:r>
          </w:p>
          <w:p w14:paraId="28C6AFC0"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1461" w:type="dxa"/>
            <w:vAlign w:val="center"/>
          </w:tcPr>
          <w:p w14:paraId="69513489"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Etil Asetat</w:t>
            </w:r>
          </w:p>
        </w:tc>
        <w:tc>
          <w:tcPr>
            <w:tcW w:w="1102" w:type="dxa"/>
            <w:vAlign w:val="center"/>
          </w:tcPr>
          <w:p w14:paraId="6B59592A"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1.55</w:t>
            </w:r>
          </w:p>
        </w:tc>
        <w:tc>
          <w:tcPr>
            <w:tcW w:w="1253" w:type="dxa"/>
            <w:vAlign w:val="center"/>
          </w:tcPr>
          <w:p w14:paraId="5DBE8197"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t>2.3 (Quercetin)</w:t>
            </w:r>
          </w:p>
        </w:tc>
        <w:tc>
          <w:tcPr>
            <w:tcW w:w="1087" w:type="dxa"/>
            <w:vAlign w:val="center"/>
          </w:tcPr>
          <w:p w14:paraId="707E55E5"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DOI":"10.1080/10942912.2020.1716792","ISSN":"1094-2912","author":[{"dropping-particle":"","family":"Awin","given":"Tahani","non-dropping-particle":"","parse-names":false,"suffix":""},{"dropping-particle":"","family":"Mediani","given":"Ahmed","non-dropping-particle":"","parse-names":false,"suffix":""},{"dropping-particle":"","family":"Mohd Faudzi","given":"Siti Munirah","non-dropping-particle":"","parse-names":false,"suffix":""},{"dropping-particle":"","family":"Maulidiani","given":"","non-dropping-particle":"","parse-names":false,"suffix":""},{"dropping-particle":"","family":"Leong","given":"Sze Wei","non-dropping-particle":"","parse-names":false,"suffix":""},{"dropping-particle":"","family":"Shaari","given":"Khozirah","non-dropping-particle":"","parse-names":false,"suffix":""},{"dropping-particle":"","family":"Abas","given":"Faridah","non-dropping-particle":"","parse-names":false,"suffix":""}],"container-title":"International Journal of Food Properties","id":"ITEM-1","issue":"1","issued":{"date-parts":[["2020","1","1"]]},"page":"154-166","title":"Identification of α-glucosidase inhibitory compounds from Curcuma mangga fractions","type":"article-journal","volume":"23"},"uris":["http://www.mendeley.com/documents/?uuid=87f130c3-c085-485d-a03c-4ad83e7d7a67"]}],"mendeley":{"formattedCitation":"(12)","plainTextFormattedCitation":"(12)","previouslyFormattedCitation":"(Awin et al., 2020)"},"properties":{"noteIndex":0},"schema":"https://github.com/citation-style-language/schema/raw/master/csl-citation.json"}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12</w:t>
            </w:r>
            <w:r w:rsidRPr="00A8701B">
              <w:rPr>
                <w:rFonts w:cs="Times New Roman"/>
                <w:sz w:val="20"/>
                <w:szCs w:val="20"/>
              </w:rPr>
              <w:fldChar w:fldCharType="end"/>
            </w:r>
            <w:r>
              <w:rPr>
                <w:rFonts w:cs="Times New Roman"/>
                <w:sz w:val="20"/>
                <w:szCs w:val="20"/>
              </w:rPr>
              <w:t>]</w:t>
            </w:r>
          </w:p>
        </w:tc>
      </w:tr>
      <w:tr w:rsidR="005C5921" w:rsidRPr="00A8701B" w14:paraId="361F5D1D" w14:textId="77777777" w:rsidTr="0084519E">
        <w:trPr>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00F9E469" w14:textId="77777777" w:rsidR="005C5921" w:rsidRPr="006032F4" w:rsidRDefault="005C5921" w:rsidP="0084519E">
            <w:pPr>
              <w:spacing w:line="276" w:lineRule="auto"/>
              <w:jc w:val="center"/>
              <w:rPr>
                <w:rFonts w:cs="Times New Roman"/>
                <w:b w:val="0"/>
                <w:bCs w:val="0"/>
                <w:sz w:val="20"/>
                <w:szCs w:val="20"/>
              </w:rPr>
            </w:pPr>
            <w:r w:rsidRPr="006032F4">
              <w:rPr>
                <w:rFonts w:cs="Times New Roman"/>
                <w:b w:val="0"/>
                <w:bCs w:val="0"/>
                <w:sz w:val="20"/>
                <w:szCs w:val="20"/>
              </w:rPr>
              <w:t>Kumis kucing</w:t>
            </w:r>
          </w:p>
        </w:tc>
        <w:tc>
          <w:tcPr>
            <w:tcW w:w="1316" w:type="dxa"/>
            <w:vAlign w:val="center"/>
          </w:tcPr>
          <w:p w14:paraId="0DBC3CF4"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i/>
                <w:iCs/>
                <w:sz w:val="20"/>
                <w:szCs w:val="20"/>
              </w:rPr>
            </w:pPr>
            <w:r w:rsidRPr="006032F4">
              <w:rPr>
                <w:rFonts w:cs="Times New Roman"/>
                <w:i/>
                <w:iCs/>
                <w:sz w:val="20"/>
                <w:szCs w:val="20"/>
              </w:rPr>
              <w:t>Orthosiphon stamineus</w:t>
            </w:r>
          </w:p>
        </w:tc>
        <w:tc>
          <w:tcPr>
            <w:tcW w:w="1059" w:type="dxa"/>
            <w:vAlign w:val="center"/>
          </w:tcPr>
          <w:p w14:paraId="097B27F3"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Daun</w:t>
            </w:r>
          </w:p>
        </w:tc>
        <w:tc>
          <w:tcPr>
            <w:tcW w:w="1461" w:type="dxa"/>
            <w:vAlign w:val="center"/>
          </w:tcPr>
          <w:p w14:paraId="54B842F2"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Air</w:t>
            </w:r>
          </w:p>
        </w:tc>
        <w:tc>
          <w:tcPr>
            <w:tcW w:w="1102" w:type="dxa"/>
            <w:vAlign w:val="center"/>
          </w:tcPr>
          <w:p w14:paraId="3BED1FCF"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43.62</w:t>
            </w:r>
          </w:p>
        </w:tc>
        <w:tc>
          <w:tcPr>
            <w:tcW w:w="1253" w:type="dxa"/>
            <w:vAlign w:val="center"/>
          </w:tcPr>
          <w:p w14:paraId="12EA1AEC"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t>20.23 (quercetin)</w:t>
            </w:r>
          </w:p>
        </w:tc>
        <w:tc>
          <w:tcPr>
            <w:tcW w:w="1087" w:type="dxa"/>
            <w:vAlign w:val="center"/>
          </w:tcPr>
          <w:p w14:paraId="3A179797"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{"citationItems":[{"id":"ITEM-1","itemData":{"DOI":"10.1038/s41598-023-43251-2","ISBN":"0123456789","ISSN":"20452322","PMID":"37813908","abstract":"Ocimum aristatum, commonly known as O. stamineus, has been widely studied for its potential as an herbal medicine candidate. This research aims to compare the efficacy of water and 100% ethanolic extracts of O. stamineus as α-glucosidase inhibitors and antioxidants, as well as toxicity against zebrafish embryos. Based on the study findings, water extract of O. stamineus leaves exhibited superior inhibition activity against α-glucosidase, ABTS, and DPPH, with IC50 values of approximately 43.623 ± 0.039 µg/mL, 27.556 ± 0.125 µg/mL, and 95.047 ± 1.587 µg/mL, respectively. The major active compounds identified in the extract include fatty acid groups and their derivates such as linoleic acid, α-eleostearic acid, stearic acid, oleanolic acid, and corchorifatty acid F. Phenolic groups such as caffeic acid, rosmarinic acid, 3,4-Dihydroxybenzaldehyde, norfenefrine, caftaric acid, and 2-hydroxyphenylalanine and flavonoids and their derivates including 5,7-Dihydroxychromone, 5,7-Dihydroxy-2,6-dimethyl-4H-chromen-4-one, eupatorin, and others were also identified in the extract. Carboxylic acid groups and triterpenoids such as azelaic acid and asiatic acid were also present. This study found that the water extract of O. stamineus is non-toxic to zebrafish embryos and does not affect the development of zebrafish larvae at concentrations lower than 500 µg/mL. These findings highlight the potential of the water extract of O. stamineus as a valuable herbal medicine candidate, particularly for its potent α-glucosidase inhibition and antioxidant properties, and affirm its safety in zebrafish embryos at tested concentrations.","author":[{"dropping-particle":"","family":"Ahda","given":"Mustofa","non-dropping-particle":"","parse-names":false,"suffix":""},{"dropping-particle":"","family":"Jaswir","given":"Irwandi","non-dropping-particle":"","parse-names":false,"suffix":""},{"dropping-particle":"","family":"Khatib","given":"Alfi","non-dropping-particle":"","parse-names":false,"suffix":""},{"dropping-particle":"","family":"Ahmed","given":"Qamar Uddin","non-dropping-particle":"","parse-names":false,"suffix":""},{"dropping-particle":"","family":"Mahfudh","given":"Nurkhasanah","non-dropping-particle":"","parse-names":false,"suffix":""},{"dropping-particle":"","family":"Ardini","given":"Yunita Dewi","non-dropping-particle":"","parse-names":false,"suffix":""},{"dropping-particle":"","family":"Syed Mohamad","given":"Sharifah Nurul Akilah","non-dropping-particle":"","parse-names":false,"suffix":""},{"dropping-particle":"","family":"Anwar","given":"Muslih","non-dropping-particle":"","parse-names":false,"suffix":""},{"dropping-particle":"","family":"Hernawan","given":"Hernawan","non-dropping-particle":"","parse-names":false,"suffix":""},{"dropping-particle":"","family":"Miyashita","given":"Kazuo","non-dropping-particle":"","parse-names":false,"suffix":""},{"dropping-particle":"","family":"Salamatullah","given":"Ahmad Mohammad","non-dropping-particle":"","parse-names":false,"suffix":""}],"container-title":"Scientific Reports","id":"ITEM-1","issue":"1","issued":{"date-parts":[["2023"]]},"page":"1-11","publisher":"Nature Publishing Group UK","title":"Phytochemical analysis, antioxidant, α-glucosidase inhibitory activity, and toxicity evaluation of Orthosiphon stamineus leaf extract","type":"article-journal","volume":"13"},"uris":["http://www.mendeley.com/documents/?uuid=daaa516a-4296-4191-a98d-9896ece9411d"]}],"mendeley":{"formattedCitation":"(13)","manualFormatting":"[13","plainTextFormattedCitation":"(13)","previouslyFormattedCitation":"(Ahda et al., 2023)"},"properties":{"noteIndex":0},"schema":"https://github.com/citation-style-language/schema/raw/master/csl-citation.json"}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13</w:t>
            </w:r>
            <w:r w:rsidRPr="00A8701B">
              <w:rPr>
                <w:rFonts w:cs="Times New Roman"/>
                <w:sz w:val="20"/>
                <w:szCs w:val="20"/>
              </w:rPr>
              <w:fldChar w:fldCharType="end"/>
            </w:r>
            <w:r>
              <w:rPr>
                <w:rFonts w:cs="Times New Roman"/>
                <w:sz w:val="20"/>
                <w:szCs w:val="20"/>
              </w:rPr>
              <w:t>]</w:t>
            </w:r>
          </w:p>
        </w:tc>
      </w:tr>
      <w:tr w:rsidR="005C5921" w:rsidRPr="00A8701B" w14:paraId="2CDCB75B" w14:textId="77777777" w:rsidTr="00845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6C43F288" w14:textId="77777777" w:rsidR="005C5921" w:rsidRPr="006032F4" w:rsidRDefault="005C5921" w:rsidP="0084519E">
            <w:pPr>
              <w:spacing w:line="276" w:lineRule="auto"/>
              <w:jc w:val="center"/>
              <w:rPr>
                <w:rFonts w:cs="Times New Roman"/>
                <w:b w:val="0"/>
                <w:bCs w:val="0"/>
                <w:sz w:val="20"/>
                <w:szCs w:val="20"/>
              </w:rPr>
            </w:pPr>
            <w:r w:rsidRPr="006032F4">
              <w:rPr>
                <w:rFonts w:cs="Times New Roman"/>
                <w:b w:val="0"/>
                <w:bCs w:val="0"/>
                <w:sz w:val="20"/>
                <w:szCs w:val="20"/>
              </w:rPr>
              <w:t>Jamblang</w:t>
            </w:r>
          </w:p>
        </w:tc>
        <w:tc>
          <w:tcPr>
            <w:tcW w:w="1316" w:type="dxa"/>
            <w:vAlign w:val="center"/>
          </w:tcPr>
          <w:p w14:paraId="05BC32D0"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i/>
                <w:iCs/>
                <w:sz w:val="20"/>
                <w:szCs w:val="20"/>
              </w:rPr>
            </w:pPr>
            <w:r w:rsidRPr="006032F4">
              <w:rPr>
                <w:rFonts w:cs="Times New Roman"/>
                <w:i/>
                <w:iCs/>
                <w:sz w:val="20"/>
                <w:szCs w:val="20"/>
              </w:rPr>
              <w:t>Syzygium cumini</w:t>
            </w:r>
          </w:p>
        </w:tc>
        <w:tc>
          <w:tcPr>
            <w:tcW w:w="1059" w:type="dxa"/>
            <w:vAlign w:val="center"/>
          </w:tcPr>
          <w:p w14:paraId="1FF5FC27"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daun</w:t>
            </w:r>
          </w:p>
        </w:tc>
        <w:tc>
          <w:tcPr>
            <w:tcW w:w="1461" w:type="dxa"/>
            <w:vAlign w:val="center"/>
          </w:tcPr>
          <w:p w14:paraId="3AD72C8D"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Etanol 70%</w:t>
            </w:r>
          </w:p>
        </w:tc>
        <w:tc>
          <w:tcPr>
            <w:tcW w:w="1102" w:type="dxa"/>
            <w:vAlign w:val="center"/>
          </w:tcPr>
          <w:p w14:paraId="6BD4E287"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19,79</w:t>
            </w:r>
          </w:p>
        </w:tc>
        <w:tc>
          <w:tcPr>
            <w:tcW w:w="1253" w:type="dxa"/>
            <w:vAlign w:val="center"/>
          </w:tcPr>
          <w:p w14:paraId="610355EB"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t>59,62 (Acarbose)</w:t>
            </w:r>
          </w:p>
        </w:tc>
        <w:tc>
          <w:tcPr>
            <w:tcW w:w="1087" w:type="dxa"/>
            <w:vAlign w:val="center"/>
          </w:tcPr>
          <w:p w14:paraId="58040265"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{"citationItems":[{"id":"ITEM-1","itemData":{"DOI":"10.5530/pj.2022.14.89","ISSN":"09753575","abstract":"Background: Diabetes is one of the fastest-growing global health problems of the 21st century. Antidiabetic medicine has been widely marketed with various mechanisms of action. However, there are side effects from these drugs. Therefore, most diabetic patients consume herbal as complementary. Plants that have been shown to have potential as an antidiabetic are Caesalpinia Sappan, Andrographis Paniculata and Syzygium Cumini. Objective: This study aims to examine the in vitro antidiabetic activity of single and combined ethanol extract of those three plants by inhibiting alpha-glucosidase and DPP-IV (Dipeptidyl peptidase IV) enzymes. Materials and Methods: The alpha-glucosidase inhibitory activity was determined using the paranitrofenil alfa-D-glukopiranosida (pNPG) reaction at a wavelength of 405 nm. Acarbose was used as the positive control. The DPP-IV inhibitory activity using H-Gly-Pro-AMC substrate and detected by fluorescence at λex = 365 nm and λem=415-445 nm. Sitagliptin was used as the positive control. LC-MS analysis was performed to identify the compounds contained in the combined extract. Results: Caesalpinia sappan showed better activity to inhibit alpha-glucosidase enzyme than acarbose at IC50 of 9,29 μg/mL. The combined extract obtained higher inhibition as DPP-IV inhibitor than single extract at 63, 69%. The highest compound in the combined extract were 5,7-Dihydroxy-3-(4'-hydroxybenzyl) chromone, Protosappanin E-1, Saurufuran B and candidate mass C36H38N4O5. Conclusion: These results indicate that single extract or combined extract potential as antidiabetic.","author":[{"dropping-particle":"","family":"Robbani","given":"Sabila","non-dropping-particle":"","parse-names":false,"suffix":""},{"dropping-particle":"","family":"Elya","given":"Berna","non-dropping-particle":"","parse-names":false,"suffix":""},{"dropping-particle":"","family":"Iswandana","given":"Raditya","non-dropping-particle":"","parse-names":false,"suffix":""}],"container-title":"Pharmacognosy Journal","id":"ITEM-1","issue":"3","issued":{"date-parts":[["2022"]]},"page":"702-709","title":"Alpha-glucosidase and DPP-IV Inhibitory Activities of Ethanol Extract from Caesalpinia sappan, Andrographis paniculata, and Syzygium cumini","type":"article-journal","volume":"14"},"uris":["http://www.mendeley.com/documents/?uuid=6bf0fcce-4e4f-4748-90e2-a45db1ed2651"]}],"mendeley":{"formattedCitation":"(7)","manualFormatting":"[7","plainTextFormattedCitation":"(7)","previouslyFormattedCitation":"(Robbani et al., 2022)"},"properties":{"noteIndex":0},"schema":"https://github.com/citation-style-language/schema/raw/master/csl-citation.json"}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7</w:t>
            </w:r>
            <w:r w:rsidRPr="00A8701B">
              <w:rPr>
                <w:rFonts w:cs="Times New Roman"/>
                <w:sz w:val="20"/>
                <w:szCs w:val="20"/>
              </w:rPr>
              <w:fldChar w:fldCharType="end"/>
            </w:r>
            <w:r>
              <w:rPr>
                <w:rFonts w:cs="Times New Roman"/>
                <w:sz w:val="20"/>
                <w:szCs w:val="20"/>
              </w:rPr>
              <w:t>]</w:t>
            </w:r>
          </w:p>
        </w:tc>
      </w:tr>
      <w:tr w:rsidR="005C5921" w:rsidRPr="00A8701B" w14:paraId="58222FBB" w14:textId="77777777" w:rsidTr="0084519E">
        <w:trPr>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2A72EFA8" w14:textId="77777777" w:rsidR="005C5921" w:rsidRPr="006032F4" w:rsidRDefault="005C5921" w:rsidP="0084519E">
            <w:pPr>
              <w:spacing w:line="276" w:lineRule="auto"/>
              <w:jc w:val="center"/>
              <w:rPr>
                <w:rFonts w:cs="Times New Roman"/>
                <w:b w:val="0"/>
                <w:bCs w:val="0"/>
                <w:sz w:val="20"/>
                <w:szCs w:val="20"/>
              </w:rPr>
            </w:pPr>
            <w:r w:rsidRPr="006032F4">
              <w:rPr>
                <w:rFonts w:cs="Times New Roman"/>
                <w:b w:val="0"/>
                <w:bCs w:val="0"/>
                <w:sz w:val="20"/>
                <w:szCs w:val="20"/>
              </w:rPr>
              <w:t>Ciplukan</w:t>
            </w:r>
          </w:p>
        </w:tc>
        <w:tc>
          <w:tcPr>
            <w:tcW w:w="1316" w:type="dxa"/>
            <w:vAlign w:val="center"/>
          </w:tcPr>
          <w:p w14:paraId="1660D275"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i/>
                <w:iCs/>
                <w:sz w:val="20"/>
                <w:szCs w:val="20"/>
              </w:rPr>
            </w:pPr>
            <w:r w:rsidRPr="006032F4">
              <w:rPr>
                <w:rFonts w:cs="Times New Roman"/>
                <w:i/>
                <w:iCs/>
                <w:sz w:val="20"/>
                <w:szCs w:val="20"/>
              </w:rPr>
              <w:t>Physalis angulata</w:t>
            </w:r>
          </w:p>
        </w:tc>
        <w:tc>
          <w:tcPr>
            <w:tcW w:w="1059" w:type="dxa"/>
            <w:vAlign w:val="center"/>
          </w:tcPr>
          <w:p w14:paraId="1B767E7D"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Daun</w:t>
            </w:r>
          </w:p>
        </w:tc>
        <w:tc>
          <w:tcPr>
            <w:tcW w:w="1461" w:type="dxa"/>
            <w:vAlign w:val="center"/>
          </w:tcPr>
          <w:p w14:paraId="2BDF4CCA"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Etanol</w:t>
            </w:r>
          </w:p>
        </w:tc>
        <w:tc>
          <w:tcPr>
            <w:tcW w:w="1102" w:type="dxa"/>
            <w:vAlign w:val="center"/>
          </w:tcPr>
          <w:p w14:paraId="3091B0E2"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15.10</w:t>
            </w:r>
          </w:p>
        </w:tc>
        <w:tc>
          <w:tcPr>
            <w:tcW w:w="1253" w:type="dxa"/>
            <w:vAlign w:val="center"/>
          </w:tcPr>
          <w:p w14:paraId="603B9D39"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t>26.96 (Acarbose)</w:t>
            </w:r>
          </w:p>
        </w:tc>
        <w:tc>
          <w:tcPr>
            <w:tcW w:w="1087" w:type="dxa"/>
            <w:vAlign w:val="center"/>
          </w:tcPr>
          <w:p w14:paraId="6A0B8CB7"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{"citationItems":[{"id":"ITEM-1","itemData":{"ISSN":"2161-0444","abstract":"Article in Medicinal Chemistry · November 2021 CITATIONS 0 READS 416 5 authors, including: Some of the authors of this publication are also working on these related projects: Cancer research View project Occupational health assessment through toxicological evaluation of albino rats exposed on-site to sawmill dust allergen View project Abiodun Mohammed Adewolu Crescent university Abstract Excessive consumption of foods high in calories, lack of exercise and oxidative stress play crucial roles in diabetic physiopathology, and if not diagnosed and treated early, damages to kidney, eyes, heart and nerves are inevitable. Medicinal plants have long been utilized in traditional medicine for the treatment of methods. In addition, evaluation of the antioxidant activity and inhibitory potential of the plant extract against key enzymes associated with hyperglycemia-a symptom that characterizes diabetes were done. Antioxidant activities were determined using DPPH (2, 2-diphenyl-1-picryl-hydrazyl-hydrate), FRAP (Ferric Reducing Antioxidant Power), ABTS (2, 2l-azino-bis-3-ethylbenzothiazoline-6-sulfonic acid), lipid peroxidation assays while the alpha-glucosidase and α-amylase reducing power, ABTS activity as compared with the standard drug Ascorbic Acid against the diabetic group (p&lt;0.05). Furthermore, the ethanolic extract did exhibit significant α-amylase and α-glucosidase activities with IC50 (23.88, 15.10), when compared with standard drug acarbose with IC50 (24.75, 41.74). The findings rovide pharmacological benefits to the ethnomedical use of this plant in the treatment, management and control of type 2 diabetes mellitus.","author":[{"dropping-particle":"","family":"Adewolu","given":"Abiodun","non-dropping-particle":"","parse-names":false,"suffix":""},{"dropping-particle":"","family":"Adenekan, AdedamolaAdenekan","given":"A S","non-dropping-particle":"","parse-names":false,"suffix":""},{"dropping-particle":"","family":"Uzamat","given":"O F","non-dropping-particle":"","parse-names":false,"suffix":""},{"dropping-particle":"","family":"Ajayi","given":"O O","non-dropping-particle":"","parse-names":false,"suffix":""}],"container-title":"Medicinal Chemistry","id":"ITEM-1","issue":"8","issued":{"date-parts":[["2021"]]},"page":"1-6","title":"Ameliorative Effects of Ethanolic Leaf Extract of Physalis angulata (Ewe Koropo) on Diabetic-Induced Wistar Rats in South West Nigeria Medicinal Chemistry Ameliorative Effects of Ethanolic Leaf Extract of Physalis angulata (Ewe Koropo) on Diabetic-Induced","type":"article-journal","volume":"11"},"uris":["http://www.mendeley.com/documents/?uuid=037da8c5-9f18-44b0-8bfc-b8ed576d2cbf"]}],"mendeley":{"formattedCitation":"(14)","manualFormatting":"[14","plainTextFormattedCitation":"(14)","previouslyFormattedCitation":"(Adewolu et al., 2021)"},"properties":{"noteIndex":0},"schema":"https://github.com/citation-style-language/schema/raw/master/csl-citation.json"}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14</w:t>
            </w:r>
            <w:r w:rsidRPr="00A8701B">
              <w:rPr>
                <w:rFonts w:cs="Times New Roman"/>
                <w:sz w:val="20"/>
                <w:szCs w:val="20"/>
              </w:rPr>
              <w:fldChar w:fldCharType="end"/>
            </w:r>
            <w:r>
              <w:rPr>
                <w:rFonts w:cs="Times New Roman"/>
                <w:sz w:val="20"/>
                <w:szCs w:val="20"/>
              </w:rPr>
              <w:t>]</w:t>
            </w:r>
          </w:p>
        </w:tc>
      </w:tr>
      <w:tr w:rsidR="005C5921" w:rsidRPr="00A8701B" w14:paraId="0DEE37CF" w14:textId="77777777" w:rsidTr="00845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328DFE50" w14:textId="77777777" w:rsidR="005C5921" w:rsidRPr="006032F4" w:rsidRDefault="005C5921" w:rsidP="0084519E">
            <w:pPr>
              <w:spacing w:line="276" w:lineRule="auto"/>
              <w:jc w:val="center"/>
              <w:rPr>
                <w:rFonts w:cs="Times New Roman"/>
                <w:b w:val="0"/>
                <w:bCs w:val="0"/>
                <w:sz w:val="20"/>
                <w:szCs w:val="20"/>
              </w:rPr>
            </w:pPr>
            <w:r w:rsidRPr="006032F4">
              <w:rPr>
                <w:rFonts w:cs="Times New Roman"/>
                <w:b w:val="0"/>
                <w:bCs w:val="0"/>
                <w:sz w:val="20"/>
                <w:szCs w:val="20"/>
              </w:rPr>
              <w:t>Mahkota dewa</w:t>
            </w:r>
          </w:p>
        </w:tc>
        <w:tc>
          <w:tcPr>
            <w:tcW w:w="1316" w:type="dxa"/>
            <w:vAlign w:val="center"/>
          </w:tcPr>
          <w:p w14:paraId="0C6213B0"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i/>
                <w:iCs/>
                <w:sz w:val="20"/>
                <w:szCs w:val="20"/>
              </w:rPr>
            </w:pPr>
            <w:r w:rsidRPr="006032F4">
              <w:rPr>
                <w:rFonts w:cs="Times New Roman"/>
                <w:i/>
                <w:iCs/>
                <w:sz w:val="20"/>
                <w:szCs w:val="20"/>
              </w:rPr>
              <w:t>Phaleria macrocarpa</w:t>
            </w:r>
          </w:p>
        </w:tc>
        <w:tc>
          <w:tcPr>
            <w:tcW w:w="1059" w:type="dxa"/>
            <w:vAlign w:val="center"/>
          </w:tcPr>
          <w:p w14:paraId="299A0B80"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Kulit Buah</w:t>
            </w:r>
          </w:p>
        </w:tc>
        <w:tc>
          <w:tcPr>
            <w:tcW w:w="1461" w:type="dxa"/>
            <w:vAlign w:val="center"/>
          </w:tcPr>
          <w:p w14:paraId="15B7E8B2"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Etanol 70%</w:t>
            </w:r>
          </w:p>
        </w:tc>
        <w:tc>
          <w:tcPr>
            <w:tcW w:w="1102" w:type="dxa"/>
            <w:vAlign w:val="center"/>
          </w:tcPr>
          <w:p w14:paraId="4B66BB2C"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1.33</w:t>
            </w:r>
          </w:p>
        </w:tc>
        <w:tc>
          <w:tcPr>
            <w:tcW w:w="1253" w:type="dxa"/>
            <w:vAlign w:val="center"/>
          </w:tcPr>
          <w:p w14:paraId="3F275DE7"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t>55.84 (Acarbose)</w:t>
            </w:r>
          </w:p>
        </w:tc>
        <w:tc>
          <w:tcPr>
            <w:tcW w:w="1087" w:type="dxa"/>
            <w:vAlign w:val="center"/>
          </w:tcPr>
          <w:p w14:paraId="644A355E"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{"citationItems":[{"id":"ITEM-1","itemData":{"DOI":"10.5530/pj.2022.14.100","ISSN":"09753575","abstract":"Phaleria macrocarpa (Scheff.) Boerl is native to the tropical region of Papua Island, Indonesia, and has traditionally been used as a herbal drink, either alone or in combination with other medicinal plants, to treat diseases such as cancer, hypertension, and diabetes mellitus. This study aimed to obtain the fruit peel extract of Phaleria macrocarpa (Scheff.) Boerl. through the application of ultrasound-assisted extraction (UAE) with variations in time and amplitude to produce optimal extraction conditions. The potential of the extract as an antioxidant using the cupric ion reducing antioxidant capacity (CUPRAC) and ferric reducing antioxidant power (FRAP) methods, and its potential as an antidiabetic through alpha glucosidase inhibition. The optimum extract selected was extract C (extraction time was 45 minutes and amplitude 60%) with IC50 values for antioxidant activity in the CUPRAC method of 39.63 ± 0.009 mg/L and the FRAP method of 77.37 ± 0.8 mg/L, while the inhibition of alpha glucosidase was 0.45 ± 0.007 mg/L. It can be concluded that the ethanol extract of Phaleria macrocarpa fruit peel has the potential as a source of antioxidants and anti-diabetic","author":[{"dropping-particle":"","family":"Irawan","given":"Candra","non-dropping-particle":"","parse-names":false,"suffix":""},{"dropping-particle":"","family":"Sukiman","given":"Maman","non-dropping-particle":"","parse-names":false,"suffix":""},{"dropping-particle":"","family":"Ismail","given":"","non-dropping-particle":"","parse-names":false,"suffix":""},{"dropping-particle":"","family":"Putri","given":"Imalia Dwi","non-dropping-particle":"","parse-names":false,"suffix":""},{"dropping-particle":"","family":"Utami","given":"Andita","non-dropping-particle":"","parse-names":false,"suffix":""},{"dropping-particle":"","family":"Pratama","given":"Andrean Nur","non-dropping-particle":"","parse-names":false,"suffix":""},{"dropping-particle":"","family":"Zalni","given":"M. Ilham Kumala","non-dropping-particle":"","parse-names":false,"suffix":""}],"container-title":"Pharmacognosy Journal","id":"ITEM-1","issue":"4","issued":{"date-parts":[["2022"]]},"page":"305-312","title":"Antioxidant Capacity and Potential as an Alpha-Glucosidase Inhibitor in Phaleria macrocarpa (Scheff.) Boerl Fruit Peel Ultrasonic Extract","type":"article-journal","volume":"14"},"uris":["http://www.mendeley.com/documents/?uuid=23256aa0-73d5-4145-971a-f7bfc9859687"]}],"mendeley":{"formattedCitation":"(15)","manualFormatting":"[15","plainTextFormattedCitation":"(15)","previouslyFormattedCitation":"(Irawan et al., 2022)"},"properties":{"noteIndex":0},"schema":"https://github.com/citation-style-language/schema/raw/master/csl-citation.json"}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15</w:t>
            </w:r>
            <w:r w:rsidRPr="00A8701B">
              <w:rPr>
                <w:rFonts w:cs="Times New Roman"/>
                <w:sz w:val="20"/>
                <w:szCs w:val="20"/>
              </w:rPr>
              <w:fldChar w:fldCharType="end"/>
            </w:r>
            <w:r>
              <w:rPr>
                <w:rFonts w:cs="Times New Roman"/>
                <w:sz w:val="20"/>
                <w:szCs w:val="20"/>
              </w:rPr>
              <w:t>]</w:t>
            </w:r>
          </w:p>
        </w:tc>
      </w:tr>
      <w:tr w:rsidR="005C5921" w:rsidRPr="00A8701B" w14:paraId="7E27BB23" w14:textId="77777777" w:rsidTr="0084519E">
        <w:trPr>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06DFBFD1" w14:textId="77777777" w:rsidR="005C5921" w:rsidRPr="006032F4" w:rsidRDefault="005C5921" w:rsidP="0084519E">
            <w:pPr>
              <w:spacing w:line="276" w:lineRule="auto"/>
              <w:jc w:val="center"/>
              <w:rPr>
                <w:rFonts w:cs="Times New Roman"/>
                <w:b w:val="0"/>
                <w:bCs w:val="0"/>
                <w:sz w:val="20"/>
                <w:szCs w:val="20"/>
              </w:rPr>
            </w:pPr>
            <w:r w:rsidRPr="006032F4">
              <w:rPr>
                <w:rFonts w:cs="Times New Roman"/>
                <w:b w:val="0"/>
                <w:bCs w:val="0"/>
                <w:sz w:val="20"/>
                <w:szCs w:val="20"/>
              </w:rPr>
              <w:t>Pinang</w:t>
            </w:r>
          </w:p>
        </w:tc>
        <w:tc>
          <w:tcPr>
            <w:tcW w:w="1316" w:type="dxa"/>
            <w:vAlign w:val="center"/>
          </w:tcPr>
          <w:p w14:paraId="50CE7091"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i/>
                <w:iCs/>
                <w:sz w:val="20"/>
                <w:szCs w:val="20"/>
              </w:rPr>
            </w:pPr>
            <w:r w:rsidRPr="006032F4">
              <w:rPr>
                <w:rFonts w:cs="Times New Roman"/>
                <w:i/>
                <w:iCs/>
                <w:sz w:val="20"/>
                <w:szCs w:val="20"/>
              </w:rPr>
              <w:t>Areca catechu</w:t>
            </w:r>
          </w:p>
        </w:tc>
        <w:tc>
          <w:tcPr>
            <w:tcW w:w="1059" w:type="dxa"/>
            <w:vAlign w:val="center"/>
          </w:tcPr>
          <w:p w14:paraId="1AC15AFF"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Biji</w:t>
            </w:r>
          </w:p>
        </w:tc>
        <w:tc>
          <w:tcPr>
            <w:tcW w:w="1461" w:type="dxa"/>
            <w:vAlign w:val="center"/>
          </w:tcPr>
          <w:p w14:paraId="06CCA6D5"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Etanol 80%</w:t>
            </w:r>
          </w:p>
        </w:tc>
        <w:tc>
          <w:tcPr>
            <w:tcW w:w="1102" w:type="dxa"/>
            <w:vAlign w:val="center"/>
          </w:tcPr>
          <w:p w14:paraId="7428E3B6"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82.74</w:t>
            </w:r>
          </w:p>
        </w:tc>
        <w:tc>
          <w:tcPr>
            <w:tcW w:w="1253" w:type="dxa"/>
            <w:vAlign w:val="center"/>
          </w:tcPr>
          <w:p w14:paraId="5FB4AF02"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t>0.34 (Acarbose)</w:t>
            </w:r>
          </w:p>
        </w:tc>
        <w:tc>
          <w:tcPr>
            <w:tcW w:w="1087" w:type="dxa"/>
            <w:vAlign w:val="center"/>
          </w:tcPr>
          <w:p w14:paraId="31AABD2A"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DOI":"10.30604/jika.v8i3.2060","ISSN":"2502-9495","author":[{"dropping-particle":"","family":"Suryowati","given":"Trini","non-dropping-particle":"","parse-names":false,"suffix":""},{"dropping-particle":"","family":"Siagian","given":"Forman Erwin","non-dropping-particle":"","parse-names":false,"suffix":""},{"dropping-particle":"","family":"Maheshwari","given":"Hera","non-dropping-particle":"","parse-names":false,"suffix":""},{"dropping-particle":"","family":"Diani","given":"Yusias Hikmat","non-dropping-particle":"","parse-names":false,"suffix":""},{"dropping-particle":"","family":"Kusuma","given":"Rini Anjarwati","non-dropping-particle":"","parse-names":false,"suffix":""}],"container-title":"Jurnal Aisyah : Jurnal Ilmu Kesehatan","id":"ITEM-1","issue":"3","issued":{"date-parts":[["2023","9","25"]]},"title":"Bioactive compounds, antidiabetic and antimicrobial potential of pinang seeds extract (Areca catechu l)","type":"article-journal","volume":"8"},"uris":["http://www.mendeley.com/documents/?uuid=6bad5b52-7dd1-4001-a83b-5788a8a88261"]}],"mendeley":{"formattedCitation":"(16)","manualFormatting":"[16","plainTextFormattedCitation":"(16)","previouslyFormattedCitation":"(Suryowati et al., 2023)"},"properties":{"noteIndex":0},"schema":"https://github.com/citation-style-language/schema/raw/master/csl-citation.json"}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16</w:t>
            </w:r>
            <w:r w:rsidRPr="00A8701B">
              <w:rPr>
                <w:rFonts w:cs="Times New Roman"/>
                <w:sz w:val="20"/>
                <w:szCs w:val="20"/>
              </w:rPr>
              <w:fldChar w:fldCharType="end"/>
            </w:r>
            <w:r>
              <w:rPr>
                <w:rFonts w:cs="Times New Roman"/>
                <w:sz w:val="20"/>
                <w:szCs w:val="20"/>
              </w:rPr>
              <w:t>]</w:t>
            </w:r>
          </w:p>
        </w:tc>
      </w:tr>
      <w:tr w:rsidR="005C5921" w:rsidRPr="00A8701B" w14:paraId="6FEF1F73" w14:textId="77777777" w:rsidTr="00845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55432779" w14:textId="77777777" w:rsidR="005C5921" w:rsidRPr="006032F4" w:rsidRDefault="005C5921" w:rsidP="0084519E">
            <w:pPr>
              <w:spacing w:line="276" w:lineRule="auto"/>
              <w:jc w:val="center"/>
              <w:rPr>
                <w:rFonts w:cs="Times New Roman"/>
                <w:b w:val="0"/>
                <w:bCs w:val="0"/>
                <w:sz w:val="20"/>
                <w:szCs w:val="20"/>
              </w:rPr>
            </w:pPr>
            <w:r w:rsidRPr="006032F4">
              <w:rPr>
                <w:rFonts w:cs="Times New Roman"/>
                <w:b w:val="0"/>
                <w:bCs w:val="0"/>
                <w:sz w:val="20"/>
                <w:szCs w:val="20"/>
              </w:rPr>
              <w:t>Pucuk Merah</w:t>
            </w:r>
          </w:p>
        </w:tc>
        <w:tc>
          <w:tcPr>
            <w:tcW w:w="1316" w:type="dxa"/>
            <w:vAlign w:val="center"/>
          </w:tcPr>
          <w:p w14:paraId="0C4E2D3E"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i/>
                <w:iCs/>
                <w:sz w:val="20"/>
                <w:szCs w:val="20"/>
              </w:rPr>
            </w:pPr>
            <w:r w:rsidRPr="006032F4">
              <w:rPr>
                <w:rFonts w:cs="Times New Roman"/>
                <w:i/>
                <w:iCs/>
                <w:sz w:val="20"/>
                <w:szCs w:val="20"/>
              </w:rPr>
              <w:t>Syzygium myrtifolium</w:t>
            </w:r>
          </w:p>
        </w:tc>
        <w:tc>
          <w:tcPr>
            <w:tcW w:w="1059" w:type="dxa"/>
            <w:vAlign w:val="center"/>
          </w:tcPr>
          <w:p w14:paraId="2E2A66A9"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Daun</w:t>
            </w:r>
          </w:p>
        </w:tc>
        <w:tc>
          <w:tcPr>
            <w:tcW w:w="1461" w:type="dxa"/>
            <w:vAlign w:val="center"/>
          </w:tcPr>
          <w:p w14:paraId="2BB131A5"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Etanol</w:t>
            </w:r>
          </w:p>
        </w:tc>
        <w:tc>
          <w:tcPr>
            <w:tcW w:w="1102" w:type="dxa"/>
            <w:vAlign w:val="center"/>
          </w:tcPr>
          <w:p w14:paraId="47CA4F06"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0.42</w:t>
            </w:r>
          </w:p>
        </w:tc>
        <w:tc>
          <w:tcPr>
            <w:tcW w:w="1253" w:type="dxa"/>
            <w:vAlign w:val="center"/>
          </w:tcPr>
          <w:p w14:paraId="374668FB"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t>6.47 (Quercitrin)</w:t>
            </w:r>
          </w:p>
        </w:tc>
        <w:tc>
          <w:tcPr>
            <w:tcW w:w="1087" w:type="dxa"/>
            <w:vAlign w:val="center"/>
          </w:tcPr>
          <w:p w14:paraId="233629D2"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{"citationItems":[{"id":"ITEM-1","itemData":{"DOI":"10.1016/j.jsps.2023.06.010","ISSN":"13190164","abstract":"Diabetes Mellitus is the main cause of death on a global scale. In 2019, there were 463 million people with diabetes, and WHO predicts that by 2030, there will be 578 million. As an antidiabetic agent, α-glucosidase inhibitors are one of the methods employed to reduce the prevalence of diabetes. Diabetes is traditionally treated with Syzygium as a primary material, medicine, fruit, ornamental plant, and source of carpentry. This investigation aimed to examine the inhibitory effect of seven species of Syzygium against α-glucosidase enzyme using an in vitro assay and isolate active substances and ascertain their concentrations in each sample. As a solvent, ethanol was used in maceration to extract the substance. Afterward, the extract underwent a series of fractionation techniques, including liquid–liquid extraction, vacuum liquid chromatography, column chromatography, and preparative Thin Layer Chromatography (TLC) for purification and isolation. The compound's structures were elucidated using TLC, UV–Visible spectrophotometry, and nuclear magnetic resonance (NMR) spectroscopy. Based on concentrations of 100 and 200 µg/mL, Syzygium myrtifolium exhibited the most significant inhibitory effect, followed by other species of Syzygium. The proportion of ethyl acetate had the strongest activity (IC50 0.40 ± 0.02 µg/mL) contrasted to positive control acarbose (IC50 55.39 ± 0.67 g/mL) and quercitrin (IC50 6.47 ± 0.40 µg/mL). Avicularin and 4-O-methyl gallic acid were discovered in the ethyl acetate fraction of Syzygium myrtifolium with IC50 values of 17.05 ± 0.75 µg/mL and 25.19 ± 0.21 µg/mL, respectively. As α-glucosidase inhibitory, the results of this study indicate Syzygium myrtifolium can be used as a dietary supplement to manage hyperglycemia.","author":[{"dropping-particle":"","family":"Nor","given":"Islan","non-dropping-particle":"","parse-names":false,"suffix":""},{"dropping-particle":"","family":"Wirasutisna","given":"Komar Ruslan","non-dropping-particle":"","parse-names":false,"suffix":""},{"dropping-particle":"","family":"Hartati","given":"Rika","non-dropping-particle":"","parse-names":false,"suffix":""},{"dropping-particle":"","family":"Insanu","given":"Muhamad","non-dropping-particle":"","parse-names":false,"suffix":""}],"container-title":"Saudi Pharmaceutical Journal","id":"ITEM-1","issue":"8","issued":{"date-parts":[["2023"]]},"page":"101677","publisher":"The Author(s)","title":"The α-glucosidase inhibitory activity of avicularin and 4-O-methyl gallic acid isolated from Syzygium myrtifolium leaves","type":"article-journal","volume":"31"},"uris":["http://www.mendeley.com/documents/?uuid=a3a376f9-fb16-414c-9c55-f3821f027215"]}],"mendeley":{"formattedCitation":"(17)","plainTextFormattedCitation":"(17)","previouslyFormattedCitation":"(Nor et al., 2023)"},"properties":{"noteIndex":0},"schema":"https://github.com/citation-style-language/schema/raw/master/csl-citation.json"}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17</w:t>
            </w:r>
            <w:r w:rsidRPr="00A8701B">
              <w:rPr>
                <w:rFonts w:cs="Times New Roman"/>
                <w:sz w:val="20"/>
                <w:szCs w:val="20"/>
              </w:rPr>
              <w:fldChar w:fldCharType="end"/>
            </w:r>
            <w:r>
              <w:rPr>
                <w:rFonts w:cs="Times New Roman"/>
                <w:sz w:val="20"/>
                <w:szCs w:val="20"/>
              </w:rPr>
              <w:t>]</w:t>
            </w:r>
          </w:p>
        </w:tc>
      </w:tr>
      <w:tr w:rsidR="005C5921" w:rsidRPr="00A8701B" w14:paraId="20C5A2E5" w14:textId="77777777" w:rsidTr="0084519E">
        <w:trPr>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43966787" w14:textId="77777777" w:rsidR="005C5921" w:rsidRPr="006032F4" w:rsidRDefault="005C5921" w:rsidP="0084519E">
            <w:pPr>
              <w:spacing w:line="276" w:lineRule="auto"/>
              <w:jc w:val="center"/>
              <w:rPr>
                <w:rFonts w:cs="Times New Roman"/>
                <w:b w:val="0"/>
                <w:bCs w:val="0"/>
                <w:sz w:val="20"/>
                <w:szCs w:val="20"/>
              </w:rPr>
            </w:pPr>
            <w:r w:rsidRPr="006032F4">
              <w:rPr>
                <w:rFonts w:cs="Times New Roman"/>
                <w:b w:val="0"/>
                <w:bCs w:val="0"/>
                <w:sz w:val="20"/>
                <w:szCs w:val="20"/>
              </w:rPr>
              <w:t>Belimbing wuluh</w:t>
            </w:r>
          </w:p>
        </w:tc>
        <w:tc>
          <w:tcPr>
            <w:tcW w:w="1316" w:type="dxa"/>
            <w:vAlign w:val="center"/>
          </w:tcPr>
          <w:p w14:paraId="7C0E7D7B"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i/>
                <w:iCs/>
                <w:sz w:val="20"/>
                <w:szCs w:val="20"/>
              </w:rPr>
            </w:pPr>
            <w:r w:rsidRPr="006032F4">
              <w:rPr>
                <w:rFonts w:cs="Times New Roman"/>
                <w:i/>
                <w:iCs/>
                <w:sz w:val="20"/>
                <w:szCs w:val="20"/>
              </w:rPr>
              <w:t>Averrhoa bilimbi</w:t>
            </w:r>
          </w:p>
        </w:tc>
        <w:tc>
          <w:tcPr>
            <w:tcW w:w="1059" w:type="dxa"/>
            <w:vAlign w:val="center"/>
          </w:tcPr>
          <w:p w14:paraId="52F0D6E9"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Bunga</w:t>
            </w:r>
          </w:p>
        </w:tc>
        <w:tc>
          <w:tcPr>
            <w:tcW w:w="1461" w:type="dxa"/>
            <w:vAlign w:val="center"/>
          </w:tcPr>
          <w:p w14:paraId="7C7192F7"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Etil Asetat</w:t>
            </w:r>
          </w:p>
        </w:tc>
        <w:tc>
          <w:tcPr>
            <w:tcW w:w="1102" w:type="dxa"/>
            <w:vAlign w:val="center"/>
          </w:tcPr>
          <w:p w14:paraId="2C200445"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52.88</w:t>
            </w:r>
          </w:p>
        </w:tc>
        <w:tc>
          <w:tcPr>
            <w:tcW w:w="1253" w:type="dxa"/>
            <w:vAlign w:val="center"/>
          </w:tcPr>
          <w:p w14:paraId="63508C54"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t>2.47 (Quercetin)</w:t>
            </w:r>
          </w:p>
        </w:tc>
        <w:tc>
          <w:tcPr>
            <w:tcW w:w="1087" w:type="dxa"/>
            <w:vAlign w:val="center"/>
          </w:tcPr>
          <w:p w14:paraId="24245460"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{"citationItems":[{"id":"ITEM-1","itemData":{"DOI":"10.48048/tis.2023.6761","ISSN":"27740226","abstract":"Averrhoa bilimbi L., (Belimbing wuluh), is traditionally used for various antidiabetic, anti-larvicidal, antioxidant, hypoallergenic, antibacterial, antifungal, and anti-inflammatory treatments. This study evaluated 3 extracts (n-hexane, ethyl acetate, and n-butanol) isolated from starfruit flowers for antidiabetic effects using in vitro and in silico methods. Ethyl acetate extract showed the highest activity, followed by n-hexane and n-butanol extracts in inhibiting α-glucosidase. Each extract has an IC50 value of 89.84, 52.88, and 114.86 µg/mL. The active compounds contained in the ethyl acetate extract were determined using LC-MS, and the compounds with the highest retention time were identified as tautomycetin (8.585) and lithocholic acid (8.993). Tautomycetin and lithocholic acid showed promising results in the in silico test. The computational predictions showed that tautomycetin (−6.2 kcal/mol) and lithocholic acid (−10.0 kcal/mol) have better binding affinity values than miglitol (−5.4 kcal/mol). This is the first time the antidiabetic test of starfruit flower extract has been carried out.","author":[{"dropping-particle":"","family":"Widiastuti","given":"Diana","non-dropping-particle":"","parse-names":false,"suffix":""},{"dropping-particle":"","family":"Sinaga","given":"Siska Elisahbet","non-dropping-particle":"","parse-names":false,"suffix":""},{"dropping-particle":"","family":"Warnasih","given":"Siti","non-dropping-particle":"","parse-names":false,"suffix":""},{"dropping-particle":"","family":"Pujiyawati","given":"Erna","non-dropping-particle":"","parse-names":false,"suffix":""},{"dropping-particle":"","family":"Salam","given":"Supriatno","non-dropping-particle":"","parse-names":false,"suffix":""},{"dropping-particle":"","family":"Putra","given":"Wira Eka","non-dropping-particle":"","parse-names":false,"suffix":""}],"container-title":"Trends in Sciences","id":"ITEM-1","issue":"8","issued":{"date-parts":[["2023"]]},"title":"Identification of Active Compounds from Averrhoa bilimbi L. (Belimbing Wuluh) Flower using LC-MS and Antidiabetic Activity Test using in vitro and in silico Approaches","type":"article-journal","volume":"20"},"uris":["http://www.mendeley.com/documents/?uuid=878b3fb7-9401-4571-8816-d2e4a2a06450"]}],"mendeley":{"formattedCitation":"(18)","manualFormatting":"[18","plainTextFormattedCitation":"(18)","previouslyFormattedCitation":"(Widiastuti et al., 2023)"},"properties":{"noteIndex":0},"schema":"https://github.com/citation-style-language/schema/raw/master/csl-citation.json"}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18</w:t>
            </w:r>
            <w:r w:rsidRPr="00A8701B">
              <w:rPr>
                <w:rFonts w:cs="Times New Roman"/>
                <w:sz w:val="20"/>
                <w:szCs w:val="20"/>
              </w:rPr>
              <w:fldChar w:fldCharType="end"/>
            </w:r>
            <w:r>
              <w:rPr>
                <w:rFonts w:cs="Times New Roman"/>
                <w:sz w:val="20"/>
                <w:szCs w:val="20"/>
              </w:rPr>
              <w:t>]</w:t>
            </w:r>
          </w:p>
        </w:tc>
      </w:tr>
      <w:tr w:rsidR="005C5921" w:rsidRPr="00A8701B" w14:paraId="3A76CAB8" w14:textId="77777777" w:rsidTr="00845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5906F19F" w14:textId="77777777" w:rsidR="005C5921" w:rsidRPr="006032F4" w:rsidRDefault="005C5921" w:rsidP="0084519E">
            <w:pPr>
              <w:spacing w:line="276" w:lineRule="auto"/>
              <w:jc w:val="center"/>
              <w:rPr>
                <w:rFonts w:cs="Times New Roman"/>
                <w:b w:val="0"/>
                <w:bCs w:val="0"/>
                <w:sz w:val="20"/>
                <w:szCs w:val="20"/>
              </w:rPr>
            </w:pPr>
            <w:r w:rsidRPr="006032F4">
              <w:rPr>
                <w:rFonts w:cs="Times New Roman"/>
                <w:b w:val="0"/>
                <w:bCs w:val="0"/>
                <w:sz w:val="20"/>
                <w:szCs w:val="20"/>
              </w:rPr>
              <w:t>Sirih merah</w:t>
            </w:r>
          </w:p>
        </w:tc>
        <w:tc>
          <w:tcPr>
            <w:tcW w:w="1316" w:type="dxa"/>
            <w:vAlign w:val="center"/>
          </w:tcPr>
          <w:p w14:paraId="7A705712"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i/>
                <w:iCs/>
                <w:sz w:val="20"/>
                <w:szCs w:val="20"/>
              </w:rPr>
            </w:pPr>
            <w:r w:rsidRPr="006032F4">
              <w:rPr>
                <w:rFonts w:cs="Times New Roman"/>
                <w:i/>
                <w:iCs/>
                <w:sz w:val="20"/>
                <w:szCs w:val="20"/>
              </w:rPr>
              <w:t>Piper crocatum</w:t>
            </w:r>
          </w:p>
        </w:tc>
        <w:tc>
          <w:tcPr>
            <w:tcW w:w="1059" w:type="dxa"/>
            <w:vAlign w:val="center"/>
          </w:tcPr>
          <w:p w14:paraId="42C94679"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Daun</w:t>
            </w:r>
          </w:p>
        </w:tc>
        <w:tc>
          <w:tcPr>
            <w:tcW w:w="1461" w:type="dxa"/>
            <w:vAlign w:val="center"/>
          </w:tcPr>
          <w:p w14:paraId="3EA17064"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Etil Asetat</w:t>
            </w:r>
          </w:p>
        </w:tc>
        <w:tc>
          <w:tcPr>
            <w:tcW w:w="1102" w:type="dxa"/>
            <w:vAlign w:val="center"/>
          </w:tcPr>
          <w:p w14:paraId="52617D66"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743.80</w:t>
            </w:r>
          </w:p>
        </w:tc>
        <w:tc>
          <w:tcPr>
            <w:tcW w:w="1253" w:type="dxa"/>
            <w:vAlign w:val="center"/>
          </w:tcPr>
          <w:p w14:paraId="0114A06E"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t>0.70 (acarbose)</w:t>
            </w:r>
          </w:p>
        </w:tc>
        <w:tc>
          <w:tcPr>
            <w:tcW w:w="1087" w:type="dxa"/>
            <w:vAlign w:val="center"/>
          </w:tcPr>
          <w:p w14:paraId="0F5B3E6E"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{"citationItems":[{"id":"ITEM-1","itemData":{"abstract":"… Daun sirih merah diperoleh dari perkebunan Cikabayan IPB. Daun sirih merah yang diambil adalah daun yang tidak terlalu tua dan tidak terlalu muda, sekitar 5 daun dari pucuk, …","author":[{"dropping-particle":"","family":"Mustika","given":"Weni","non-dropping-particle":"","parse-names":false,"suffix":""},{"dropping-particle":"","family":"Mega","given":"","non-dropping-particle":"","parse-names":false,"suffix":""},{"dropping-particle":"","family":"Safithri","given":"","non-dropping-particle":"","parse-names":false,"suffix":""}],"container-title":"Jurnal Kedokteran Kesehatan","id":"ITEM-1","issue":"1","issued":{"date-parts":[["2022"]]},"page":"1-9","title":"Studi In Vitro Senyawa Bioaktif Ekstrak dan Fraksi Daun Sirih Merah (Piper crocatum) Sebagai Inhibitor α-Glukosidase","type":"article-journal","volume":"8"},"uris":["http://www.mendeley.com/documents/?uuid=33940b20-d6cf-4b0b-9eec-d4034b8e1a1e"]}],"mendeley":{"formattedCitation":"(19)","manualFormatting":"[19","plainTextFormattedCitation":"(19)","previouslyFormattedCitation":"(Mustika et al., 2022)"},"properties":{"noteIndex":0},"schema":"https://github.com/citation-style-language/schema/raw/master/csl-citation.json"}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19</w:t>
            </w:r>
            <w:r w:rsidRPr="00A8701B">
              <w:rPr>
                <w:rFonts w:cs="Times New Roman"/>
                <w:sz w:val="20"/>
                <w:szCs w:val="20"/>
              </w:rPr>
              <w:fldChar w:fldCharType="end"/>
            </w:r>
            <w:r>
              <w:rPr>
                <w:rFonts w:cs="Times New Roman"/>
                <w:sz w:val="20"/>
                <w:szCs w:val="20"/>
              </w:rPr>
              <w:t>]</w:t>
            </w:r>
          </w:p>
        </w:tc>
      </w:tr>
      <w:tr w:rsidR="005C5921" w:rsidRPr="00A8701B" w14:paraId="0B241E11" w14:textId="77777777" w:rsidTr="0084519E">
        <w:trPr>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7A4BC221" w14:textId="77777777" w:rsidR="005C5921" w:rsidRPr="006032F4" w:rsidRDefault="005C5921" w:rsidP="0084519E">
            <w:pPr>
              <w:spacing w:line="276" w:lineRule="auto"/>
              <w:jc w:val="center"/>
              <w:rPr>
                <w:rFonts w:cs="Times New Roman"/>
                <w:b w:val="0"/>
                <w:bCs w:val="0"/>
                <w:sz w:val="20"/>
                <w:szCs w:val="20"/>
              </w:rPr>
            </w:pPr>
            <w:r w:rsidRPr="006032F4">
              <w:rPr>
                <w:rFonts w:cs="Times New Roman"/>
                <w:b w:val="0"/>
                <w:bCs w:val="0"/>
                <w:sz w:val="20"/>
                <w:szCs w:val="20"/>
              </w:rPr>
              <w:t>Bengkuang</w:t>
            </w:r>
          </w:p>
        </w:tc>
        <w:tc>
          <w:tcPr>
            <w:tcW w:w="1316" w:type="dxa"/>
            <w:vAlign w:val="center"/>
          </w:tcPr>
          <w:p w14:paraId="476366DF"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i/>
                <w:iCs/>
                <w:sz w:val="20"/>
                <w:szCs w:val="20"/>
              </w:rPr>
            </w:pPr>
            <w:r w:rsidRPr="006032F4">
              <w:rPr>
                <w:rFonts w:cs="Times New Roman"/>
                <w:i/>
                <w:iCs/>
                <w:sz w:val="20"/>
                <w:szCs w:val="20"/>
              </w:rPr>
              <w:t>Pachyrhizus erosus</w:t>
            </w:r>
          </w:p>
        </w:tc>
        <w:tc>
          <w:tcPr>
            <w:tcW w:w="1059" w:type="dxa"/>
            <w:vAlign w:val="center"/>
          </w:tcPr>
          <w:p w14:paraId="4B6E4EA8"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Akar</w:t>
            </w:r>
          </w:p>
        </w:tc>
        <w:tc>
          <w:tcPr>
            <w:tcW w:w="1461" w:type="dxa"/>
            <w:vAlign w:val="center"/>
          </w:tcPr>
          <w:p w14:paraId="61CC4E1C"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Etil Asetat</w:t>
            </w:r>
          </w:p>
        </w:tc>
        <w:tc>
          <w:tcPr>
            <w:tcW w:w="1102" w:type="dxa"/>
            <w:vAlign w:val="center"/>
          </w:tcPr>
          <w:p w14:paraId="75DD6228"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873.1</w:t>
            </w:r>
          </w:p>
        </w:tc>
        <w:tc>
          <w:tcPr>
            <w:tcW w:w="1253" w:type="dxa"/>
            <w:vAlign w:val="center"/>
          </w:tcPr>
          <w:p w14:paraId="490B9E81"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t>106.7 (acarbose)</w:t>
            </w:r>
          </w:p>
        </w:tc>
        <w:tc>
          <w:tcPr>
            <w:tcW w:w="1087" w:type="dxa"/>
            <w:vAlign w:val="center"/>
          </w:tcPr>
          <w:p w14:paraId="5DCC8C02"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{"citationItems":[{"id":"ITEM-1","itemData":{"DOI":"10.3390/cosmetics10060164","ISSN":"2079-9284","abstract":"Pachyrhizus erosus (L.) Urb. is a tropical perennial vine plant native to southern Mexico, Southeast Asia, Central America, and Africa. In this study, we analyzed and identified various polyphenolic compounds and isoflavones present in ethanolic P. erosus root extracts and investigated their potential anti-obesity activity as a natural health food resource. The extraction process involved drying the yam bean, followed by extraction with 70% ethanol, evaporation, and freeze-drying. Fractionation was achieved through layer separation using n-hexane, ethyl acetate (EtOAc), butanol (BuOH), and water. The EtOAc fraction exhibited the highest antioxidant activity among the experimental groups, with an IC50 value of 531.77 µg/mL for ABTS radical scavenging. In α-glucosidase and lipase inhibition assays, IC50 values were determined to be 873.07 µg/mL and 915.02 µg/mL, respectively. Using HPLC and LC-MS/MS, we detected isoflavone components in P. erosus root extracts, identifying daidzein, genistein, and rotenone among them. Daidzein was the most abundant isoflavone in P. erosus root extracts. To validate the anti-obesity activity in the EtOAc fraction and daidzein, we used 3T3-L1 preadipocytes treated with MDI (3-isobutyl-1-methylxanthine, dexamethasone, insulin) for 8 days. Oil Red O staining experiments demonstrated a concentration-dependent reduction in lipid content in the EtOAc fraction and daidzein treatment groups. Additionally, we examined the expression pattern of proteins related to the leptin-PPAR-FAS Pathway, revealing a concentration-dependent decrease in obesity-related proteins.","author":[{"dropping-particle":"","family":"Choi","given":"Moon-Hee","non-dropping-particle":"","parse-names":false,"suffix":""},{"dropping-particle":"","family":"Yang","given":"Seung-Hwa","non-dropping-particle":"","parse-names":false,"suffix":""},{"dropping-particle":"","family":"Lee","given":"Yeo-Jin","non-dropping-particle":"","parse-names":false,"suffix":""},{"dropping-particle":"","family":"Sohn","given":"Jeong Ho","non-dropping-particle":"","parse-names":false,"suffix":""},{"dropping-particle":"","family":"Lee","given":"Ki Sun","non-dropping-particle":"","parse-names":false,"suffix":""},{"dropping-particle":"","family":"Shin","given":"Hyun-Jae","non-dropping-particle":"","parse-names":false,"suffix":""}],"container-title":"Cosmetics","id":"ITEM-1","issue":"6","issued":{"date-parts":[["2023","12","1"]]},"page":"164","title":"Anti-Obesity Effect of Daidzein Derived from Pachyrhizus erosus (L.) Urb. Extract via PPAR Pathway in MDI-Induced 3T3-L1 Cell Line","type":"article-journal","volume":"10"},"uris":["http://www.mendeley.com/documents/?uuid=f40f60a6-98f8-4493-a07d-679b99e79ad5"]}],"mendeley":{"formattedCitation":"(20)","manualFormatting":"[20","plainTextFormattedCitation":"(20)","previouslyFormattedCitation":"(Choi et al., 2023)"},"properties":{"noteIndex":0},"schema":"https://github.com/citation-style-language/schema/raw/master/csl-citation.json"}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20</w:t>
            </w:r>
            <w:r w:rsidRPr="00A8701B">
              <w:rPr>
                <w:rFonts w:cs="Times New Roman"/>
                <w:sz w:val="20"/>
                <w:szCs w:val="20"/>
              </w:rPr>
              <w:fldChar w:fldCharType="end"/>
            </w:r>
            <w:r>
              <w:rPr>
                <w:rFonts w:cs="Times New Roman"/>
                <w:sz w:val="20"/>
                <w:szCs w:val="20"/>
              </w:rPr>
              <w:t>]</w:t>
            </w:r>
          </w:p>
        </w:tc>
      </w:tr>
      <w:tr w:rsidR="005C5921" w:rsidRPr="00A8701B" w14:paraId="2B0FF850" w14:textId="77777777" w:rsidTr="00845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03A236E4" w14:textId="77777777" w:rsidR="005C5921" w:rsidRPr="006032F4" w:rsidRDefault="005C5921" w:rsidP="0084519E">
            <w:pPr>
              <w:spacing w:line="276" w:lineRule="auto"/>
              <w:jc w:val="center"/>
              <w:rPr>
                <w:rFonts w:cs="Times New Roman"/>
                <w:b w:val="0"/>
                <w:bCs w:val="0"/>
                <w:sz w:val="20"/>
                <w:szCs w:val="20"/>
              </w:rPr>
            </w:pPr>
            <w:r w:rsidRPr="006032F4">
              <w:rPr>
                <w:rFonts w:cs="Times New Roman"/>
                <w:b w:val="0"/>
                <w:bCs w:val="0"/>
                <w:sz w:val="20"/>
                <w:szCs w:val="20"/>
              </w:rPr>
              <w:t>Meniran</w:t>
            </w:r>
          </w:p>
        </w:tc>
        <w:tc>
          <w:tcPr>
            <w:tcW w:w="1316" w:type="dxa"/>
            <w:vAlign w:val="center"/>
          </w:tcPr>
          <w:p w14:paraId="01206B99"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Style w:val="Emphasis"/>
                <w:rFonts w:cs="Times New Roman"/>
                <w:color w:val="1F1F1F"/>
                <w:sz w:val="20"/>
                <w:szCs w:val="20"/>
              </w:rPr>
              <w:t>Phyllanthus urinaria</w:t>
            </w:r>
          </w:p>
        </w:tc>
        <w:tc>
          <w:tcPr>
            <w:tcW w:w="1059" w:type="dxa"/>
            <w:vAlign w:val="center"/>
          </w:tcPr>
          <w:p w14:paraId="53CC8AD9"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Buah</w:t>
            </w:r>
          </w:p>
        </w:tc>
        <w:tc>
          <w:tcPr>
            <w:tcW w:w="1461" w:type="dxa"/>
            <w:vAlign w:val="center"/>
          </w:tcPr>
          <w:p w14:paraId="68F77E7F"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Tidak disebutkan</w:t>
            </w:r>
          </w:p>
        </w:tc>
        <w:tc>
          <w:tcPr>
            <w:tcW w:w="1102" w:type="dxa"/>
            <w:vAlign w:val="center"/>
          </w:tcPr>
          <w:p w14:paraId="79BCC75E"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0.47</w:t>
            </w:r>
          </w:p>
        </w:tc>
        <w:tc>
          <w:tcPr>
            <w:tcW w:w="1253" w:type="dxa"/>
            <w:vAlign w:val="center"/>
          </w:tcPr>
          <w:p w14:paraId="5A395D4E"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t>857.4 (acarbose)</w:t>
            </w:r>
          </w:p>
        </w:tc>
        <w:tc>
          <w:tcPr>
            <w:tcW w:w="1087" w:type="dxa"/>
            <w:vAlign w:val="center"/>
          </w:tcPr>
          <w:p w14:paraId="65BD526C"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DOI":"10.1080/14786419.2022.2069766","ISSN":"1478-6419","author":[{"dropping-particle":"","family":"Han","given":"Ning","non-dropping-particle":"","parse-names":false,"suffix":""},{"dropping-particle":"","family":"Ye","given":"Qin","non-dropping-particle":"","parse-names":false,"suffix":""},{"dropping-particle":"","family":"Guo","given":"Zili","non-dropping-particle":"","parse-names":false,"suffix":""},{"dropping-particle":"","family":"Liang","given":"Xianrui","non-dropping-particle":"","parse-names":false,"suffix":""}],"container-title":"Natural Product Research","id":"ITEM-1","issue":"4","issued":{"date-parts":[["2023","2","16"]]},"page":"642-645","title":"Metabolomics analysis of differential chemical constituents and α-glucosidase inhibiting activity of Phyllanthus urinaria L. root, stem, leaf and fruit","type":"article-journal","volume":"37"},"uris":["http://www.mendeley.com/documents/?uuid=d4a082d8-dded-46e7-9c21-88632fc27b63"]}],"mendeley":{"formattedCitation":"(21)","manualFormatting":"[21","plainTextFormattedCitation":"(21)","previouslyFormattedCitation":"(Han et al., 2023)"},"properties":{"noteIndex":0},"schema":"https://github.com/citation-style-language/schema/raw/master/csl-citation.json"}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21</w:t>
            </w:r>
            <w:r w:rsidRPr="00A8701B">
              <w:rPr>
                <w:rFonts w:cs="Times New Roman"/>
                <w:sz w:val="20"/>
                <w:szCs w:val="20"/>
              </w:rPr>
              <w:fldChar w:fldCharType="end"/>
            </w:r>
            <w:r>
              <w:rPr>
                <w:rFonts w:cs="Times New Roman"/>
                <w:sz w:val="20"/>
                <w:szCs w:val="20"/>
              </w:rPr>
              <w:t>]</w:t>
            </w:r>
          </w:p>
        </w:tc>
      </w:tr>
      <w:tr w:rsidR="005C5921" w:rsidRPr="00A8701B" w14:paraId="580BACF8" w14:textId="77777777" w:rsidTr="0084519E">
        <w:trPr>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1EB5F14D" w14:textId="77777777" w:rsidR="005C5921" w:rsidRPr="006032F4" w:rsidRDefault="005C5921" w:rsidP="0084519E">
            <w:pPr>
              <w:spacing w:line="276" w:lineRule="auto"/>
              <w:jc w:val="center"/>
              <w:rPr>
                <w:rFonts w:cs="Times New Roman"/>
                <w:b w:val="0"/>
                <w:bCs w:val="0"/>
                <w:sz w:val="20"/>
                <w:szCs w:val="20"/>
              </w:rPr>
            </w:pPr>
            <w:r w:rsidRPr="006032F4">
              <w:rPr>
                <w:rFonts w:cs="Times New Roman"/>
                <w:b w:val="0"/>
                <w:bCs w:val="0"/>
                <w:sz w:val="20"/>
                <w:szCs w:val="20"/>
              </w:rPr>
              <w:t>Brotowali</w:t>
            </w:r>
          </w:p>
        </w:tc>
        <w:tc>
          <w:tcPr>
            <w:tcW w:w="1316" w:type="dxa"/>
            <w:vAlign w:val="center"/>
          </w:tcPr>
          <w:p w14:paraId="44F6E174"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i/>
                <w:iCs/>
                <w:sz w:val="20"/>
                <w:szCs w:val="20"/>
              </w:rPr>
            </w:pPr>
            <w:r w:rsidRPr="006032F4">
              <w:rPr>
                <w:rFonts w:cs="Times New Roman"/>
                <w:i/>
                <w:iCs/>
                <w:sz w:val="20"/>
                <w:szCs w:val="20"/>
              </w:rPr>
              <w:t>Tinospora crispa</w:t>
            </w:r>
          </w:p>
        </w:tc>
        <w:tc>
          <w:tcPr>
            <w:tcW w:w="1059" w:type="dxa"/>
            <w:vAlign w:val="center"/>
          </w:tcPr>
          <w:p w14:paraId="4E33E7BF"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Ranting</w:t>
            </w:r>
          </w:p>
        </w:tc>
        <w:tc>
          <w:tcPr>
            <w:tcW w:w="1461" w:type="dxa"/>
            <w:vAlign w:val="center"/>
          </w:tcPr>
          <w:p w14:paraId="384E649A"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Etanol 96%</w:t>
            </w:r>
          </w:p>
        </w:tc>
        <w:tc>
          <w:tcPr>
            <w:tcW w:w="1102" w:type="dxa"/>
            <w:vAlign w:val="center"/>
          </w:tcPr>
          <w:p w14:paraId="32763619"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29.42</w:t>
            </w:r>
          </w:p>
        </w:tc>
        <w:tc>
          <w:tcPr>
            <w:tcW w:w="1253" w:type="dxa"/>
            <w:vAlign w:val="center"/>
          </w:tcPr>
          <w:p w14:paraId="7C0621DD"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t>47.09 (Acarbose)</w:t>
            </w:r>
          </w:p>
        </w:tc>
        <w:tc>
          <w:tcPr>
            <w:tcW w:w="1087" w:type="dxa"/>
            <w:vAlign w:val="center"/>
          </w:tcPr>
          <w:p w14:paraId="124E11C0"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DOI":"10.4103/jpbs.jpbs_917_21","ISSN":"0976-4879","author":[{"dropping-particle":"","family":"Kusriani","given":"Herni","non-dropping-particle":"","parse-names":false,"suffix":""},{"dropping-particle":"","family":"Susilawati","given":"Elis","non-dropping-particle":"","parse-names":false,"suffix":""},{"dropping-particle":"","family":"Nurafipah","given":"Lytia","non-dropping-particle":"","parse-names":false,"suffix":""},{"dropping-particle":"","family":"Nurkholifah","given":"","non-dropping-particle":"","parse-names":false,"suffix":""}],"container-title":"Journal of Pharmacy and Bioallied Sciences","id":"ITEM-1","issue":"2","issued":{"date-parts":[["2023"]]},"page":"75-80","title":"Antidiabetic Activity of Combination of Binahong (Anredera cordifolia Ten. Steenis), Cherry (Muntingia calabura L.) and Brotowali (Tinospora crispa L.) Extracts","type":"article-journal","volume":"15"},"uris":["http://www.mendeley.com/documents/?uuid=4ec0f926-aa82-44b3-8712-38ee6589bf2f"]}],"mendeley":{"formattedCitation":"(8)","plainTextFormattedCitation":"(8)","previouslyFormattedCitation":"(Kusriani et al., 2023)"},"properties":{"noteIndex":0},"schema":"https://github.com/citation-style-language/schema/raw/master/csl-citation.json"}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8</w:t>
            </w:r>
            <w:r w:rsidRPr="00A8701B">
              <w:rPr>
                <w:rFonts w:cs="Times New Roman"/>
                <w:sz w:val="20"/>
                <w:szCs w:val="20"/>
              </w:rPr>
              <w:fldChar w:fldCharType="end"/>
            </w:r>
            <w:r>
              <w:rPr>
                <w:rFonts w:cs="Times New Roman"/>
                <w:sz w:val="20"/>
                <w:szCs w:val="20"/>
              </w:rPr>
              <w:t>]</w:t>
            </w:r>
          </w:p>
        </w:tc>
      </w:tr>
      <w:tr w:rsidR="005C5921" w:rsidRPr="00A8701B" w14:paraId="0FB3B772" w14:textId="77777777" w:rsidTr="00845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52F7851A" w14:textId="77777777" w:rsidR="005C5921" w:rsidRPr="006032F4" w:rsidRDefault="005C5921" w:rsidP="0084519E">
            <w:pPr>
              <w:spacing w:line="276" w:lineRule="auto"/>
              <w:jc w:val="center"/>
              <w:rPr>
                <w:rFonts w:cs="Times New Roman"/>
                <w:b w:val="0"/>
                <w:bCs w:val="0"/>
                <w:sz w:val="20"/>
                <w:szCs w:val="20"/>
              </w:rPr>
            </w:pPr>
            <w:r w:rsidRPr="006032F4">
              <w:rPr>
                <w:rFonts w:cs="Times New Roman"/>
                <w:b w:val="0"/>
                <w:bCs w:val="0"/>
                <w:sz w:val="20"/>
                <w:szCs w:val="20"/>
              </w:rPr>
              <w:t>Pohon karang gabus</w:t>
            </w:r>
          </w:p>
        </w:tc>
        <w:tc>
          <w:tcPr>
            <w:tcW w:w="1316" w:type="dxa"/>
            <w:vAlign w:val="center"/>
          </w:tcPr>
          <w:p w14:paraId="7CBA1C92"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i/>
                <w:iCs/>
                <w:sz w:val="20"/>
                <w:szCs w:val="20"/>
              </w:rPr>
            </w:pPr>
            <w:r w:rsidRPr="006032F4">
              <w:rPr>
                <w:rFonts w:cs="Times New Roman"/>
                <w:i/>
                <w:iCs/>
                <w:sz w:val="20"/>
                <w:szCs w:val="20"/>
              </w:rPr>
              <w:t>Erythrina suberosa</w:t>
            </w:r>
          </w:p>
        </w:tc>
        <w:tc>
          <w:tcPr>
            <w:tcW w:w="1059" w:type="dxa"/>
            <w:vAlign w:val="center"/>
          </w:tcPr>
          <w:p w14:paraId="0AE6FCFC"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Kulit pohon</w:t>
            </w:r>
          </w:p>
        </w:tc>
        <w:tc>
          <w:tcPr>
            <w:tcW w:w="1461" w:type="dxa"/>
            <w:vAlign w:val="center"/>
          </w:tcPr>
          <w:p w14:paraId="5A841168"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Metanol</w:t>
            </w:r>
          </w:p>
        </w:tc>
        <w:tc>
          <w:tcPr>
            <w:tcW w:w="1102" w:type="dxa"/>
            <w:vAlign w:val="center"/>
          </w:tcPr>
          <w:p w14:paraId="179CB606"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84.52</w:t>
            </w:r>
          </w:p>
        </w:tc>
        <w:tc>
          <w:tcPr>
            <w:tcW w:w="1253" w:type="dxa"/>
            <w:vAlign w:val="center"/>
          </w:tcPr>
          <w:p w14:paraId="71FFC597"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t>92.67 (acarbose)</w:t>
            </w:r>
          </w:p>
        </w:tc>
        <w:tc>
          <w:tcPr>
            <w:tcW w:w="1087" w:type="dxa"/>
            <w:vAlign w:val="center"/>
          </w:tcPr>
          <w:p w14:paraId="7C4C21A5"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DOI":"10.4103/jpbs.JPBS_222_19","ISSN":"0975-7406","author":[{"dropping-particle":"","family":"Ahmed","given":"Zubair","non-dropping-particle":"","parse-names":false,"suffix":""},{"dropping-particle":"","family":"Aziz","given":"Sohail","non-dropping-particle":"","parse-names":false,"suffix":""},{"dropping-particle":"","family":"Hanif","given":"Muhammad","non-dropping-particle":"","parse-names":false,"suffix":""},{"dropping-particle":"","family":"Mohiuddin","given":"SyedGhouse","non-dropping-particle":"","parse-names":false,"suffix":""},{"dropping-particle":"","family":"Ali Khan","given":"SayedHurmat","non-dropping-particle":"","parse-names":false,"suffix":""},{"dropping-particle":"","family":"Ahmed","given":"Rizwan","non-dropping-particle":"","parse-names":false,"suffix":""},{"dropping-particle":"","family":"Sheikh Ghadzi","given":"SitiMaisharah","non-dropping-particle":"","parse-names":false,"suffix":""},{"dropping-particle":"","family":"Naoras Bitar","given":"Ahmad","non-dropping-particle":"","parse-names":false,"suffix":""}],"container-title":"Journal of Pharmacy And Bioallied Sciences","id":"ITEM-1","issue":"2","issued":{"date-parts":[["2020"]]},"page":"192","title":"Phytochemical screening and enzymatic and antioxidant activities of Erythrina suberosa (Roxb) bark","type":"article-journal","volume":"12"},"uris":["http://www.mendeley.com/documents/?uuid=ff1f6cb9-0c91-4665-a069-da31985130ed"]}],"mendeley":{"formattedCitation":"(22)","manualFormatting":"[22","plainTextFormattedCitation":"(22)","previouslyFormattedCitation":"(Ahmed et al., 2020)"},"properties":{"noteIndex":0},"schema":"https://github.com/citation-style-language/schema/raw/master/csl-citation.json"}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22</w:t>
            </w:r>
            <w:r w:rsidRPr="00A8701B">
              <w:rPr>
                <w:rFonts w:cs="Times New Roman"/>
                <w:sz w:val="20"/>
                <w:szCs w:val="20"/>
              </w:rPr>
              <w:fldChar w:fldCharType="end"/>
            </w:r>
            <w:r>
              <w:rPr>
                <w:rFonts w:cs="Times New Roman"/>
                <w:sz w:val="20"/>
                <w:szCs w:val="20"/>
              </w:rPr>
              <w:t>]</w:t>
            </w:r>
          </w:p>
        </w:tc>
      </w:tr>
      <w:tr w:rsidR="005C5921" w:rsidRPr="00A8701B" w14:paraId="5B65CBFD" w14:textId="77777777" w:rsidTr="0084519E">
        <w:trPr>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7C9157AB" w14:textId="77777777" w:rsidR="005C5921" w:rsidRPr="006032F4" w:rsidRDefault="005C5921" w:rsidP="0084519E">
            <w:pPr>
              <w:spacing w:line="276" w:lineRule="auto"/>
              <w:jc w:val="center"/>
              <w:rPr>
                <w:rFonts w:cs="Times New Roman"/>
                <w:b w:val="0"/>
                <w:bCs w:val="0"/>
                <w:sz w:val="20"/>
                <w:szCs w:val="20"/>
              </w:rPr>
            </w:pPr>
            <w:r w:rsidRPr="006032F4">
              <w:rPr>
                <w:rFonts w:cs="Times New Roman"/>
                <w:b w:val="0"/>
                <w:bCs w:val="0"/>
                <w:sz w:val="20"/>
                <w:szCs w:val="20"/>
              </w:rPr>
              <w:t>Lidah Buaya</w:t>
            </w:r>
          </w:p>
        </w:tc>
        <w:tc>
          <w:tcPr>
            <w:tcW w:w="1316" w:type="dxa"/>
            <w:vAlign w:val="center"/>
          </w:tcPr>
          <w:p w14:paraId="6EDD315B"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i/>
                <w:iCs/>
                <w:sz w:val="20"/>
                <w:szCs w:val="20"/>
              </w:rPr>
            </w:pPr>
            <w:r w:rsidRPr="006032F4">
              <w:rPr>
                <w:rFonts w:cs="Times New Roman"/>
                <w:i/>
                <w:iCs/>
                <w:sz w:val="20"/>
                <w:szCs w:val="20"/>
              </w:rPr>
              <w:t>Aloe Vera</w:t>
            </w:r>
          </w:p>
        </w:tc>
        <w:tc>
          <w:tcPr>
            <w:tcW w:w="1059" w:type="dxa"/>
            <w:vAlign w:val="center"/>
          </w:tcPr>
          <w:p w14:paraId="36BB622D"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Daun</w:t>
            </w:r>
          </w:p>
        </w:tc>
        <w:tc>
          <w:tcPr>
            <w:tcW w:w="1461" w:type="dxa"/>
            <w:vAlign w:val="center"/>
          </w:tcPr>
          <w:p w14:paraId="4DB22466"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n-butanol</w:t>
            </w:r>
          </w:p>
        </w:tc>
        <w:tc>
          <w:tcPr>
            <w:tcW w:w="1102" w:type="dxa"/>
            <w:vAlign w:val="center"/>
          </w:tcPr>
          <w:p w14:paraId="462B44E8"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40.75</w:t>
            </w:r>
          </w:p>
        </w:tc>
        <w:tc>
          <w:tcPr>
            <w:tcW w:w="1253" w:type="dxa"/>
            <w:vAlign w:val="center"/>
          </w:tcPr>
          <w:p w14:paraId="04FF48AF"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t>156.17</w:t>
            </w:r>
            <w:r w:rsidRPr="00A8701B">
              <w:rPr>
                <w:rFonts w:cs="Times New Roman"/>
                <w:color w:val="222222"/>
                <w:sz w:val="20"/>
                <w:szCs w:val="20"/>
                <w:shd w:val="clear" w:color="auto" w:fill="FFFFFF"/>
              </w:rPr>
              <w:t xml:space="preserve"> (acarbose)</w:t>
            </w:r>
          </w:p>
        </w:tc>
        <w:tc>
          <w:tcPr>
            <w:tcW w:w="1087" w:type="dxa"/>
            <w:vAlign w:val="center"/>
          </w:tcPr>
          <w:p w14:paraId="5094113A"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{"citationItems":[{"id":"ITEM-1","itemData":{"DOI":"10.12982/CMUJNS.2020.0031","ISSN":"16851994","abstract":"The present work was conducted to evaluate the quantitative analysis of the leaves of Aloe vera and to evaluate their potential antioxidant, anti-Alzheimer and antidiabetic properties in vitro. The acetone extract, methanolic extract and its four fractions were subjected to quantitative determination of polyphenol, flavonoid, flavonol, condensed tannin and hydrolysable tannin contents. Then, the antioxidant properties of all extracts and fractions were evaluated by using DPPH free radical scavenging, ABTS cation radical decolorization, Cupric Reducing Antioxidant Capacity and Metal Chelating Activity assays. Anti-Alzheimer activity was tested against acetylcholinesterase and butyrylcholinesterase enzymes using the Ellman method. The antidiabetic activity was evaluated by using Alpha-Glucosidase Inhibition Assay. The acetone extract showed the highest amount of total phenolic content (TPC), total flavonoid content (TFC), flavonol content (FLC) and total condensed tannins content (TCTC) compared to others extracts and fractions. The water fraction exhibited the low content of TFC, TPC and FLC. The content of total hydrolysable tannins (THTC) varied from 0.94 ± 0.01 to 1.22 ± 0.02 μg TAE/mg extract. The methanolic extract exhibited highest antioxidant activity in all tests (IC50 value: 24.21±0.30 μg/mL in DPPH assay, IC50 value: 30.75±1.67 μg/mL in ABTS assay, IC50 value: 140.99±2.95 μg/mL in metal chelating activity, and IC50 value: 17.50±0.47 μg/mL in CUPRAC assay). Furthermore, the n-butanol fraction indicated the highest BChE inhibitory activity (IC50 value: 79.61±2.41 μg/ml) and the good a-glucosidase inhibitory activity (IC50 value: 40.75±0.06 μg/ml). These results showed that Aloe vera leaves, can be used in food and pharmaceutical industries as natural antioxidants, as well as moderate anti-Alzheimer and antidiabetic agents.","author":[{"dropping-particle":"","family":"Bendjedid","given":"Samira","non-dropping-particle":"","parse-names":false,"suffix":""},{"dropping-particle":"","family":"Djelloul","given":"Radia","non-dropping-particle":"","parse-names":false,"suffix":""},{"dropping-particle":"","family":"Tadjine","given":"Aicha","non-dropping-particle":"","parse-names":false,"suffix":""},{"dropping-particle":"","family":"Bensouici","given":"Chawki","non-dropping-particle":"","parse-names":false,"suffix":""},{"dropping-particle":"","family":"Boukhari","given":"Abbas","non-dropping-particle":"","parse-names":false,"suffix":""}],"container-title":"Chiang Mai University Journal of Natural Sciences","id":"ITEM-1","issue":"3","issued":{"date-parts":[["2020"]]},"page":"469-486","title":"In vitro assessment of total bioactive contents, antioxidant, anti-alzheimer and antidiabetic activities of leaves extracts and fractions of Aloe vera","type":"article-journal","volume":"19"},"uris":["http://www.mendeley.com/documents/?uuid=54d9b283-1aca-4ada-9264-5eed35be12a0"]}],"mendeley":{"formattedCitation":"(23)","plainTextFormattedCitation":"(23)","previouslyFormattedCitation":"(Bendjedid et al., 2020)"},"properties":{"noteIndex":0},"schema":"https://github.com/citation-style-language/schema/raw/master/csl-citation.json"}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23</w:t>
            </w:r>
            <w:r w:rsidRPr="00A8701B">
              <w:rPr>
                <w:rFonts w:cs="Times New Roman"/>
                <w:sz w:val="20"/>
                <w:szCs w:val="20"/>
              </w:rPr>
              <w:fldChar w:fldCharType="end"/>
            </w:r>
            <w:r>
              <w:rPr>
                <w:rFonts w:cs="Times New Roman"/>
                <w:sz w:val="20"/>
                <w:szCs w:val="20"/>
              </w:rPr>
              <w:t>]</w:t>
            </w:r>
          </w:p>
        </w:tc>
      </w:tr>
      <w:tr w:rsidR="005C5921" w:rsidRPr="00A8701B" w14:paraId="2CD7DAAF" w14:textId="77777777" w:rsidTr="00845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6B4F94A8" w14:textId="77777777" w:rsidR="005C5921" w:rsidRPr="006032F4" w:rsidRDefault="005C5921" w:rsidP="0084519E">
            <w:pPr>
              <w:spacing w:line="276" w:lineRule="auto"/>
              <w:jc w:val="center"/>
              <w:rPr>
                <w:rFonts w:cs="Times New Roman"/>
                <w:b w:val="0"/>
                <w:bCs w:val="0"/>
                <w:sz w:val="20"/>
                <w:szCs w:val="20"/>
              </w:rPr>
            </w:pPr>
            <w:r w:rsidRPr="006032F4">
              <w:rPr>
                <w:rFonts w:cs="Times New Roman"/>
                <w:b w:val="0"/>
                <w:bCs w:val="0"/>
                <w:sz w:val="20"/>
                <w:szCs w:val="20"/>
              </w:rPr>
              <w:t>Jahe</w:t>
            </w:r>
          </w:p>
        </w:tc>
        <w:tc>
          <w:tcPr>
            <w:tcW w:w="1316" w:type="dxa"/>
            <w:vAlign w:val="center"/>
          </w:tcPr>
          <w:p w14:paraId="6706D283"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i/>
                <w:iCs/>
                <w:sz w:val="20"/>
                <w:szCs w:val="20"/>
              </w:rPr>
            </w:pPr>
            <w:r w:rsidRPr="006032F4">
              <w:rPr>
                <w:rFonts w:cs="Times New Roman"/>
                <w:i/>
                <w:iCs/>
                <w:sz w:val="20"/>
                <w:szCs w:val="20"/>
              </w:rPr>
              <w:t>Zingiber officinale</w:t>
            </w:r>
          </w:p>
        </w:tc>
        <w:tc>
          <w:tcPr>
            <w:tcW w:w="1059" w:type="dxa"/>
            <w:vAlign w:val="center"/>
          </w:tcPr>
          <w:p w14:paraId="0BC6D192"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Rimpang</w:t>
            </w:r>
          </w:p>
        </w:tc>
        <w:tc>
          <w:tcPr>
            <w:tcW w:w="1461" w:type="dxa"/>
            <w:vAlign w:val="center"/>
          </w:tcPr>
          <w:p w14:paraId="656289AE"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Fraksi Air</w:t>
            </w:r>
          </w:p>
        </w:tc>
        <w:tc>
          <w:tcPr>
            <w:tcW w:w="1102" w:type="dxa"/>
            <w:vAlign w:val="center"/>
          </w:tcPr>
          <w:p w14:paraId="1048C888"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21.59</w:t>
            </w:r>
          </w:p>
        </w:tc>
        <w:tc>
          <w:tcPr>
            <w:tcW w:w="1253" w:type="dxa"/>
            <w:vAlign w:val="center"/>
          </w:tcPr>
          <w:p w14:paraId="5341C799"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t>05.00 (acarbose)</w:t>
            </w:r>
          </w:p>
        </w:tc>
        <w:tc>
          <w:tcPr>
            <w:tcW w:w="1087" w:type="dxa"/>
            <w:vAlign w:val="center"/>
          </w:tcPr>
          <w:p w14:paraId="1D930948"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{"citationItems":[{"id":"ITEM-1","itemData":{"DOI":"10.52845/CMRO/2023/6-12-6","ISSN":"26935007","author":[{"dropping-particle":"","family":"Kadhim","given":"Murtadha M Hussein A","non-dropping-particle":"","parse-names":false,"suffix":""}],"container-title":"Research Review","id":"ITEM-1","issued":{"date-parts":[["2023","12","25"]]},"title":"α‑Glucosidase and α‑amylase Inhibitory assay of Fractions and Crude Extract of Zingiber officinale (Ginger) and Evaluation of Its Antioxidant (ABTS and DPPH) Activity","type":"article-journal"},"uris":["http://www.mendeley.com/documents/?uuid=2b53658e-f7df-4770-9dab-f2b1164e57ba"]}],"mendeley":{"formattedCitation":"(24)","manualFormatting":"[24","plainTextFormattedCitation":"(24)","previouslyFormattedCitation":"(Kadhim, 2023)"},"properties":{"noteIndex":0},"schema":"https://github.com/citation-style-language/schema/raw/master/csl-citation.json"}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24</w:t>
            </w:r>
            <w:r w:rsidRPr="00A8701B">
              <w:rPr>
                <w:rFonts w:cs="Times New Roman"/>
                <w:sz w:val="20"/>
                <w:szCs w:val="20"/>
              </w:rPr>
              <w:fldChar w:fldCharType="end"/>
            </w:r>
            <w:r>
              <w:rPr>
                <w:rFonts w:cs="Times New Roman"/>
                <w:sz w:val="20"/>
                <w:szCs w:val="20"/>
              </w:rPr>
              <w:t>]</w:t>
            </w:r>
          </w:p>
        </w:tc>
      </w:tr>
      <w:tr w:rsidR="005C5921" w:rsidRPr="00A8701B" w14:paraId="1D7CAECC" w14:textId="77777777" w:rsidTr="0084519E">
        <w:trPr>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6FED4902" w14:textId="77777777" w:rsidR="005C5921" w:rsidRPr="006032F4" w:rsidRDefault="005C5921" w:rsidP="0084519E">
            <w:pPr>
              <w:spacing w:line="276" w:lineRule="auto"/>
              <w:jc w:val="center"/>
              <w:rPr>
                <w:rFonts w:cs="Times New Roman"/>
                <w:b w:val="0"/>
                <w:bCs w:val="0"/>
                <w:sz w:val="20"/>
                <w:szCs w:val="20"/>
              </w:rPr>
            </w:pPr>
            <w:r w:rsidRPr="006032F4">
              <w:rPr>
                <w:rFonts w:cs="Times New Roman"/>
                <w:b w:val="0"/>
                <w:bCs w:val="0"/>
                <w:sz w:val="20"/>
                <w:szCs w:val="20"/>
              </w:rPr>
              <w:t>Teh Hijau</w:t>
            </w:r>
          </w:p>
        </w:tc>
        <w:tc>
          <w:tcPr>
            <w:tcW w:w="1316" w:type="dxa"/>
            <w:vAlign w:val="center"/>
          </w:tcPr>
          <w:p w14:paraId="7D16BEF8"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i/>
                <w:iCs/>
                <w:sz w:val="20"/>
                <w:szCs w:val="20"/>
              </w:rPr>
            </w:pPr>
            <w:r w:rsidRPr="006032F4">
              <w:rPr>
                <w:rFonts w:cs="Times New Roman"/>
                <w:i/>
                <w:iCs/>
                <w:sz w:val="20"/>
                <w:szCs w:val="20"/>
              </w:rPr>
              <w:t>Camellia sinensis</w:t>
            </w:r>
          </w:p>
        </w:tc>
        <w:tc>
          <w:tcPr>
            <w:tcW w:w="1059" w:type="dxa"/>
            <w:vAlign w:val="center"/>
          </w:tcPr>
          <w:p w14:paraId="6CA92A00"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Daun</w:t>
            </w:r>
          </w:p>
        </w:tc>
        <w:tc>
          <w:tcPr>
            <w:tcW w:w="1461" w:type="dxa"/>
            <w:vAlign w:val="center"/>
          </w:tcPr>
          <w:p w14:paraId="30BD3039"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Ekstrak Air</w:t>
            </w:r>
          </w:p>
        </w:tc>
        <w:tc>
          <w:tcPr>
            <w:tcW w:w="1102" w:type="dxa"/>
            <w:vAlign w:val="center"/>
          </w:tcPr>
          <w:p w14:paraId="64EFB5AC"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202.12</w:t>
            </w:r>
          </w:p>
        </w:tc>
        <w:tc>
          <w:tcPr>
            <w:tcW w:w="1253" w:type="dxa"/>
            <w:vAlign w:val="center"/>
          </w:tcPr>
          <w:p w14:paraId="5B1985D0"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t>112.47 (acarbose)</w:t>
            </w:r>
          </w:p>
        </w:tc>
        <w:tc>
          <w:tcPr>
            <w:tcW w:w="1087" w:type="dxa"/>
            <w:vAlign w:val="center"/>
          </w:tcPr>
          <w:p w14:paraId="7D2F5FD7"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{"citationItems":[{"id":"ITEM-1","itemData":{"DOI":"10.1016/j.afres.2021.100037","ISSN":"27725022","author":[{"dropping-particle":"","family":"Lawal","given":"Tajudeen Afolayan","non-dropping-particle":"","parse-names":false,"suffix":""},{"dropping-particle":"","family":"Ononamadu","given":"Chimaobi James","non-dropping-particle":"","parse-names":false,"suffix":""},{"dropping-particle":"","family":"Okonkwo","given":"Emmanuel Krist","non-dropping-particle":"","parse-names":false,"suffix":""},{"dropping-particle":"","family":"Adedoyin","given":"Halimat Jumat","non-dropping-particle":"","parse-names":false,"suffix":""},{"dropping-particle":"","family":"Shettima","given":"Muhammad Liman","non-dropping-particle":"","parse-names":false,"suffix":""},{"dropping-particle":"","family":"Muhammad","given":"Ibrahim Usman","non-dropping-particle":"","parse-names":false,"suffix":""},{"dropping-particle":"","family":"Alhassan","given":"Adamu Jibrin","non-dropping-particle":"","parse-names":false,"suffix":""}],"container-title":"Applied Food Research","id":"ITEM-1","issue":"1","issued":{"date-parts":[["2022","6"]]},"page":"100037","title":"In Vitro and In Vivo Hypoglycaemic Effect of Camellia Sinensis on Alpha Glucosidase Activity and Glycaemic Index of White Bread","type":"article-journal","volume":"2"},"uris":["http://www.mendeley.com/documents/?uuid=388a8576-e160-4baa-b58e-1cc14f6ec9a3"]}],"mendeley":{"formattedCitation":"(25)","manualFormatting":"[25","plainTextFormattedCitation":"(25)","previouslyFormattedCitation":"(Lawal et al., 2022)"},"properties":{"noteIndex":0},"schema":"https://github.com/citation-style-language/schema/raw/master/csl-citation.json"}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25</w:t>
            </w:r>
            <w:r w:rsidRPr="00A8701B">
              <w:rPr>
                <w:rFonts w:cs="Times New Roman"/>
                <w:sz w:val="20"/>
                <w:szCs w:val="20"/>
              </w:rPr>
              <w:fldChar w:fldCharType="end"/>
            </w:r>
            <w:r>
              <w:rPr>
                <w:rFonts w:cs="Times New Roman"/>
                <w:sz w:val="20"/>
                <w:szCs w:val="20"/>
              </w:rPr>
              <w:t>]</w:t>
            </w:r>
          </w:p>
        </w:tc>
      </w:tr>
      <w:tr w:rsidR="005C5921" w:rsidRPr="00A8701B" w14:paraId="0905283E" w14:textId="77777777" w:rsidTr="00845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534A8CF8" w14:textId="77777777" w:rsidR="005C5921" w:rsidRPr="006032F4" w:rsidRDefault="005C5921" w:rsidP="0084519E">
            <w:pPr>
              <w:spacing w:line="276" w:lineRule="auto"/>
              <w:jc w:val="center"/>
              <w:rPr>
                <w:rFonts w:cs="Times New Roman"/>
                <w:b w:val="0"/>
                <w:bCs w:val="0"/>
                <w:sz w:val="20"/>
                <w:szCs w:val="20"/>
              </w:rPr>
            </w:pPr>
            <w:r w:rsidRPr="006032F4">
              <w:rPr>
                <w:rFonts w:cs="Times New Roman"/>
                <w:b w:val="0"/>
                <w:bCs w:val="0"/>
                <w:sz w:val="20"/>
                <w:szCs w:val="20"/>
              </w:rPr>
              <w:t>Manggis</w:t>
            </w:r>
          </w:p>
        </w:tc>
        <w:tc>
          <w:tcPr>
            <w:tcW w:w="1316" w:type="dxa"/>
            <w:vAlign w:val="center"/>
          </w:tcPr>
          <w:p w14:paraId="6E0EDD28"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i/>
                <w:iCs/>
                <w:sz w:val="20"/>
                <w:szCs w:val="20"/>
              </w:rPr>
            </w:pPr>
            <w:r w:rsidRPr="006032F4">
              <w:rPr>
                <w:rFonts w:cs="Times New Roman"/>
                <w:i/>
                <w:iCs/>
                <w:sz w:val="20"/>
                <w:szCs w:val="20"/>
              </w:rPr>
              <w:t>Garcinia mangostana</w:t>
            </w:r>
          </w:p>
        </w:tc>
        <w:tc>
          <w:tcPr>
            <w:tcW w:w="1059" w:type="dxa"/>
            <w:vAlign w:val="center"/>
          </w:tcPr>
          <w:p w14:paraId="4B474A48"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Kulit Buah</w:t>
            </w:r>
          </w:p>
        </w:tc>
        <w:tc>
          <w:tcPr>
            <w:tcW w:w="1461" w:type="dxa"/>
            <w:vAlign w:val="center"/>
          </w:tcPr>
          <w:p w14:paraId="08F984A6"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Ekstrak Etanol</w:t>
            </w:r>
          </w:p>
        </w:tc>
        <w:tc>
          <w:tcPr>
            <w:tcW w:w="1102" w:type="dxa"/>
            <w:vAlign w:val="center"/>
          </w:tcPr>
          <w:p w14:paraId="67629BA2" w14:textId="77777777" w:rsidR="005C5921" w:rsidRPr="006032F4"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032F4">
              <w:rPr>
                <w:rFonts w:cs="Times New Roman"/>
                <w:sz w:val="20"/>
                <w:szCs w:val="20"/>
              </w:rPr>
              <w:t>261.3</w:t>
            </w:r>
          </w:p>
        </w:tc>
        <w:tc>
          <w:tcPr>
            <w:tcW w:w="1253" w:type="dxa"/>
            <w:vAlign w:val="center"/>
          </w:tcPr>
          <w:p w14:paraId="4CF9930E"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t>315.2 (acarbose)</w:t>
            </w:r>
          </w:p>
        </w:tc>
        <w:tc>
          <w:tcPr>
            <w:tcW w:w="1087" w:type="dxa"/>
            <w:vAlign w:val="center"/>
          </w:tcPr>
          <w:p w14:paraId="1D8B6DEF" w14:textId="77777777" w:rsidR="005C5921" w:rsidRPr="00A8701B" w:rsidRDefault="005C5921" w:rsidP="0084519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{"citationItems":[{"id":"ITEM-1","itemData":{"DOI":"10.3390/molecules27103283","ISSN":"1420-3049","abstract":"Digestive enzymes such α-amylase (AA), α-glucosidase (AG) and pancreatic lipase (PL), play an important role in the metabolism of carbohydrates and lipids, being attractive therapeutic targets for the treatment of type 2 diabetes and obesity. Garcinia mangostana is an interesting species because there have been identified xanthones with the potential to inhibit these enzymes. In this study, the multitarget inhibitory potential of xanthones from G. mangostana against AA, AG and PL was assessed. The methodology included the isolation and identification of bioactive xanthones, the synthesis of some derivatives and a molecular docking study. The chemical study allowed the isolation of five xanthones (1–5). Six derivatives (6–11) were synthesized from the major compound, highlighting the proposal of a new solvent-free methodology with microwave irradiation for obtaining aromatic compounds with tetrahydropyran cycle. Compounds with multitarget activity correspond to 2, 4, 5, 6 and 9, highlighting 6 with IC50 values of 33.3 µM on AA, 69.2 µM on AG and 164.4 µM on PL. Enzymatic kinetics and molecular docking studies showed that the bioactive xanthones are mainly competitive inhibitors on AA, mixed inhibitors on AG and non-competitive inhibitors on PL. The molecular coupling study established that the presence of methoxy, hydroxyl and carbonyl groups are important in the activity and interaction of polyfunctional xanthones, highlighting their importance depending on the mode of inhibition.","author":[{"dropping-particle":"","family":"Cardozo-Muñoz","given":"Juan","non-dropping-particle":"","parse-names":false,"suffix":""},{"dropping-particle":"","family":"Cuca-Suárez","given":"Luis E.","non-dropping-particle":"","parse-names":false,"suffix":""},{"dropping-particle":"","family":"Prieto-Rodríguez","given":"Juliet A.","non-dropping-particle":"","parse-names":false,"suffix":""},{"dropping-particle":"","family":"Lopez-Vallejo","given":"Fabian","non-dropping-particle":"","parse-names":false,"suffix":""},{"dropping-particle":"","family":"Patiño-Ladino","given":"Oscar J.","non-dropping-particle":"","parse-names":false,"suffix":""}],"container-title":"Molecules","id":"ITEM-1","issue":"10","issued":{"date-parts":[["2022","5","20"]]},"page":"3283","title":"Multitarget Action of Xanthones from Garcinia mangostana against α-Amylase, α-Glucosidase and Pancreatic Lipase","type":"article-journal","volume":"27"},"uris":["http://www.mendeley.com/documents/?uuid=bc14cdbf-b69e-48c8-b3e7-12241513af0f"]}],"mendeley":{"formattedCitation":"(26)","manualFormatting":"[26","plainTextFormattedCitation":"(26)","previouslyFormattedCitation":"(Cardozo-Muñoz et al., 2022)"},"properties":{"noteIndex":0},"schema":"https://github.com/citation-style-language/schema/raw/master/csl-citation.json"}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26</w:t>
            </w:r>
            <w:r w:rsidRPr="00A8701B">
              <w:rPr>
                <w:rFonts w:cs="Times New Roman"/>
                <w:sz w:val="20"/>
                <w:szCs w:val="20"/>
              </w:rPr>
              <w:fldChar w:fldCharType="end"/>
            </w:r>
            <w:r>
              <w:rPr>
                <w:rFonts w:cs="Times New Roman"/>
                <w:sz w:val="20"/>
                <w:szCs w:val="20"/>
              </w:rPr>
              <w:t>]</w:t>
            </w:r>
          </w:p>
        </w:tc>
      </w:tr>
      <w:tr w:rsidR="005C5921" w:rsidRPr="00A8701B" w14:paraId="5FFCE712" w14:textId="77777777" w:rsidTr="0084519E">
        <w:trPr>
          <w:jc w:val="center"/>
        </w:trPr>
        <w:tc>
          <w:tcPr>
            <w:cnfStyle w:val="001000000000" w:firstRow="0" w:lastRow="0" w:firstColumn="1" w:lastColumn="0" w:oddVBand="0" w:evenVBand="0" w:oddHBand="0" w:evenHBand="0" w:firstRowFirstColumn="0" w:firstRowLastColumn="0" w:lastRowFirstColumn="0" w:lastRowLastColumn="0"/>
            <w:tcW w:w="1272" w:type="dxa"/>
            <w:vAlign w:val="center"/>
          </w:tcPr>
          <w:p w14:paraId="25E591C4" w14:textId="77777777" w:rsidR="005C5921" w:rsidRPr="006032F4" w:rsidRDefault="005C5921" w:rsidP="0084519E">
            <w:pPr>
              <w:spacing w:line="276" w:lineRule="auto"/>
              <w:jc w:val="center"/>
              <w:rPr>
                <w:rFonts w:cs="Times New Roman"/>
                <w:b w:val="0"/>
                <w:bCs w:val="0"/>
                <w:sz w:val="20"/>
                <w:szCs w:val="20"/>
              </w:rPr>
            </w:pPr>
            <w:r w:rsidRPr="006032F4">
              <w:rPr>
                <w:rFonts w:cs="Times New Roman"/>
                <w:b w:val="0"/>
                <w:bCs w:val="0"/>
                <w:sz w:val="20"/>
                <w:szCs w:val="20"/>
              </w:rPr>
              <w:t>Binahong</w:t>
            </w:r>
          </w:p>
        </w:tc>
        <w:tc>
          <w:tcPr>
            <w:tcW w:w="1316" w:type="dxa"/>
            <w:vAlign w:val="center"/>
          </w:tcPr>
          <w:p w14:paraId="7315CB5D"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i/>
                <w:iCs/>
                <w:sz w:val="20"/>
                <w:szCs w:val="20"/>
              </w:rPr>
            </w:pPr>
            <w:r w:rsidRPr="006032F4">
              <w:rPr>
                <w:rFonts w:cs="Times New Roman"/>
                <w:i/>
                <w:iCs/>
                <w:sz w:val="20"/>
                <w:szCs w:val="20"/>
              </w:rPr>
              <w:t>Anredera cordifolia</w:t>
            </w:r>
          </w:p>
        </w:tc>
        <w:tc>
          <w:tcPr>
            <w:tcW w:w="1059" w:type="dxa"/>
            <w:vAlign w:val="center"/>
          </w:tcPr>
          <w:p w14:paraId="2627B3B6"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Daun</w:t>
            </w:r>
          </w:p>
        </w:tc>
        <w:tc>
          <w:tcPr>
            <w:tcW w:w="1461" w:type="dxa"/>
            <w:vAlign w:val="center"/>
          </w:tcPr>
          <w:p w14:paraId="5C260995"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Etanol 96%</w:t>
            </w:r>
          </w:p>
        </w:tc>
        <w:tc>
          <w:tcPr>
            <w:tcW w:w="1102" w:type="dxa"/>
            <w:vAlign w:val="center"/>
          </w:tcPr>
          <w:p w14:paraId="3A4A895F" w14:textId="77777777" w:rsidR="005C5921" w:rsidRPr="006032F4"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032F4">
              <w:rPr>
                <w:rFonts w:cs="Times New Roman"/>
                <w:sz w:val="20"/>
                <w:szCs w:val="20"/>
              </w:rPr>
              <w:t>35.07</w:t>
            </w:r>
          </w:p>
        </w:tc>
        <w:tc>
          <w:tcPr>
            <w:tcW w:w="1253" w:type="dxa"/>
            <w:vAlign w:val="center"/>
          </w:tcPr>
          <w:p w14:paraId="5884DF19"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t>47.09 (Acarbose)</w:t>
            </w:r>
          </w:p>
        </w:tc>
        <w:tc>
          <w:tcPr>
            <w:tcW w:w="1087" w:type="dxa"/>
            <w:vAlign w:val="center"/>
          </w:tcPr>
          <w:p w14:paraId="7C6F96E6" w14:textId="77777777" w:rsidR="005C5921" w:rsidRPr="00A8701B" w:rsidRDefault="005C5921" w:rsidP="0084519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8701B">
              <w:rPr>
                <w:rFonts w:cs="Times New Roman"/>
                <w:sz w:val="20"/>
                <w:szCs w:val="20"/>
              </w:rPr>
              <w:fldChar w:fldCharType="begin" w:fldLock="1"/>
            </w:r>
            <w:r>
              <w:rPr>
                <w:rFonts w:cs="Times New Roman"/>
                <w:sz w:val="20"/>
                <w:szCs w:val="20"/>
              </w:rPr>
              <w:instrText>ADDIN CSL_CITATION {"citationItems":[{"id":"ITEM-1","itemData":{"DOI":"10.4103/jpbs.jpbs_917_21","ISSN":"0976-4879","author":[{"dropping-particle":"","family":"Kusriani","given":"Herni","non-dropping-particle":"","parse-names":false,"suffix":""},{"dropping-particle":"","family":"Susilawati","given":"Elis","non-dropping-particle":"","parse-names":false,"suffix":""},{"dropping-particle":"","family":"Nurafipah","given":"Lytia","non-dropping-particle":"","parse-names":false,"suffix":""},{"dropping-particle":"","family":"Nurkholifah","given":"","non-dropping-particle":"","parse-names":false,"suffix":""}],"container-title":"Journal of Pharmacy and Bioallied Sciences","id":"ITEM-1","issue":"2","issued":{"date-parts":[["2023"]]},"page":"75-80","title":"Antidiabetic Activity of Combination of Binahong (Anredera cordifolia Ten. Steenis), Cherry (Muntingia calabura L.) and Brotowali (Tinospora crispa L.) Extracts","type":"article-journal","volume":"15"},"uris":["http://www.mendeley.com/documents/?uuid=4ec0f926-aa82-44b3-8712-38ee6589bf2f"]}],"mendeley":{"formattedCitation":"(8)","manualFormatting":"[8","plainTextFormattedCitation":"(8)","previouslyFormattedCitation":"(Kusriani et al., 2023)"},"properties":{"noteIndex":0},"schema":"https://github.com/citation-style-language/schema/raw/master/csl-citation.json"}</w:instrText>
            </w:r>
            <w:r w:rsidRPr="00A8701B">
              <w:rPr>
                <w:rFonts w:cs="Times New Roman"/>
                <w:sz w:val="20"/>
                <w:szCs w:val="20"/>
              </w:rPr>
              <w:fldChar w:fldCharType="separate"/>
            </w:r>
            <w:r>
              <w:rPr>
                <w:rFonts w:cs="Times New Roman"/>
                <w:noProof/>
                <w:sz w:val="20"/>
                <w:szCs w:val="20"/>
              </w:rPr>
              <w:t>[</w:t>
            </w:r>
            <w:r w:rsidRPr="007164B4">
              <w:rPr>
                <w:rFonts w:cs="Times New Roman"/>
                <w:noProof/>
                <w:sz w:val="20"/>
                <w:szCs w:val="20"/>
              </w:rPr>
              <w:t>8</w:t>
            </w:r>
            <w:r w:rsidRPr="00A8701B">
              <w:rPr>
                <w:rFonts w:cs="Times New Roman"/>
                <w:sz w:val="20"/>
                <w:szCs w:val="20"/>
              </w:rPr>
              <w:fldChar w:fldCharType="end"/>
            </w:r>
            <w:r>
              <w:rPr>
                <w:rFonts w:cs="Times New Roman"/>
                <w:sz w:val="20"/>
                <w:szCs w:val="20"/>
              </w:rPr>
              <w:t>]</w:t>
            </w:r>
          </w:p>
        </w:tc>
      </w:tr>
      <w:bookmarkEnd w:id="0"/>
    </w:tbl>
    <w:p w14:paraId="1EAD6A5D" w14:textId="77777777" w:rsidR="008C4822" w:rsidRPr="005C5921" w:rsidRDefault="008C4822" w:rsidP="006C518D">
      <w:pPr>
        <w:spacing w:after="0" w:line="480" w:lineRule="auto"/>
        <w:jc w:val="both"/>
        <w:rPr>
          <w:rFonts w:ascii="Georgia" w:hAnsi="Georgia" w:cs="Times New Roman"/>
          <w:b/>
          <w:bCs/>
          <w:sz w:val="24"/>
          <w:szCs w:val="24"/>
        </w:rPr>
      </w:pPr>
    </w:p>
    <w:p w14:paraId="735916DB" w14:textId="08B77592" w:rsidR="002320D0" w:rsidRPr="002320D0" w:rsidRDefault="00B65FC6" w:rsidP="002320D0">
      <w:pPr>
        <w:spacing w:after="0" w:line="480" w:lineRule="auto"/>
        <w:jc w:val="both"/>
        <w:rPr>
          <w:rFonts w:ascii="Georgia" w:hAnsi="Georgia"/>
        </w:rPr>
      </w:pPr>
      <w:r w:rsidRPr="00CB15FA">
        <w:rPr>
          <w:rFonts w:ascii="Georgia" w:hAnsi="Georgia" w:cs="Times New Roman"/>
          <w:b/>
          <w:sz w:val="24"/>
          <w:szCs w:val="24"/>
        </w:rPr>
        <w:t>Pembahasan</w:t>
      </w:r>
    </w:p>
    <w:p w14:paraId="61E6D9A2" w14:textId="77777777" w:rsidR="005C5921" w:rsidRPr="005C5921" w:rsidRDefault="005C5921" w:rsidP="005C5921">
      <w:pPr>
        <w:pStyle w:val="Default"/>
        <w:spacing w:line="480" w:lineRule="auto"/>
        <w:ind w:firstLine="340"/>
        <w:jc w:val="both"/>
        <w:rPr>
          <w:rFonts w:ascii="Georgia" w:hAnsi="Georgia"/>
          <w:color w:val="auto"/>
        </w:rPr>
      </w:pPr>
      <w:r w:rsidRPr="005C5921">
        <w:rPr>
          <w:rFonts w:ascii="Georgia" w:hAnsi="Georgia"/>
          <w:color w:val="auto"/>
        </w:rPr>
        <w:t xml:space="preserve">Diperoleh hasil bahwa sekitar 24 tanaman yang memiliki potensi aktivitas inhibitor α-glukosidase yang disajikan pada Tabel 1. meliputi informasi nama latin, bagian tumbuhan yang digunakan, pelarut yang </w:t>
      </w:r>
      <w:r w:rsidRPr="005C5921">
        <w:rPr>
          <w:rFonts w:ascii="Georgia" w:hAnsi="Georgia"/>
          <w:color w:val="auto"/>
        </w:rPr>
        <w:lastRenderedPageBreak/>
        <w:t xml:space="preserve">digunakan, hasil pengujian ekstrak dan kontrol uji, serta referensi. Bagian tanaman yang digunakan sangat bervariasi yaitu daun, akar, kulit buah, ranting, sari buah, kulit pohon, dan rimpang. Variabel dependent yang digunakan dalam review jurnal ini berupa nilai IC50 yaitu konsentrasi yang dapat menghambat 50% enzim α-glukosidase. </w:t>
      </w:r>
    </w:p>
    <w:p w14:paraId="70380B31" w14:textId="19C5E260" w:rsidR="005C5921" w:rsidRPr="005C5921" w:rsidRDefault="005C5921" w:rsidP="005C5921">
      <w:pPr>
        <w:pStyle w:val="Default"/>
        <w:spacing w:line="480" w:lineRule="auto"/>
        <w:ind w:firstLine="340"/>
        <w:jc w:val="both"/>
        <w:rPr>
          <w:rFonts w:ascii="Georgia" w:hAnsi="Georgia"/>
          <w:color w:val="auto"/>
        </w:rPr>
      </w:pPr>
      <w:r w:rsidRPr="005C5921">
        <w:rPr>
          <w:rFonts w:ascii="Georgia" w:hAnsi="Georgia"/>
          <w:color w:val="auto"/>
        </w:rPr>
        <w:t>Tinjauan ini difokuskan pada penelitian yang menggunakan metode spektrofotometri kolorimetri untuk mengevaluasi aktivitas penghambatan α-glukosidase dari ekstrak/fraksi tanaman. Mayoritas penelitian dalam ulasan ini menilai bioaktivitas molekul secara in vitro menggunakan enzim α-glukosidase dan pNPG sebagai substrat. Selain itu, senyawa referensi yang berbeda telah digunakan dalam evaluasi aktivitas penghambatan α-glukosidase dari berbagai senyawa yang berasal dari tumbuhan termasuk acarbose dan quercetin. Variabilitas besar dalam nilai IC50 yang diperoleh untuk acarbose dapat dikaitkan dengan kondisi pengujian yang berbeda seperti sumber enzim, konsentrasi enzim dan substrat serta waktu dan suhu inkubasi. Salah satu konsekuensinya adalah kesulitan dalam menafsirkan hasil yang diperoleh dari referensi terpisah dan membandingkan bioaktivitas. Pengaruh kondisi pengujian yang berbeda dan berbagai enzim yang digunakan pada sensitivitas pengujian perlu dinilai mengarah pada standarisasi protokol yang digunakan.</w:t>
      </w:r>
    </w:p>
    <w:p w14:paraId="300278DF" w14:textId="13209F4D" w:rsidR="002320D0" w:rsidRDefault="005C5921" w:rsidP="005C5921">
      <w:pPr>
        <w:pStyle w:val="Default"/>
        <w:spacing w:line="480" w:lineRule="auto"/>
        <w:ind w:firstLine="340"/>
        <w:jc w:val="both"/>
        <w:rPr>
          <w:rFonts w:ascii="Georgia" w:hAnsi="Georgia"/>
          <w:color w:val="auto"/>
        </w:rPr>
      </w:pPr>
      <w:r w:rsidRPr="005C5921">
        <w:rPr>
          <w:rFonts w:ascii="Georgia" w:hAnsi="Georgia"/>
          <w:color w:val="auto"/>
        </w:rPr>
        <w:t xml:space="preserve">Dari 24 tanaman, 15 tanaman memiliki nilai IC50 yang lebih tinggi dibandingkan dengan kontrol uji, dintaranya yaitu tanaman secang (Caesalpinia sappan), kersen (Muntingia calabura), kelor (Moringa oleifera), mengkudu (Morinda citrifolia), temu mangga (Curcuma </w:t>
      </w:r>
      <w:r w:rsidRPr="005C5921">
        <w:rPr>
          <w:rFonts w:ascii="Georgia" w:hAnsi="Georgia"/>
          <w:color w:val="auto"/>
        </w:rPr>
        <w:lastRenderedPageBreak/>
        <w:t>mangga), jamblang (Syzygium cumini), ciplukan (Physalis angulata), mahkota dewa (Phaleria macrocarpa), pucuk merah (Syzygium myrtifolium), meniran (Phyllanthus urinaria), brotowali (Tinospora crispa), pohon karang gabus (Erythrina suberosa), lidah buaya (Aloe vera), manggis (Garcinia mangostana), dan binahong (Anredera cordifolia).</w:t>
      </w:r>
    </w:p>
    <w:p w14:paraId="658C0F6F" w14:textId="77777777" w:rsidR="001E37F3" w:rsidRPr="00CB15FA" w:rsidRDefault="001E37F3" w:rsidP="005C5921">
      <w:pPr>
        <w:pStyle w:val="Default"/>
        <w:spacing w:line="480" w:lineRule="auto"/>
        <w:ind w:firstLine="340"/>
        <w:jc w:val="both"/>
        <w:rPr>
          <w:rFonts w:ascii="Georgia" w:hAnsi="Georgia"/>
          <w:color w:val="auto"/>
        </w:rPr>
      </w:pPr>
    </w:p>
    <w:p w14:paraId="6E027052" w14:textId="77777777" w:rsidR="00B65FC6" w:rsidRPr="00CB15FA" w:rsidRDefault="006B76C3" w:rsidP="00BF0CFB">
      <w:pPr>
        <w:pStyle w:val="ListParagraph"/>
        <w:spacing w:after="0" w:line="480" w:lineRule="auto"/>
        <w:ind w:left="0"/>
        <w:rPr>
          <w:rFonts w:ascii="Georgia" w:hAnsi="Georgia" w:cs="Times New Roman"/>
          <w:b/>
          <w:sz w:val="24"/>
          <w:szCs w:val="24"/>
        </w:rPr>
      </w:pPr>
      <w:r w:rsidRPr="00CB15FA">
        <w:rPr>
          <w:rFonts w:ascii="Georgia" w:hAnsi="Georgia" w:cs="Times New Roman"/>
          <w:b/>
          <w:sz w:val="24"/>
          <w:szCs w:val="24"/>
        </w:rPr>
        <w:t>Simpulan</w:t>
      </w:r>
    </w:p>
    <w:p w14:paraId="70315E43" w14:textId="4938F395" w:rsidR="00E01B7B" w:rsidRDefault="002320D0" w:rsidP="00875589">
      <w:pPr>
        <w:pStyle w:val="Default"/>
        <w:spacing w:line="480" w:lineRule="auto"/>
        <w:jc w:val="both"/>
        <w:rPr>
          <w:rFonts w:ascii="Georgia" w:hAnsi="Georgia"/>
          <w:color w:val="auto"/>
        </w:rPr>
      </w:pPr>
      <w:r w:rsidRPr="002320D0">
        <w:rPr>
          <w:rFonts w:ascii="Georgia" w:hAnsi="Georgia"/>
          <w:color w:val="auto"/>
        </w:rPr>
        <w:t>Berdasarkan review di atas, dapat disimpulkan bahwa banyak tumbuhan obat di indonesia yang berpotensi dimanfaatkan sebagai obat antidiabetes. Aktivitas inhibitor α-glukosidase tanaman secang, kersen, kelor, mengkudu, temu mangga, jamblang, ciplukan, mahkota dewa, pucuk merah, meniran, brotowali, pohon karang gabus, lidah buaya, manggis, dan binahong cukup kuat jika dibandingkan terhadap kontrol uji serta nilai IC50. Untuk memperkuat data perlu adanya kajian lebih lanjut mengenai senyawa-senyawa dari tiap tanaman yang memiliki potensi aktivitas inhibitor a-glukosidase tersebut. Senyawa-senyawa tersebut bisa sangat menjanjikan dalam pengembangan obat tunggal yang menghasilkan terapi yang lebih singkat dan peningkatan efisiensi dalam mengendalikan glikemia.</w:t>
      </w:r>
    </w:p>
    <w:p w14:paraId="28E5884D" w14:textId="08AABE67" w:rsidR="001E37F3" w:rsidRDefault="001E37F3" w:rsidP="00875589">
      <w:pPr>
        <w:pStyle w:val="Default"/>
        <w:spacing w:line="480" w:lineRule="auto"/>
        <w:jc w:val="both"/>
        <w:rPr>
          <w:rFonts w:ascii="Georgia" w:hAnsi="Georgia"/>
          <w:color w:val="auto"/>
        </w:rPr>
      </w:pPr>
    </w:p>
    <w:p w14:paraId="30FA1160" w14:textId="77777777" w:rsidR="00E01B7B" w:rsidRDefault="00E01B7B" w:rsidP="00E01B7B">
      <w:pPr>
        <w:pStyle w:val="Default"/>
        <w:spacing w:line="480" w:lineRule="auto"/>
        <w:jc w:val="both"/>
        <w:rPr>
          <w:rFonts w:ascii="Georgia" w:eastAsiaTheme="minorEastAsia" w:hAnsi="Georgia"/>
          <w:b/>
          <w:color w:val="auto"/>
          <w:lang w:val="en-US" w:eastAsia="id-ID"/>
        </w:rPr>
      </w:pPr>
      <w:r w:rsidRPr="00E01B7B">
        <w:rPr>
          <w:rFonts w:ascii="Georgia" w:eastAsiaTheme="minorEastAsia" w:hAnsi="Georgia"/>
          <w:b/>
          <w:color w:val="auto"/>
          <w:lang w:eastAsia="id-ID"/>
        </w:rPr>
        <w:t>Konflik kepentingan</w:t>
      </w:r>
    </w:p>
    <w:p w14:paraId="34370551" w14:textId="334FBEA7" w:rsidR="002320D0" w:rsidRPr="002320D0" w:rsidRDefault="002320D0" w:rsidP="002320D0">
      <w:pPr>
        <w:spacing w:after="0" w:line="480" w:lineRule="auto"/>
        <w:jc w:val="both"/>
        <w:rPr>
          <w:rFonts w:ascii="Georgia" w:eastAsiaTheme="minorHAnsi" w:hAnsi="Georgia" w:cs="Times New Roman"/>
          <w:sz w:val="24"/>
          <w:szCs w:val="24"/>
          <w:lang w:eastAsia="en-US"/>
        </w:rPr>
      </w:pPr>
      <w:r w:rsidRPr="002320D0">
        <w:rPr>
          <w:rFonts w:ascii="Georgia" w:eastAsiaTheme="minorHAnsi" w:hAnsi="Georgia" w:cs="Times New Roman"/>
          <w:sz w:val="24"/>
          <w:szCs w:val="24"/>
          <w:lang w:eastAsia="en-US"/>
        </w:rPr>
        <w:t>Penulis menyatakan tidak ada komflik kepentingan</w:t>
      </w:r>
      <w:r>
        <w:rPr>
          <w:rFonts w:ascii="Georgia" w:eastAsiaTheme="minorHAnsi" w:hAnsi="Georgia" w:cs="Times New Roman"/>
          <w:sz w:val="24"/>
          <w:szCs w:val="24"/>
          <w:lang w:val="en-US" w:eastAsia="en-US"/>
        </w:rPr>
        <w:t xml:space="preserve"> </w:t>
      </w:r>
      <w:r w:rsidRPr="002320D0">
        <w:rPr>
          <w:rFonts w:ascii="Georgia" w:eastAsiaTheme="minorHAnsi" w:hAnsi="Georgia" w:cs="Times New Roman"/>
          <w:sz w:val="24"/>
          <w:szCs w:val="24"/>
          <w:lang w:eastAsia="en-US"/>
        </w:rPr>
        <w:t>pada penelitian ini.</w:t>
      </w:r>
    </w:p>
    <w:p w14:paraId="5ED1A25E" w14:textId="77777777" w:rsidR="001E37F3" w:rsidRDefault="001E37F3" w:rsidP="00164602">
      <w:pPr>
        <w:spacing w:after="0" w:line="480" w:lineRule="auto"/>
        <w:rPr>
          <w:rFonts w:ascii="Georgia" w:hAnsi="Georgia" w:cs="Times New Roman"/>
          <w:b/>
          <w:sz w:val="24"/>
          <w:szCs w:val="24"/>
        </w:rPr>
      </w:pPr>
    </w:p>
    <w:p w14:paraId="09069C51" w14:textId="77777777" w:rsidR="001E37F3" w:rsidRDefault="001E37F3" w:rsidP="00164602">
      <w:pPr>
        <w:spacing w:after="0" w:line="480" w:lineRule="auto"/>
        <w:rPr>
          <w:rFonts w:ascii="Georgia" w:hAnsi="Georgia" w:cs="Times New Roman"/>
          <w:b/>
          <w:sz w:val="24"/>
          <w:szCs w:val="24"/>
        </w:rPr>
      </w:pPr>
    </w:p>
    <w:p w14:paraId="59D1DBDB" w14:textId="2B4ECC76" w:rsidR="00164602" w:rsidRDefault="00164602" w:rsidP="00164602">
      <w:pPr>
        <w:spacing w:after="0" w:line="480" w:lineRule="auto"/>
        <w:rPr>
          <w:rFonts w:ascii="Georgia" w:hAnsi="Georgia" w:cs="Times New Roman"/>
          <w:sz w:val="24"/>
          <w:szCs w:val="24"/>
        </w:rPr>
      </w:pPr>
      <w:r>
        <w:rPr>
          <w:rFonts w:ascii="Georgia" w:hAnsi="Georgia" w:cs="Times New Roman"/>
          <w:b/>
          <w:sz w:val="24"/>
          <w:szCs w:val="24"/>
        </w:rPr>
        <w:lastRenderedPageBreak/>
        <w:t>Ucapan Terima Kasih</w:t>
      </w:r>
    </w:p>
    <w:p w14:paraId="1A8F17FB" w14:textId="6EDF7D88" w:rsidR="00164602" w:rsidRDefault="002320D0" w:rsidP="002320D0">
      <w:pPr>
        <w:spacing w:after="0" w:line="480" w:lineRule="auto"/>
        <w:rPr>
          <w:rFonts w:ascii="Georgia" w:eastAsiaTheme="minorHAnsi" w:hAnsi="Georgia" w:cs="Times New Roman"/>
          <w:sz w:val="24"/>
          <w:szCs w:val="24"/>
          <w:lang w:eastAsia="en-US"/>
        </w:rPr>
      </w:pPr>
      <w:r w:rsidRPr="002320D0">
        <w:rPr>
          <w:rFonts w:ascii="Georgia" w:eastAsiaTheme="minorHAnsi" w:hAnsi="Georgia" w:cs="Times New Roman"/>
          <w:sz w:val="24"/>
          <w:szCs w:val="24"/>
          <w:lang w:eastAsia="en-US"/>
        </w:rPr>
        <w:t>Penulis mengucapkan terima kasih kepada seluruh</w:t>
      </w:r>
      <w:r>
        <w:rPr>
          <w:rFonts w:ascii="Georgia" w:eastAsiaTheme="minorHAnsi" w:hAnsi="Georgia" w:cs="Times New Roman"/>
          <w:sz w:val="24"/>
          <w:szCs w:val="24"/>
          <w:lang w:val="en-US" w:eastAsia="en-US"/>
        </w:rPr>
        <w:t xml:space="preserve"> </w:t>
      </w:r>
      <w:r w:rsidRPr="002320D0">
        <w:rPr>
          <w:rFonts w:ascii="Georgia" w:eastAsiaTheme="minorHAnsi" w:hAnsi="Georgia" w:cs="Times New Roman"/>
          <w:sz w:val="24"/>
          <w:szCs w:val="24"/>
          <w:lang w:eastAsia="en-US"/>
        </w:rPr>
        <w:t>pihak yang telah membantu dalam penyusunan artikel</w:t>
      </w:r>
      <w:r>
        <w:rPr>
          <w:rFonts w:ascii="Georgia" w:eastAsiaTheme="minorHAnsi" w:hAnsi="Georgia" w:cs="Times New Roman"/>
          <w:sz w:val="24"/>
          <w:szCs w:val="24"/>
          <w:lang w:val="en-US" w:eastAsia="en-US"/>
        </w:rPr>
        <w:t xml:space="preserve"> </w:t>
      </w:r>
      <w:r w:rsidRPr="002320D0">
        <w:rPr>
          <w:rFonts w:ascii="Georgia" w:eastAsiaTheme="minorHAnsi" w:hAnsi="Georgia" w:cs="Times New Roman"/>
          <w:sz w:val="24"/>
          <w:szCs w:val="24"/>
          <w:lang w:eastAsia="en-US"/>
        </w:rPr>
        <w:t>ini.</w:t>
      </w:r>
    </w:p>
    <w:p w14:paraId="0EDFAA78" w14:textId="77777777" w:rsidR="005C5921" w:rsidRDefault="005C5921" w:rsidP="002320D0">
      <w:pPr>
        <w:spacing w:after="0" w:line="480" w:lineRule="auto"/>
        <w:rPr>
          <w:rFonts w:ascii="Georgia" w:eastAsiaTheme="minorHAnsi" w:hAnsi="Georgia" w:cs="Times New Roman"/>
          <w:sz w:val="24"/>
          <w:szCs w:val="24"/>
          <w:lang w:eastAsia="en-US"/>
        </w:rPr>
      </w:pPr>
    </w:p>
    <w:p w14:paraId="7E97B878" w14:textId="77777777" w:rsidR="00DD7B9F" w:rsidRPr="005C5921" w:rsidRDefault="00AF123A" w:rsidP="005C5921">
      <w:pPr>
        <w:spacing w:after="0" w:line="480" w:lineRule="auto"/>
        <w:jc w:val="both"/>
        <w:rPr>
          <w:rFonts w:ascii="Georgia" w:hAnsi="Georgia" w:cs="Times New Roman"/>
          <w:b/>
          <w:sz w:val="24"/>
          <w:szCs w:val="24"/>
        </w:rPr>
      </w:pPr>
      <w:r w:rsidRPr="00CB15FA">
        <w:rPr>
          <w:rFonts w:ascii="Georgia" w:hAnsi="Georgia" w:cs="Times New Roman"/>
          <w:b/>
          <w:sz w:val="24"/>
          <w:szCs w:val="24"/>
        </w:rPr>
        <w:t>Daftar Pustaka</w:t>
      </w:r>
    </w:p>
    <w:p w14:paraId="029C29D6" w14:textId="77777777"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sz w:val="24"/>
          <w:szCs w:val="24"/>
          <w:lang w:val="en-GB" w:eastAsia="en-US"/>
        </w:rPr>
        <w:fldChar w:fldCharType="begin" w:fldLock="1"/>
      </w:r>
      <w:r w:rsidRPr="005C5921">
        <w:rPr>
          <w:rFonts w:ascii="Georgia" w:eastAsia="Calibri" w:hAnsi="Georgia" w:cs="Times New Roman"/>
          <w:sz w:val="24"/>
          <w:szCs w:val="24"/>
          <w:lang w:val="en-GB" w:eastAsia="en-US"/>
        </w:rPr>
        <w:instrText xml:space="preserve">ADDIN Mendeley Bibliography CSL_BIBLIOGRAPHY </w:instrText>
      </w:r>
      <w:r w:rsidRPr="005C5921">
        <w:rPr>
          <w:rFonts w:ascii="Georgia" w:eastAsia="Calibri" w:hAnsi="Georgia" w:cs="Times New Roman"/>
          <w:sz w:val="24"/>
          <w:szCs w:val="24"/>
          <w:lang w:val="en-GB" w:eastAsia="en-US"/>
        </w:rPr>
        <w:fldChar w:fldCharType="separate"/>
      </w:r>
      <w:r w:rsidRPr="005C5921">
        <w:rPr>
          <w:rFonts w:ascii="Georgia" w:eastAsia="Calibri" w:hAnsi="Georgia" w:cs="Times New Roman"/>
          <w:noProof/>
          <w:sz w:val="24"/>
          <w:szCs w:val="24"/>
          <w:lang w:val="en-GB" w:eastAsia="en-US"/>
        </w:rPr>
        <w:t xml:space="preserve">1. </w:t>
      </w:r>
      <w:r w:rsidRPr="005C5921">
        <w:rPr>
          <w:rFonts w:ascii="Georgia" w:eastAsia="Calibri" w:hAnsi="Georgia" w:cs="Times New Roman"/>
          <w:noProof/>
          <w:sz w:val="24"/>
          <w:szCs w:val="24"/>
          <w:lang w:val="en-GB" w:eastAsia="en-US"/>
        </w:rPr>
        <w:tab/>
        <w:t>Dirir AM, Daou M, Yousef AF, Yousef LF. A review of alpha-glucosidase inhibitors from plants as potential candidates for the treatment of type-2 diabetes. Phytochem Rev [Internet]. 2022 Aug 16;21(4):1049–79. Available from: https://link.springer.com/10.1007/s11101-021-09773-1</w:t>
      </w:r>
    </w:p>
    <w:p w14:paraId="3BFDA9C5" w14:textId="77777777"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2. </w:t>
      </w:r>
      <w:r w:rsidRPr="005C5921">
        <w:rPr>
          <w:rFonts w:ascii="Georgia" w:eastAsia="Calibri" w:hAnsi="Georgia" w:cs="Times New Roman"/>
          <w:noProof/>
          <w:sz w:val="24"/>
          <w:szCs w:val="24"/>
          <w:lang w:val="en-GB" w:eastAsia="en-US"/>
        </w:rPr>
        <w:tab/>
        <w:t xml:space="preserve">Brilyana AA, Abbas HH, Mahmud NU. Efektivitas Air Rebusan Daun Kersen terhadap Penurunan Kadar Gula Darah Sewaktu Penderita Diabetes Mellitus Tipe 2. Wind Public Heal J. 2021;2(2):311–21. </w:t>
      </w:r>
    </w:p>
    <w:p w14:paraId="0D66B8CC" w14:textId="77777777"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3. </w:t>
      </w:r>
      <w:r w:rsidRPr="005C5921">
        <w:rPr>
          <w:rFonts w:ascii="Georgia" w:eastAsia="Calibri" w:hAnsi="Georgia" w:cs="Times New Roman"/>
          <w:noProof/>
          <w:sz w:val="24"/>
          <w:szCs w:val="24"/>
          <w:lang w:val="en-GB" w:eastAsia="en-US"/>
        </w:rPr>
        <w:tab/>
        <w:t>Kashtoh H, Baek K-H. Recent Updates on Phytoconstituent Alpha-Glucosidase Inhibitors: An Approach towards the Treatment of Type Two Diabetes. Plants [Internet]. 2022 Oct 14;11(20):2722. Available from: https://www.mdpi.com/2223-7747/11/20/2722</w:t>
      </w:r>
    </w:p>
    <w:p w14:paraId="38CC2681" w14:textId="77777777"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4. </w:t>
      </w:r>
      <w:r w:rsidRPr="005C5921">
        <w:rPr>
          <w:rFonts w:ascii="Georgia" w:eastAsia="Calibri" w:hAnsi="Georgia" w:cs="Times New Roman"/>
          <w:noProof/>
          <w:sz w:val="24"/>
          <w:szCs w:val="24"/>
          <w:lang w:val="en-GB" w:eastAsia="en-US"/>
        </w:rPr>
        <w:tab/>
        <w:t>Mushtaq A, Azam U, Mehreen S, Naseer MM. Synthetic α-glucosidase inhibitors as promising anti-diabetic agents: Recent developments and future challenges. Eur J Med Chem [Internet]. 2023 Mar;249:115119. Available from: https://linkinghub.elsevier.com/retrieve/pii/S022352342300034X</w:t>
      </w:r>
    </w:p>
    <w:p w14:paraId="0AEDE5C7" w14:textId="77777777"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5. </w:t>
      </w:r>
      <w:r w:rsidRPr="005C5921">
        <w:rPr>
          <w:rFonts w:ascii="Georgia" w:eastAsia="Calibri" w:hAnsi="Georgia" w:cs="Times New Roman"/>
          <w:noProof/>
          <w:sz w:val="24"/>
          <w:szCs w:val="24"/>
          <w:lang w:val="en-GB" w:eastAsia="en-US"/>
        </w:rPr>
        <w:tab/>
        <w:t>Akmal M, Wadhwa R. Alpha Glucosidase Inhibitors [Internet]. StatPearls [Internet]. Treasure Island (FL); 2023. Available from: https://www.ncbi.nlm.nih.gov/books/NBK557848/#:~:text=Go to%3A-,Mechanism of Action,sucrase%2C maltase%2C and isomaltase.</w:t>
      </w:r>
    </w:p>
    <w:p w14:paraId="6394BEA2" w14:textId="77777777"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6. </w:t>
      </w:r>
      <w:r w:rsidRPr="005C5921">
        <w:rPr>
          <w:rFonts w:ascii="Georgia" w:eastAsia="Calibri" w:hAnsi="Georgia" w:cs="Times New Roman"/>
          <w:noProof/>
          <w:sz w:val="24"/>
          <w:szCs w:val="24"/>
          <w:lang w:val="en-GB" w:eastAsia="en-US"/>
        </w:rPr>
        <w:tab/>
        <w:t>Pratiwi NKY, Santika IWM. Mekanisme Aktivitas Anti-Diabetes Dari Kandungan Senyawa Tanaman Kersen (Muntingia calabura L.): Systematic Review. Pros Work dan Semin Nas Farm [Internet]. 2023 Nov 10;2:100–12. Available from: https://ejournal1.unud.ac.id/index.php/wsnf/article/view/629</w:t>
      </w:r>
    </w:p>
    <w:p w14:paraId="5C6247A8" w14:textId="77777777"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7. </w:t>
      </w:r>
      <w:r w:rsidRPr="005C5921">
        <w:rPr>
          <w:rFonts w:ascii="Georgia" w:eastAsia="Calibri" w:hAnsi="Georgia" w:cs="Times New Roman"/>
          <w:noProof/>
          <w:sz w:val="24"/>
          <w:szCs w:val="24"/>
          <w:lang w:val="en-GB" w:eastAsia="en-US"/>
        </w:rPr>
        <w:tab/>
        <w:t xml:space="preserve">Robbani S, Elya B, Iswandana R. Alpha-glucosidase and DPP-IV Inhibitory Activities of Ethanol Extract from Caesalpinia sappan, Andrographis paniculata, and Syzygium cumini. Pharmacogn J. 2022;14(3):702–9. </w:t>
      </w:r>
    </w:p>
    <w:p w14:paraId="4163ED12" w14:textId="77777777"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8. </w:t>
      </w:r>
      <w:r w:rsidRPr="005C5921">
        <w:rPr>
          <w:rFonts w:ascii="Georgia" w:eastAsia="Calibri" w:hAnsi="Georgia" w:cs="Times New Roman"/>
          <w:noProof/>
          <w:sz w:val="24"/>
          <w:szCs w:val="24"/>
          <w:lang w:val="en-GB" w:eastAsia="en-US"/>
        </w:rPr>
        <w:tab/>
        <w:t>Kusriani H, Susilawati E, Nurafipah L, Nurkholifah. Antidiabetic Activity of Combination of Binahong (Anredera cordifolia Ten. Steenis), Cherry (Muntingia calabura L.) and Brotowali (Tinospora crispa L.) Extracts. J Pharm Bioallied Sci [Internet]. 2023;15(2):75–80. Available from: https://journals.lww.com/10.4103/jpbs.jpbs_917_21</w:t>
      </w:r>
    </w:p>
    <w:p w14:paraId="318A9ABD" w14:textId="77777777"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lastRenderedPageBreak/>
        <w:t xml:space="preserve">9. </w:t>
      </w:r>
      <w:r w:rsidRPr="005C5921">
        <w:rPr>
          <w:rFonts w:ascii="Georgia" w:eastAsia="Calibri" w:hAnsi="Georgia" w:cs="Times New Roman"/>
          <w:noProof/>
          <w:sz w:val="24"/>
          <w:szCs w:val="24"/>
          <w:lang w:val="en-GB" w:eastAsia="en-US"/>
        </w:rPr>
        <w:tab/>
        <w:t>Magaji UF, Sacan O, Yanardag R. Alpha amylase, alpha glucosidase and glycation inhibitory activity of Moringa oleifera extracts. South African J Bot [Internet]. 2020 Jan;128:225–30. Available from: https://linkinghub.elsevier.com/retrieve/pii/S0254629919314255</w:t>
      </w:r>
    </w:p>
    <w:p w14:paraId="2D5F1E47" w14:textId="77777777"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10. </w:t>
      </w:r>
      <w:r w:rsidRPr="005C5921">
        <w:rPr>
          <w:rFonts w:ascii="Georgia" w:eastAsia="Calibri" w:hAnsi="Georgia" w:cs="Times New Roman"/>
          <w:noProof/>
          <w:sz w:val="24"/>
          <w:szCs w:val="24"/>
          <w:lang w:val="en-GB" w:eastAsia="en-US"/>
        </w:rPr>
        <w:tab/>
        <w:t xml:space="preserve">Samarasinghe HGAS, Gunathilake KDPP, Illeperuma DCK. Proximate composition, bioactive constituents, and therapeutic potentials of pasteurized Noni juice derived from Morinda citrifolia (L.). Ceylon J Sci. 2024;53(1):87–96. </w:t>
      </w:r>
    </w:p>
    <w:p w14:paraId="35194690" w14:textId="025A9929"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11. </w:t>
      </w:r>
      <w:r w:rsidRPr="005C5921">
        <w:rPr>
          <w:rFonts w:ascii="Georgia" w:eastAsia="Calibri" w:hAnsi="Georgia" w:cs="Times New Roman"/>
          <w:noProof/>
          <w:sz w:val="24"/>
          <w:szCs w:val="24"/>
          <w:lang w:val="en-GB" w:eastAsia="en-US"/>
        </w:rPr>
        <w:tab/>
        <w:t xml:space="preserve">Widowati W, Tjokropranoto R, Wahyudianingsih R, Tih F, Sadeli L, Kusuma HW, </w:t>
      </w:r>
      <w:r>
        <w:rPr>
          <w:rFonts w:ascii="Georgia" w:eastAsia="Calibri" w:hAnsi="Georgia" w:cs="Times New Roman"/>
          <w:noProof/>
          <w:sz w:val="24"/>
          <w:szCs w:val="24"/>
          <w:lang w:val="en-GB" w:eastAsia="en-US"/>
        </w:rPr>
        <w:t>dkk</w:t>
      </w:r>
      <w:r w:rsidRPr="005C5921">
        <w:rPr>
          <w:rFonts w:ascii="Georgia" w:eastAsia="Calibri" w:hAnsi="Georgia" w:cs="Times New Roman"/>
          <w:noProof/>
          <w:sz w:val="24"/>
          <w:szCs w:val="24"/>
          <w:lang w:val="en-GB" w:eastAsia="en-US"/>
        </w:rPr>
        <w:t>. Antidiabetic potential yacon (Smallanthus sonchifolius (Poepp.) H. Rob.) leaf extract via antioxidant activities, inhibition of α-glucosidase, α-amylase, G-6-Pase by in vitro assay. J Reports Pharm Sci [Internet]. 2021;10(2):247. Available from: http://www.jrpsjournal.com/text.asp?2021/10/2/247/332772</w:t>
      </w:r>
    </w:p>
    <w:p w14:paraId="25B4C1B4" w14:textId="2F0E704F"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12. </w:t>
      </w:r>
      <w:r w:rsidRPr="005C5921">
        <w:rPr>
          <w:rFonts w:ascii="Georgia" w:eastAsia="Calibri" w:hAnsi="Georgia" w:cs="Times New Roman"/>
          <w:noProof/>
          <w:sz w:val="24"/>
          <w:szCs w:val="24"/>
          <w:lang w:val="en-GB" w:eastAsia="en-US"/>
        </w:rPr>
        <w:tab/>
        <w:t xml:space="preserve">Awin T, Mediani A, Mohd Faudzi SM, Maulidiani, Leong SW, Shaari K, </w:t>
      </w:r>
      <w:r>
        <w:rPr>
          <w:rFonts w:ascii="Georgia" w:eastAsia="Calibri" w:hAnsi="Georgia" w:cs="Times New Roman"/>
          <w:noProof/>
          <w:sz w:val="24"/>
          <w:szCs w:val="24"/>
          <w:lang w:val="en-GB" w:eastAsia="en-US"/>
        </w:rPr>
        <w:t>dkk</w:t>
      </w:r>
      <w:r w:rsidRPr="005C5921">
        <w:rPr>
          <w:rFonts w:ascii="Georgia" w:eastAsia="Calibri" w:hAnsi="Georgia" w:cs="Times New Roman"/>
          <w:noProof/>
          <w:sz w:val="24"/>
          <w:szCs w:val="24"/>
          <w:lang w:val="en-GB" w:eastAsia="en-US"/>
        </w:rPr>
        <w:t>. Identification of α-glucosidase inhibitory compounds from Curcuma mangga fractions. Int J Food Prop [Internet]. 2020 Jan 1;23(1):154–66. Available from: https://www.tandfonline.com/doi/full/10.1080/10942912.2020.1716792</w:t>
      </w:r>
    </w:p>
    <w:p w14:paraId="2277E37E" w14:textId="44C727C4"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13. </w:t>
      </w:r>
      <w:r w:rsidRPr="005C5921">
        <w:rPr>
          <w:rFonts w:ascii="Georgia" w:eastAsia="Calibri" w:hAnsi="Georgia" w:cs="Times New Roman"/>
          <w:noProof/>
          <w:sz w:val="24"/>
          <w:szCs w:val="24"/>
          <w:lang w:val="en-GB" w:eastAsia="en-US"/>
        </w:rPr>
        <w:tab/>
        <w:t xml:space="preserve">Ahda M, Jaswir I, Khatib A, Ahmed QU, Mahfudh N, Ardini YD, </w:t>
      </w:r>
      <w:r>
        <w:rPr>
          <w:rFonts w:ascii="Georgia" w:eastAsia="Calibri" w:hAnsi="Georgia" w:cs="Times New Roman"/>
          <w:noProof/>
          <w:sz w:val="24"/>
          <w:szCs w:val="24"/>
          <w:lang w:val="en-GB" w:eastAsia="en-US"/>
        </w:rPr>
        <w:t>dkk</w:t>
      </w:r>
      <w:r w:rsidRPr="005C5921">
        <w:rPr>
          <w:rFonts w:ascii="Georgia" w:eastAsia="Calibri" w:hAnsi="Georgia" w:cs="Times New Roman"/>
          <w:noProof/>
          <w:sz w:val="24"/>
          <w:szCs w:val="24"/>
          <w:lang w:val="en-GB" w:eastAsia="en-US"/>
        </w:rPr>
        <w:t>. Phytochemical analysis, antioxidant, α-glucosidase inhibitory activity, and toxicity evaluation of Orthosiphon stamineus leaf extract. Sci Rep [Internet]. 2023;13(1):1–11. Available from: https://doi.org/10.1038/s41598-023-43251-2</w:t>
      </w:r>
    </w:p>
    <w:p w14:paraId="6C5F2F17" w14:textId="77777777"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14. </w:t>
      </w:r>
      <w:r w:rsidRPr="005C5921">
        <w:rPr>
          <w:rFonts w:ascii="Georgia" w:eastAsia="Calibri" w:hAnsi="Georgia" w:cs="Times New Roman"/>
          <w:noProof/>
          <w:sz w:val="24"/>
          <w:szCs w:val="24"/>
          <w:lang w:val="en-GB" w:eastAsia="en-US"/>
        </w:rPr>
        <w:tab/>
        <w:t>Adewolu A, Adenekan, AdedamolaAdenekan AS, Uzamat OF, Ajayi OO. Ameliorative Effects of Ethanolic Leaf Extract of Physalis angulata (Ewe Koropo) on Diabetic-Induced Wistar Rats in South West Nigeria Medicinal Chemistry Ameliorative Effects of Ethanolic Leaf Extract of Physalis angulata (Ewe Koropo) on Diabetic-Induced. Med Chem (Los Angeles) [Internet]. 2021;11(8):1–6. Available from: https://www.researchgate.net/publication/356604057</w:t>
      </w:r>
    </w:p>
    <w:p w14:paraId="1A9E68CA" w14:textId="600F1FA4"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15. </w:t>
      </w:r>
      <w:r w:rsidRPr="005C5921">
        <w:rPr>
          <w:rFonts w:ascii="Georgia" w:eastAsia="Calibri" w:hAnsi="Georgia" w:cs="Times New Roman"/>
          <w:noProof/>
          <w:sz w:val="24"/>
          <w:szCs w:val="24"/>
          <w:lang w:val="en-GB" w:eastAsia="en-US"/>
        </w:rPr>
        <w:tab/>
        <w:t xml:space="preserve">Irawan C, Sukiman M, Ismail, Putri ID, Utami A, Pratama AN, </w:t>
      </w:r>
      <w:r>
        <w:rPr>
          <w:rFonts w:ascii="Georgia" w:eastAsia="Calibri" w:hAnsi="Georgia" w:cs="Times New Roman"/>
          <w:noProof/>
          <w:sz w:val="24"/>
          <w:szCs w:val="24"/>
          <w:lang w:val="en-GB" w:eastAsia="en-US"/>
        </w:rPr>
        <w:t>dkk</w:t>
      </w:r>
      <w:r w:rsidRPr="005C5921">
        <w:rPr>
          <w:rFonts w:ascii="Georgia" w:eastAsia="Calibri" w:hAnsi="Georgia" w:cs="Times New Roman"/>
          <w:noProof/>
          <w:sz w:val="24"/>
          <w:szCs w:val="24"/>
          <w:lang w:val="en-GB" w:eastAsia="en-US"/>
        </w:rPr>
        <w:t xml:space="preserve">. Antioxidant Capacity and Potential as an Alpha-Glucosidase Inhibitor in Phaleria macrocarpa (Scheff.) Boerl Fruit Peel Ultrasonic Extract. Pharmacogn J. 2022;14(4):305–12. </w:t>
      </w:r>
    </w:p>
    <w:p w14:paraId="4A26C25B" w14:textId="77777777"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16. </w:t>
      </w:r>
      <w:r w:rsidRPr="005C5921">
        <w:rPr>
          <w:rFonts w:ascii="Georgia" w:eastAsia="Calibri" w:hAnsi="Georgia" w:cs="Times New Roman"/>
          <w:noProof/>
          <w:sz w:val="24"/>
          <w:szCs w:val="24"/>
          <w:lang w:val="en-GB" w:eastAsia="en-US"/>
        </w:rPr>
        <w:tab/>
        <w:t>Suryowati T, Siagian FE, Maheshwari H, Diani YH, Kusuma RA. Bioactive compounds, antidiabetic and antimicrobial potential of pinang seeds extract (Areca catechu l). J Aisyah  J Ilmu Kesehat [Internet]. 2023 Sep 25;8(3). Available from: https://aisyah.journalpress.id/index.php/jika/article/view/2060</w:t>
      </w:r>
    </w:p>
    <w:p w14:paraId="4BFB0702" w14:textId="77777777"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17. </w:t>
      </w:r>
      <w:r w:rsidRPr="005C5921">
        <w:rPr>
          <w:rFonts w:ascii="Georgia" w:eastAsia="Calibri" w:hAnsi="Georgia" w:cs="Times New Roman"/>
          <w:noProof/>
          <w:sz w:val="24"/>
          <w:szCs w:val="24"/>
          <w:lang w:val="en-GB" w:eastAsia="en-US"/>
        </w:rPr>
        <w:tab/>
        <w:t>Nor I, Wirasutisna KR, Hartati R, Insanu M. The α-glucosidase inhibitory activity of avicularin and 4-O-methyl gallic acid isolated from Syzygium myrtifolium leaves. Saudi Pharm J [Internet]. 2023;31(8):101677. Available from: https://doi.org/10.1016/j.jsps.2023.06.010</w:t>
      </w:r>
    </w:p>
    <w:p w14:paraId="7848AB6B" w14:textId="77777777"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18. </w:t>
      </w:r>
      <w:r w:rsidRPr="005C5921">
        <w:rPr>
          <w:rFonts w:ascii="Georgia" w:eastAsia="Calibri" w:hAnsi="Georgia" w:cs="Times New Roman"/>
          <w:noProof/>
          <w:sz w:val="24"/>
          <w:szCs w:val="24"/>
          <w:lang w:val="en-GB" w:eastAsia="en-US"/>
        </w:rPr>
        <w:tab/>
        <w:t xml:space="preserve">Widiastuti D, Sinaga SE, Warnasih S, Pujiyawati E, Salam S, Putra </w:t>
      </w:r>
      <w:r w:rsidRPr="005C5921">
        <w:rPr>
          <w:rFonts w:ascii="Georgia" w:eastAsia="Calibri" w:hAnsi="Georgia" w:cs="Times New Roman"/>
          <w:noProof/>
          <w:sz w:val="24"/>
          <w:szCs w:val="24"/>
          <w:lang w:val="en-GB" w:eastAsia="en-US"/>
        </w:rPr>
        <w:lastRenderedPageBreak/>
        <w:t xml:space="preserve">WE. Identification of Active Compounds from Averrhoa bilimbi L. (Belimbing Wuluh) Flower using LC-MS and Antidiabetic Activity Test using in vitro and in silico Approaches. Trends Sci. 2023;20(8). </w:t>
      </w:r>
    </w:p>
    <w:p w14:paraId="16E523F5" w14:textId="77777777"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19. </w:t>
      </w:r>
      <w:r w:rsidRPr="005C5921">
        <w:rPr>
          <w:rFonts w:ascii="Georgia" w:eastAsia="Calibri" w:hAnsi="Georgia" w:cs="Times New Roman"/>
          <w:noProof/>
          <w:sz w:val="24"/>
          <w:szCs w:val="24"/>
          <w:lang w:val="en-GB" w:eastAsia="en-US"/>
        </w:rPr>
        <w:tab/>
        <w:t xml:space="preserve">Mustika W, Mega, Safithri. Studi In Vitro Senyawa Bioaktif Ekstrak dan Fraksi Daun Sirih Merah (Piper crocatum) Sebagai Inhibitor α-Glukosidase. J Kedokt Kesehat. 2022;8(1):1–9. </w:t>
      </w:r>
    </w:p>
    <w:p w14:paraId="6FA119AF" w14:textId="77777777"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20. </w:t>
      </w:r>
      <w:r w:rsidRPr="005C5921">
        <w:rPr>
          <w:rFonts w:ascii="Georgia" w:eastAsia="Calibri" w:hAnsi="Georgia" w:cs="Times New Roman"/>
          <w:noProof/>
          <w:sz w:val="24"/>
          <w:szCs w:val="24"/>
          <w:lang w:val="en-GB" w:eastAsia="en-US"/>
        </w:rPr>
        <w:tab/>
        <w:t>Choi M-H, Yang S-H, Lee Y-J, Sohn JH, Lee KS, Shin H-J. Anti-Obesity Effect of Daidzein Derived from Pachyrhizus erosus (L.) Urb. Extract via PPAR Pathway in MDI-Induced 3T3-L1 Cell Line. Cosmetics [Internet]. 2023 Dec 1;10(6):164. Available from: https://www.mdpi.com/2079-9284/10/6/164</w:t>
      </w:r>
    </w:p>
    <w:p w14:paraId="12634ACF" w14:textId="77777777"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21. </w:t>
      </w:r>
      <w:r w:rsidRPr="005C5921">
        <w:rPr>
          <w:rFonts w:ascii="Georgia" w:eastAsia="Calibri" w:hAnsi="Georgia" w:cs="Times New Roman"/>
          <w:noProof/>
          <w:sz w:val="24"/>
          <w:szCs w:val="24"/>
          <w:lang w:val="en-GB" w:eastAsia="en-US"/>
        </w:rPr>
        <w:tab/>
        <w:t>Han N, Ye Q, Guo Z, Liang X. Metabolomics analysis of differential chemical constituents and α-glucosidase inhibiting activity of Phyllanthus urinaria L. root, stem, leaf and fruit. Nat Prod Res [Internet]. 2023 Feb 16;37(4):642–5. Available from: https://www.tandfonline.com/doi/full/10.1080/14786419.2022.2069766</w:t>
      </w:r>
    </w:p>
    <w:p w14:paraId="0639A0F9" w14:textId="3CA2EAAC"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22. </w:t>
      </w:r>
      <w:r w:rsidRPr="005C5921">
        <w:rPr>
          <w:rFonts w:ascii="Georgia" w:eastAsia="Calibri" w:hAnsi="Georgia" w:cs="Times New Roman"/>
          <w:noProof/>
          <w:sz w:val="24"/>
          <w:szCs w:val="24"/>
          <w:lang w:val="en-GB" w:eastAsia="en-US"/>
        </w:rPr>
        <w:tab/>
        <w:t xml:space="preserve">Ahmed Z, Aziz S, Hanif M, Mohiuddin S, Ali Khan S, Ahmed R, </w:t>
      </w:r>
      <w:r>
        <w:rPr>
          <w:rFonts w:ascii="Georgia" w:eastAsia="Calibri" w:hAnsi="Georgia" w:cs="Times New Roman"/>
          <w:noProof/>
          <w:sz w:val="24"/>
          <w:szCs w:val="24"/>
          <w:lang w:val="en-GB" w:eastAsia="en-US"/>
        </w:rPr>
        <w:t>dkk</w:t>
      </w:r>
      <w:r w:rsidRPr="005C5921">
        <w:rPr>
          <w:rFonts w:ascii="Georgia" w:eastAsia="Calibri" w:hAnsi="Georgia" w:cs="Times New Roman"/>
          <w:noProof/>
          <w:sz w:val="24"/>
          <w:szCs w:val="24"/>
          <w:lang w:val="en-GB" w:eastAsia="en-US"/>
        </w:rPr>
        <w:t>. Phytochemical screening and enzymatic and antioxidant activities of Erythrina suberosa (Roxb) bark. J Pharm Bioallied Sci [Internet]. 2020;12(2):192. Available from: https://journals.lww.com/10.4103/jpbs.JPBS_222_19</w:t>
      </w:r>
    </w:p>
    <w:p w14:paraId="6BE125A7" w14:textId="77777777"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23. </w:t>
      </w:r>
      <w:r w:rsidRPr="005C5921">
        <w:rPr>
          <w:rFonts w:ascii="Georgia" w:eastAsia="Calibri" w:hAnsi="Georgia" w:cs="Times New Roman"/>
          <w:noProof/>
          <w:sz w:val="24"/>
          <w:szCs w:val="24"/>
          <w:lang w:val="en-GB" w:eastAsia="en-US"/>
        </w:rPr>
        <w:tab/>
        <w:t xml:space="preserve">Bendjedid S, Djelloul R, Tadjine A, Bensouici C, Boukhari A. In vitro assessment of total bioactive contents, antioxidant, anti-alzheimer and antidiabetic activities of leaves extracts and fractions of Aloe vera. Chiang Mai Univ J Nat Sci. 2020;19(3):469–86. </w:t>
      </w:r>
    </w:p>
    <w:p w14:paraId="376E7686" w14:textId="77777777"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24. </w:t>
      </w:r>
      <w:r w:rsidRPr="005C5921">
        <w:rPr>
          <w:rFonts w:ascii="Georgia" w:eastAsia="Calibri" w:hAnsi="Georgia" w:cs="Times New Roman"/>
          <w:noProof/>
          <w:sz w:val="24"/>
          <w:szCs w:val="24"/>
          <w:lang w:val="en-GB" w:eastAsia="en-US"/>
        </w:rPr>
        <w:tab/>
        <w:t>Kadhim MMHA. α</w:t>
      </w:r>
      <w:r w:rsidRPr="005C5921">
        <w:rPr>
          <w:rFonts w:ascii="Times New Roman" w:eastAsia="Calibri" w:hAnsi="Times New Roman" w:cs="Times New Roman"/>
          <w:noProof/>
          <w:sz w:val="24"/>
          <w:szCs w:val="24"/>
          <w:lang w:val="en-GB" w:eastAsia="en-US"/>
        </w:rPr>
        <w:t>‑</w:t>
      </w:r>
      <w:r w:rsidRPr="005C5921">
        <w:rPr>
          <w:rFonts w:ascii="Georgia" w:eastAsia="Calibri" w:hAnsi="Georgia" w:cs="Times New Roman"/>
          <w:noProof/>
          <w:sz w:val="24"/>
          <w:szCs w:val="24"/>
          <w:lang w:val="en-GB" w:eastAsia="en-US"/>
        </w:rPr>
        <w:t xml:space="preserve">Glucosidase and </w:t>
      </w:r>
      <w:r w:rsidRPr="005C5921">
        <w:rPr>
          <w:rFonts w:ascii="Georgia" w:eastAsia="Calibri" w:hAnsi="Georgia" w:cs="Georgia"/>
          <w:noProof/>
          <w:sz w:val="24"/>
          <w:szCs w:val="24"/>
          <w:lang w:val="en-GB" w:eastAsia="en-US"/>
        </w:rPr>
        <w:t>α</w:t>
      </w:r>
      <w:r w:rsidRPr="005C5921">
        <w:rPr>
          <w:rFonts w:ascii="Times New Roman" w:eastAsia="Calibri" w:hAnsi="Times New Roman" w:cs="Times New Roman"/>
          <w:noProof/>
          <w:sz w:val="24"/>
          <w:szCs w:val="24"/>
          <w:lang w:val="en-GB" w:eastAsia="en-US"/>
        </w:rPr>
        <w:t>‑</w:t>
      </w:r>
      <w:r w:rsidRPr="005C5921">
        <w:rPr>
          <w:rFonts w:ascii="Georgia" w:eastAsia="Calibri" w:hAnsi="Georgia" w:cs="Times New Roman"/>
          <w:noProof/>
          <w:sz w:val="24"/>
          <w:szCs w:val="24"/>
          <w:lang w:val="en-GB" w:eastAsia="en-US"/>
        </w:rPr>
        <w:t>amylase Inhibitory assay of Fractions and Crude Extract of Zingiber officinale (Ginger) and Evaluation of Its Antioxidant (ABTS and DPPH) Activity. Res Rev [Internet]. 2023 Dec 25; Available from: https://cmro.in/index.php/jcmro/article/view/681</w:t>
      </w:r>
    </w:p>
    <w:p w14:paraId="23C5BA17" w14:textId="2D19F57D"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25. </w:t>
      </w:r>
      <w:r w:rsidRPr="005C5921">
        <w:rPr>
          <w:rFonts w:ascii="Georgia" w:eastAsia="Calibri" w:hAnsi="Georgia" w:cs="Times New Roman"/>
          <w:noProof/>
          <w:sz w:val="24"/>
          <w:szCs w:val="24"/>
          <w:lang w:val="en-GB" w:eastAsia="en-US"/>
        </w:rPr>
        <w:tab/>
        <w:t xml:space="preserve">Lawal TA, Ononamadu CJ, Okonkwo EK, Adedoyin HJ, Shettima ML, Muhammad IU, </w:t>
      </w:r>
      <w:r>
        <w:rPr>
          <w:rFonts w:ascii="Georgia" w:eastAsia="Calibri" w:hAnsi="Georgia" w:cs="Times New Roman"/>
          <w:noProof/>
          <w:sz w:val="24"/>
          <w:szCs w:val="24"/>
          <w:lang w:val="en-GB" w:eastAsia="en-US"/>
        </w:rPr>
        <w:t>dkk</w:t>
      </w:r>
      <w:r w:rsidRPr="005C5921">
        <w:rPr>
          <w:rFonts w:ascii="Georgia" w:eastAsia="Calibri" w:hAnsi="Georgia" w:cs="Times New Roman"/>
          <w:noProof/>
          <w:sz w:val="24"/>
          <w:szCs w:val="24"/>
          <w:lang w:val="en-GB" w:eastAsia="en-US"/>
        </w:rPr>
        <w:t>. In Vitro and In Vivo Hypoglycaemic Effect of Camellia Sinensis on Alpha Glucosidase Activity and Glycaemic Index of White Bread. Appl Food Res [Internet]. 2022 Jun;2(1):100037. Available from: https://linkinghub.elsevier.com/retrieve/pii/S2772502221000378</w:t>
      </w:r>
    </w:p>
    <w:p w14:paraId="7380BBCD" w14:textId="77777777" w:rsidR="005C5921" w:rsidRPr="005C5921" w:rsidRDefault="005C5921" w:rsidP="005C5921">
      <w:pPr>
        <w:widowControl w:val="0"/>
        <w:autoSpaceDE w:val="0"/>
        <w:autoSpaceDN w:val="0"/>
        <w:adjustRightInd w:val="0"/>
        <w:spacing w:after="0" w:line="240" w:lineRule="auto"/>
        <w:ind w:left="640" w:hanging="640"/>
        <w:jc w:val="both"/>
        <w:rPr>
          <w:rFonts w:ascii="Georgia" w:eastAsia="Calibri" w:hAnsi="Georgia" w:cs="Times New Roman"/>
          <w:noProof/>
          <w:sz w:val="24"/>
          <w:szCs w:val="24"/>
          <w:lang w:val="en-GB" w:eastAsia="en-US"/>
        </w:rPr>
      </w:pPr>
      <w:r w:rsidRPr="005C5921">
        <w:rPr>
          <w:rFonts w:ascii="Georgia" w:eastAsia="Calibri" w:hAnsi="Georgia" w:cs="Times New Roman"/>
          <w:noProof/>
          <w:sz w:val="24"/>
          <w:szCs w:val="24"/>
          <w:lang w:val="en-GB" w:eastAsia="en-US"/>
        </w:rPr>
        <w:t xml:space="preserve">26. </w:t>
      </w:r>
      <w:r w:rsidRPr="005C5921">
        <w:rPr>
          <w:rFonts w:ascii="Georgia" w:eastAsia="Calibri" w:hAnsi="Georgia" w:cs="Times New Roman"/>
          <w:noProof/>
          <w:sz w:val="24"/>
          <w:szCs w:val="24"/>
          <w:lang w:val="en-GB" w:eastAsia="en-US"/>
        </w:rPr>
        <w:tab/>
        <w:t>Cardozo-Muñoz J, Cuca-Suárez LE, Prieto-Rodríguez JA, Lopez-Vallejo F, Patiño-Ladino OJ. Multitarget Action of Xanthones from Garcinia mangostana against α-Amylase, α-Glucosidase and Pancreatic Lipase. Molecules [Internet]. 2022 May 20;27(10):3283. Available from: https://www.mdpi.com/1420-3049/27/10/3283</w:t>
      </w:r>
    </w:p>
    <w:p w14:paraId="2CB19133" w14:textId="77777777" w:rsidR="005C5921" w:rsidRPr="005C5921" w:rsidRDefault="005C5921" w:rsidP="005C5921">
      <w:pPr>
        <w:spacing w:after="0"/>
        <w:jc w:val="both"/>
        <w:rPr>
          <w:rFonts w:ascii="Georgia" w:eastAsia="Calibri" w:hAnsi="Georgia" w:cs="Times New Roman"/>
          <w:sz w:val="24"/>
          <w:szCs w:val="24"/>
          <w:lang w:val="en-GB" w:eastAsia="en-US"/>
        </w:rPr>
      </w:pPr>
      <w:r w:rsidRPr="005C5921">
        <w:rPr>
          <w:rFonts w:ascii="Georgia" w:eastAsia="Calibri" w:hAnsi="Georgia" w:cs="Times New Roman"/>
          <w:sz w:val="24"/>
          <w:szCs w:val="24"/>
          <w:lang w:val="en-GB" w:eastAsia="en-US"/>
        </w:rPr>
        <w:fldChar w:fldCharType="end"/>
      </w:r>
    </w:p>
    <w:p w14:paraId="331C1065" w14:textId="77777777" w:rsidR="005C5921" w:rsidRPr="005C5921" w:rsidRDefault="005C5921" w:rsidP="005C5921">
      <w:pPr>
        <w:spacing w:after="0"/>
        <w:ind w:left="567" w:hanging="567"/>
        <w:jc w:val="both"/>
        <w:rPr>
          <w:rFonts w:ascii="Georgia" w:eastAsia="Calibri" w:hAnsi="Georgia" w:cs="Times New Roman"/>
          <w:sz w:val="24"/>
          <w:szCs w:val="24"/>
          <w:lang w:val="en-GB" w:eastAsia="en-US"/>
        </w:rPr>
      </w:pPr>
    </w:p>
    <w:p w14:paraId="56ADB560" w14:textId="77777777" w:rsidR="005C5921" w:rsidRPr="005C5921" w:rsidRDefault="005C5921" w:rsidP="005C5921">
      <w:pPr>
        <w:spacing w:after="0"/>
        <w:ind w:left="567" w:hanging="567"/>
        <w:jc w:val="both"/>
        <w:rPr>
          <w:rFonts w:ascii="Times New Roman" w:eastAsia="Calibri" w:hAnsi="Times New Roman" w:cs="Times New Roman"/>
          <w:sz w:val="24"/>
          <w:szCs w:val="24"/>
          <w:lang w:val="en-GB" w:eastAsia="en-US"/>
        </w:rPr>
      </w:pPr>
    </w:p>
    <w:sectPr w:rsidR="005C5921" w:rsidRPr="005C5921" w:rsidSect="00CB15FA">
      <w:footerReference w:type="default" r:id="rId7"/>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2BD60" w14:textId="77777777" w:rsidR="00150D65" w:rsidRDefault="00150D65" w:rsidP="00445B79">
      <w:pPr>
        <w:spacing w:after="0" w:line="240" w:lineRule="auto"/>
      </w:pPr>
      <w:r>
        <w:separator/>
      </w:r>
    </w:p>
  </w:endnote>
  <w:endnote w:type="continuationSeparator" w:id="0">
    <w:p w14:paraId="4513FD2D" w14:textId="77777777" w:rsidR="00150D65" w:rsidRDefault="00150D65" w:rsidP="00445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C0D" w14:textId="77777777" w:rsidR="0054012A" w:rsidRPr="00CB15FA" w:rsidRDefault="0054012A" w:rsidP="00CB15FA">
    <w:pPr>
      <w:pStyle w:val="Footer"/>
      <w:tabs>
        <w:tab w:val="clear" w:pos="4680"/>
        <w:tab w:val="clear" w:pos="9360"/>
        <w:tab w:val="right" w:pos="7938"/>
      </w:tabs>
      <w:jc w:val="right"/>
      <w:rPr>
        <w:rFonts w:ascii="Georgia" w:hAnsi="Georgia"/>
        <w:sz w:val="24"/>
        <w:szCs w:val="24"/>
      </w:rPr>
    </w:pPr>
    <w:r w:rsidRPr="00CB15FA">
      <w:rPr>
        <w:rFonts w:ascii="Georgia" w:hAnsi="Georgia"/>
        <w:sz w:val="24"/>
        <w:szCs w:val="24"/>
        <w:lang w:val="id-ID"/>
      </w:rPr>
      <w:tab/>
    </w:r>
    <w:sdt>
      <w:sdtPr>
        <w:rPr>
          <w:rFonts w:ascii="Georgia" w:hAnsi="Georgia"/>
          <w:sz w:val="24"/>
          <w:szCs w:val="24"/>
        </w:rPr>
        <w:id w:val="-1791737054"/>
        <w:docPartObj>
          <w:docPartGallery w:val="Page Numbers (Bottom of Page)"/>
          <w:docPartUnique/>
        </w:docPartObj>
      </w:sdtPr>
      <w:sdtEndPr>
        <w:rPr>
          <w:noProof/>
        </w:rPr>
      </w:sdtEndPr>
      <w:sdtContent>
        <w:r w:rsidRPr="00CB15FA">
          <w:rPr>
            <w:rFonts w:ascii="Georgia" w:hAnsi="Georgia"/>
            <w:sz w:val="24"/>
            <w:szCs w:val="24"/>
          </w:rPr>
          <w:fldChar w:fldCharType="begin"/>
        </w:r>
        <w:r w:rsidRPr="00CB15FA">
          <w:rPr>
            <w:rFonts w:ascii="Georgia" w:hAnsi="Georgia"/>
            <w:sz w:val="24"/>
            <w:szCs w:val="24"/>
          </w:rPr>
          <w:instrText xml:space="preserve"> PAGE   \* MERGEFORMAT </w:instrText>
        </w:r>
        <w:r w:rsidRPr="00CB15FA">
          <w:rPr>
            <w:rFonts w:ascii="Georgia" w:hAnsi="Georgia"/>
            <w:sz w:val="24"/>
            <w:szCs w:val="24"/>
          </w:rPr>
          <w:fldChar w:fldCharType="separate"/>
        </w:r>
        <w:r w:rsidR="000B35ED">
          <w:rPr>
            <w:rFonts w:ascii="Georgia" w:hAnsi="Georgia"/>
            <w:noProof/>
            <w:sz w:val="24"/>
            <w:szCs w:val="24"/>
          </w:rPr>
          <w:t>4</w:t>
        </w:r>
        <w:r w:rsidRPr="00CB15FA">
          <w:rPr>
            <w:rFonts w:ascii="Georgia" w:hAnsi="Georgia"/>
            <w:noProof/>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3057F" w14:textId="77777777" w:rsidR="00150D65" w:rsidRDefault="00150D65" w:rsidP="00445B79">
      <w:pPr>
        <w:spacing w:after="0" w:line="240" w:lineRule="auto"/>
      </w:pPr>
      <w:r>
        <w:separator/>
      </w:r>
    </w:p>
  </w:footnote>
  <w:footnote w:type="continuationSeparator" w:id="0">
    <w:p w14:paraId="67BF6249" w14:textId="77777777" w:rsidR="00150D65" w:rsidRDefault="00150D65" w:rsidP="00445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0EB"/>
    <w:multiLevelType w:val="hybridMultilevel"/>
    <w:tmpl w:val="67D6E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B1F0E"/>
    <w:multiLevelType w:val="hybridMultilevel"/>
    <w:tmpl w:val="FD1A90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AD07C5"/>
    <w:multiLevelType w:val="hybridMultilevel"/>
    <w:tmpl w:val="8A9AB07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8014DD"/>
    <w:multiLevelType w:val="hybridMultilevel"/>
    <w:tmpl w:val="43A6B9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E0341C"/>
    <w:multiLevelType w:val="hybridMultilevel"/>
    <w:tmpl w:val="9E0CA0F8"/>
    <w:lvl w:ilvl="0" w:tplc="270C5E2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B06BA"/>
    <w:multiLevelType w:val="hybridMultilevel"/>
    <w:tmpl w:val="B644BB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47429"/>
    <w:multiLevelType w:val="hybridMultilevel"/>
    <w:tmpl w:val="CDAE11A8"/>
    <w:lvl w:ilvl="0" w:tplc="23F0FBD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825C25"/>
    <w:multiLevelType w:val="hybridMultilevel"/>
    <w:tmpl w:val="742A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E12AB"/>
    <w:multiLevelType w:val="hybridMultilevel"/>
    <w:tmpl w:val="7CA8A658"/>
    <w:lvl w:ilvl="0" w:tplc="1920286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3513A"/>
    <w:multiLevelType w:val="hybridMultilevel"/>
    <w:tmpl w:val="281069D4"/>
    <w:lvl w:ilvl="0" w:tplc="270C5E2C">
      <w:start w:val="1"/>
      <w:numFmt w:val="decimal"/>
      <w:lvlText w:val="%1."/>
      <w:lvlJc w:val="left"/>
      <w:pPr>
        <w:ind w:left="1080" w:hanging="360"/>
      </w:pPr>
      <w:rPr>
        <w:rFonts w:hint="default"/>
      </w:rPr>
    </w:lvl>
    <w:lvl w:ilvl="1" w:tplc="339436B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CB6639"/>
    <w:multiLevelType w:val="hybridMultilevel"/>
    <w:tmpl w:val="DB62DA6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07B0A7E"/>
    <w:multiLevelType w:val="hybridMultilevel"/>
    <w:tmpl w:val="595C8222"/>
    <w:lvl w:ilvl="0" w:tplc="04090019">
      <w:start w:val="1"/>
      <w:numFmt w:val="lowerLetter"/>
      <w:lvlText w:val="%1."/>
      <w:lvlJc w:val="left"/>
      <w:pPr>
        <w:ind w:left="144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2F23280"/>
    <w:multiLevelType w:val="hybridMultilevel"/>
    <w:tmpl w:val="AF0E26BE"/>
    <w:lvl w:ilvl="0" w:tplc="A846EE06">
      <w:start w:val="1"/>
      <w:numFmt w:val="decimal"/>
      <w:lvlText w:val="%1."/>
      <w:lvlJc w:val="left"/>
      <w:pPr>
        <w:ind w:left="786" w:hanging="360"/>
      </w:pPr>
      <w:rPr>
        <w:rFonts w:hint="default"/>
        <w:b w:val="0"/>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15:restartNumberingAfterBreak="0">
    <w:nsid w:val="383F11CB"/>
    <w:multiLevelType w:val="hybridMultilevel"/>
    <w:tmpl w:val="C22208D4"/>
    <w:lvl w:ilvl="0" w:tplc="F6A48570">
      <w:start w:val="1"/>
      <w:numFmt w:val="lowerLetter"/>
      <w:lvlText w:val="%1."/>
      <w:lvlJc w:val="left"/>
      <w:pPr>
        <w:ind w:left="135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DEC5A25"/>
    <w:multiLevelType w:val="hybridMultilevel"/>
    <w:tmpl w:val="117AC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4093D"/>
    <w:multiLevelType w:val="hybridMultilevel"/>
    <w:tmpl w:val="54164904"/>
    <w:lvl w:ilvl="0" w:tplc="BC129D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625A21"/>
    <w:multiLevelType w:val="hybridMultilevel"/>
    <w:tmpl w:val="DE5C296E"/>
    <w:lvl w:ilvl="0" w:tplc="CF00DE0C">
      <w:start w:val="1"/>
      <w:numFmt w:val="decimal"/>
      <w:lvlText w:val="%1."/>
      <w:lvlJc w:val="left"/>
      <w:pPr>
        <w:tabs>
          <w:tab w:val="num" w:pos="720"/>
        </w:tabs>
        <w:ind w:left="720" w:hanging="360"/>
      </w:pPr>
    </w:lvl>
    <w:lvl w:ilvl="1" w:tplc="36D02E96">
      <w:start w:val="1"/>
      <w:numFmt w:val="decimal"/>
      <w:lvlText w:val="%2."/>
      <w:lvlJc w:val="left"/>
      <w:pPr>
        <w:tabs>
          <w:tab w:val="num" w:pos="1440"/>
        </w:tabs>
        <w:ind w:left="1440" w:hanging="360"/>
      </w:pPr>
    </w:lvl>
    <w:lvl w:ilvl="2" w:tplc="AF3C0C02">
      <w:start w:val="1"/>
      <w:numFmt w:val="decimal"/>
      <w:lvlText w:val="%3."/>
      <w:lvlJc w:val="left"/>
      <w:pPr>
        <w:tabs>
          <w:tab w:val="num" w:pos="2160"/>
        </w:tabs>
        <w:ind w:left="2160" w:hanging="360"/>
      </w:pPr>
    </w:lvl>
    <w:lvl w:ilvl="3" w:tplc="0F102B8C">
      <w:start w:val="1"/>
      <w:numFmt w:val="decimal"/>
      <w:lvlText w:val="%4."/>
      <w:lvlJc w:val="left"/>
      <w:pPr>
        <w:tabs>
          <w:tab w:val="num" w:pos="2880"/>
        </w:tabs>
        <w:ind w:left="2880" w:hanging="360"/>
      </w:pPr>
    </w:lvl>
    <w:lvl w:ilvl="4" w:tplc="E6DE5B32" w:tentative="1">
      <w:start w:val="1"/>
      <w:numFmt w:val="decimal"/>
      <w:lvlText w:val="%5."/>
      <w:lvlJc w:val="left"/>
      <w:pPr>
        <w:tabs>
          <w:tab w:val="num" w:pos="3600"/>
        </w:tabs>
        <w:ind w:left="3600" w:hanging="360"/>
      </w:pPr>
    </w:lvl>
    <w:lvl w:ilvl="5" w:tplc="EAC2D45C" w:tentative="1">
      <w:start w:val="1"/>
      <w:numFmt w:val="decimal"/>
      <w:lvlText w:val="%6."/>
      <w:lvlJc w:val="left"/>
      <w:pPr>
        <w:tabs>
          <w:tab w:val="num" w:pos="4320"/>
        </w:tabs>
        <w:ind w:left="4320" w:hanging="360"/>
      </w:pPr>
    </w:lvl>
    <w:lvl w:ilvl="6" w:tplc="7ECE1936" w:tentative="1">
      <w:start w:val="1"/>
      <w:numFmt w:val="decimal"/>
      <w:lvlText w:val="%7."/>
      <w:lvlJc w:val="left"/>
      <w:pPr>
        <w:tabs>
          <w:tab w:val="num" w:pos="5040"/>
        </w:tabs>
        <w:ind w:left="5040" w:hanging="360"/>
      </w:pPr>
    </w:lvl>
    <w:lvl w:ilvl="7" w:tplc="89865922" w:tentative="1">
      <w:start w:val="1"/>
      <w:numFmt w:val="decimal"/>
      <w:lvlText w:val="%8."/>
      <w:lvlJc w:val="left"/>
      <w:pPr>
        <w:tabs>
          <w:tab w:val="num" w:pos="5760"/>
        </w:tabs>
        <w:ind w:left="5760" w:hanging="360"/>
      </w:pPr>
    </w:lvl>
    <w:lvl w:ilvl="8" w:tplc="FF0CF692" w:tentative="1">
      <w:start w:val="1"/>
      <w:numFmt w:val="decimal"/>
      <w:lvlText w:val="%9."/>
      <w:lvlJc w:val="left"/>
      <w:pPr>
        <w:tabs>
          <w:tab w:val="num" w:pos="6480"/>
        </w:tabs>
        <w:ind w:left="6480" w:hanging="360"/>
      </w:pPr>
    </w:lvl>
  </w:abstractNum>
  <w:abstractNum w:abstractNumId="17" w15:restartNumberingAfterBreak="0">
    <w:nsid w:val="469E52C5"/>
    <w:multiLevelType w:val="hybridMultilevel"/>
    <w:tmpl w:val="520884C2"/>
    <w:lvl w:ilvl="0" w:tplc="23F0FBD0">
      <w:start w:val="1"/>
      <w:numFmt w:val="bullet"/>
      <w:lvlText w:val="-"/>
      <w:lvlJc w:val="left"/>
      <w:pPr>
        <w:ind w:left="1146" w:hanging="360"/>
      </w:pPr>
      <w:rPr>
        <w:rFonts w:ascii="Courier New" w:hAnsi="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4BCC19F4"/>
    <w:multiLevelType w:val="hybridMultilevel"/>
    <w:tmpl w:val="B64C30E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CC43EF2"/>
    <w:multiLevelType w:val="hybridMultilevel"/>
    <w:tmpl w:val="19BC9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83190A"/>
    <w:multiLevelType w:val="hybridMultilevel"/>
    <w:tmpl w:val="877E81C2"/>
    <w:lvl w:ilvl="0" w:tplc="BC129D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0164A2"/>
    <w:multiLevelType w:val="hybridMultilevel"/>
    <w:tmpl w:val="C37CEDC6"/>
    <w:lvl w:ilvl="0" w:tplc="6882A3C8">
      <w:start w:val="1"/>
      <w:numFmt w:val="lowerLetter"/>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281E17"/>
    <w:multiLevelType w:val="hybridMultilevel"/>
    <w:tmpl w:val="6636A1AA"/>
    <w:lvl w:ilvl="0" w:tplc="23F0FBD0">
      <w:start w:val="1"/>
      <w:numFmt w:val="bullet"/>
      <w:lvlText w:val="-"/>
      <w:lvlJc w:val="left"/>
      <w:pPr>
        <w:ind w:left="1170" w:hanging="360"/>
      </w:pPr>
      <w:rPr>
        <w:rFonts w:ascii="Courier New" w:hAnsi="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566940BC"/>
    <w:multiLevelType w:val="multilevel"/>
    <w:tmpl w:val="6F5EFEB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385436C"/>
    <w:multiLevelType w:val="hybridMultilevel"/>
    <w:tmpl w:val="2B90A214"/>
    <w:lvl w:ilvl="0" w:tplc="E2242DB0">
      <w:start w:val="1"/>
      <w:numFmt w:val="decimal"/>
      <w:lvlText w:val="%1."/>
      <w:lvlJc w:val="left"/>
      <w:pPr>
        <w:ind w:left="735" w:hanging="360"/>
      </w:pPr>
      <w:rPr>
        <w:rFonts w:ascii="Times New Roman" w:hAnsi="Times New Roman" w:cs="Times New Roman" w:hint="default"/>
      </w:rPr>
    </w:lvl>
    <w:lvl w:ilvl="1" w:tplc="04210019">
      <w:start w:val="1"/>
      <w:numFmt w:val="lowerLetter"/>
      <w:lvlText w:val="%2."/>
      <w:lvlJc w:val="left"/>
      <w:pPr>
        <w:ind w:left="1455" w:hanging="360"/>
      </w:pPr>
    </w:lvl>
    <w:lvl w:ilvl="2" w:tplc="0421001B">
      <w:start w:val="1"/>
      <w:numFmt w:val="lowerRoman"/>
      <w:lvlText w:val="%3."/>
      <w:lvlJc w:val="right"/>
      <w:pPr>
        <w:ind w:left="2175" w:hanging="180"/>
      </w:pPr>
    </w:lvl>
    <w:lvl w:ilvl="3" w:tplc="0421000F">
      <w:start w:val="1"/>
      <w:numFmt w:val="decimal"/>
      <w:lvlText w:val="%4."/>
      <w:lvlJc w:val="left"/>
      <w:pPr>
        <w:ind w:left="2895" w:hanging="360"/>
      </w:pPr>
    </w:lvl>
    <w:lvl w:ilvl="4" w:tplc="04210019">
      <w:start w:val="1"/>
      <w:numFmt w:val="lowerLetter"/>
      <w:lvlText w:val="%5."/>
      <w:lvlJc w:val="left"/>
      <w:pPr>
        <w:ind w:left="3615" w:hanging="360"/>
      </w:pPr>
    </w:lvl>
    <w:lvl w:ilvl="5" w:tplc="0421001B">
      <w:start w:val="1"/>
      <w:numFmt w:val="lowerRoman"/>
      <w:lvlText w:val="%6."/>
      <w:lvlJc w:val="right"/>
      <w:pPr>
        <w:ind w:left="4335" w:hanging="180"/>
      </w:pPr>
    </w:lvl>
    <w:lvl w:ilvl="6" w:tplc="0421000F">
      <w:start w:val="1"/>
      <w:numFmt w:val="decimal"/>
      <w:lvlText w:val="%7."/>
      <w:lvlJc w:val="left"/>
      <w:pPr>
        <w:ind w:left="5055" w:hanging="360"/>
      </w:pPr>
    </w:lvl>
    <w:lvl w:ilvl="7" w:tplc="04210019">
      <w:start w:val="1"/>
      <w:numFmt w:val="lowerLetter"/>
      <w:lvlText w:val="%8."/>
      <w:lvlJc w:val="left"/>
      <w:pPr>
        <w:ind w:left="5775" w:hanging="360"/>
      </w:pPr>
    </w:lvl>
    <w:lvl w:ilvl="8" w:tplc="0421001B">
      <w:start w:val="1"/>
      <w:numFmt w:val="lowerRoman"/>
      <w:lvlText w:val="%9."/>
      <w:lvlJc w:val="right"/>
      <w:pPr>
        <w:ind w:left="6495" w:hanging="180"/>
      </w:pPr>
    </w:lvl>
  </w:abstractNum>
  <w:abstractNum w:abstractNumId="25" w15:restartNumberingAfterBreak="0">
    <w:nsid w:val="63946146"/>
    <w:multiLevelType w:val="hybridMultilevel"/>
    <w:tmpl w:val="2124C2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6E089C"/>
    <w:multiLevelType w:val="hybridMultilevel"/>
    <w:tmpl w:val="8CBEF1F4"/>
    <w:lvl w:ilvl="0" w:tplc="7DF8015E">
      <w:start w:val="1"/>
      <w:numFmt w:val="decimal"/>
      <w:lvlText w:val="%1."/>
      <w:lvlJc w:val="left"/>
      <w:pPr>
        <w:ind w:left="360" w:hanging="360"/>
      </w:pPr>
      <w:rPr>
        <w:rFonts w:hint="default"/>
      </w:rPr>
    </w:lvl>
    <w:lvl w:ilvl="1" w:tplc="B0BA5024">
      <w:start w:val="1"/>
      <w:numFmt w:val="low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6E94658"/>
    <w:multiLevelType w:val="hybridMultilevel"/>
    <w:tmpl w:val="B8E4B6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8B542F6"/>
    <w:multiLevelType w:val="hybridMultilevel"/>
    <w:tmpl w:val="4A82D734"/>
    <w:lvl w:ilvl="0" w:tplc="7E66856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15:restartNumberingAfterBreak="0">
    <w:nsid w:val="6AE36205"/>
    <w:multiLevelType w:val="hybridMultilevel"/>
    <w:tmpl w:val="58227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CB1BDB"/>
    <w:multiLevelType w:val="hybridMultilevel"/>
    <w:tmpl w:val="B890E5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9"/>
  </w:num>
  <w:num w:numId="3">
    <w:abstractNumId w:val="8"/>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5"/>
  </w:num>
  <w:num w:numId="7">
    <w:abstractNumId w:val="14"/>
  </w:num>
  <w:num w:numId="8">
    <w:abstractNumId w:val="19"/>
  </w:num>
  <w:num w:numId="9">
    <w:abstractNumId w:val="0"/>
  </w:num>
  <w:num w:numId="10">
    <w:abstractNumId w:val="7"/>
  </w:num>
  <w:num w:numId="11">
    <w:abstractNumId w:val="30"/>
  </w:num>
  <w:num w:numId="12">
    <w:abstractNumId w:val="20"/>
  </w:num>
  <w:num w:numId="13">
    <w:abstractNumId w:val="25"/>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9"/>
  </w:num>
  <w:num w:numId="17">
    <w:abstractNumId w:val="2"/>
  </w:num>
  <w:num w:numId="18">
    <w:abstractNumId w:val="18"/>
  </w:num>
  <w:num w:numId="19">
    <w:abstractNumId w:val="10"/>
  </w:num>
  <w:num w:numId="20">
    <w:abstractNumId w:val="11"/>
  </w:num>
  <w:num w:numId="21">
    <w:abstractNumId w:val="4"/>
  </w:num>
  <w:num w:numId="22">
    <w:abstractNumId w:val="26"/>
  </w:num>
  <w:num w:numId="23">
    <w:abstractNumId w:val="17"/>
  </w:num>
  <w:num w:numId="24">
    <w:abstractNumId w:val="22"/>
  </w:num>
  <w:num w:numId="25">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8"/>
  </w:num>
  <w:num w:numId="29">
    <w:abstractNumId w:val="12"/>
  </w:num>
  <w:num w:numId="30">
    <w:abstractNumId w:val="16"/>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16C"/>
    <w:rsid w:val="0000338C"/>
    <w:rsid w:val="00027056"/>
    <w:rsid w:val="00030B7F"/>
    <w:rsid w:val="00040A89"/>
    <w:rsid w:val="0006667E"/>
    <w:rsid w:val="000B35ED"/>
    <w:rsid w:val="000D109D"/>
    <w:rsid w:val="001416A9"/>
    <w:rsid w:val="001451AB"/>
    <w:rsid w:val="00150D65"/>
    <w:rsid w:val="00164602"/>
    <w:rsid w:val="00173F51"/>
    <w:rsid w:val="00177185"/>
    <w:rsid w:val="001874CC"/>
    <w:rsid w:val="001B0D2E"/>
    <w:rsid w:val="001C668C"/>
    <w:rsid w:val="001E138E"/>
    <w:rsid w:val="001E37F3"/>
    <w:rsid w:val="001F09C4"/>
    <w:rsid w:val="00211AD0"/>
    <w:rsid w:val="00213EAF"/>
    <w:rsid w:val="002261B2"/>
    <w:rsid w:val="002320D0"/>
    <w:rsid w:val="00234207"/>
    <w:rsid w:val="00237029"/>
    <w:rsid w:val="00257D57"/>
    <w:rsid w:val="00261E14"/>
    <w:rsid w:val="002755C4"/>
    <w:rsid w:val="0028078C"/>
    <w:rsid w:val="00297949"/>
    <w:rsid w:val="002C038F"/>
    <w:rsid w:val="002C5B61"/>
    <w:rsid w:val="002E6A35"/>
    <w:rsid w:val="002F3428"/>
    <w:rsid w:val="002F6413"/>
    <w:rsid w:val="00306264"/>
    <w:rsid w:val="00311401"/>
    <w:rsid w:val="00311666"/>
    <w:rsid w:val="0033667C"/>
    <w:rsid w:val="00345E62"/>
    <w:rsid w:val="00367941"/>
    <w:rsid w:val="003816A9"/>
    <w:rsid w:val="00384005"/>
    <w:rsid w:val="00386DDB"/>
    <w:rsid w:val="003A2D3A"/>
    <w:rsid w:val="003A6593"/>
    <w:rsid w:val="003C2722"/>
    <w:rsid w:val="003C55A2"/>
    <w:rsid w:val="003D1005"/>
    <w:rsid w:val="003E0D6F"/>
    <w:rsid w:val="003F3277"/>
    <w:rsid w:val="00432602"/>
    <w:rsid w:val="00445B79"/>
    <w:rsid w:val="00446F8E"/>
    <w:rsid w:val="00453EB9"/>
    <w:rsid w:val="00456EE0"/>
    <w:rsid w:val="00463081"/>
    <w:rsid w:val="004710EF"/>
    <w:rsid w:val="0048330D"/>
    <w:rsid w:val="004847E0"/>
    <w:rsid w:val="004A1AEC"/>
    <w:rsid w:val="004B3A88"/>
    <w:rsid w:val="004C0A94"/>
    <w:rsid w:val="004C24A7"/>
    <w:rsid w:val="004F514C"/>
    <w:rsid w:val="00503401"/>
    <w:rsid w:val="00504ABB"/>
    <w:rsid w:val="00517C32"/>
    <w:rsid w:val="005203FF"/>
    <w:rsid w:val="00525918"/>
    <w:rsid w:val="0053548B"/>
    <w:rsid w:val="00537A87"/>
    <w:rsid w:val="0054012A"/>
    <w:rsid w:val="00551999"/>
    <w:rsid w:val="00564538"/>
    <w:rsid w:val="005703A8"/>
    <w:rsid w:val="00590568"/>
    <w:rsid w:val="00595E53"/>
    <w:rsid w:val="005A4BE1"/>
    <w:rsid w:val="005A7D76"/>
    <w:rsid w:val="005C2366"/>
    <w:rsid w:val="005C5921"/>
    <w:rsid w:val="005D4DA4"/>
    <w:rsid w:val="005E2827"/>
    <w:rsid w:val="005E53F2"/>
    <w:rsid w:val="005F66E2"/>
    <w:rsid w:val="00637922"/>
    <w:rsid w:val="00641AB7"/>
    <w:rsid w:val="00654FA2"/>
    <w:rsid w:val="006A0E94"/>
    <w:rsid w:val="006A4DD1"/>
    <w:rsid w:val="006B27FD"/>
    <w:rsid w:val="006B76C3"/>
    <w:rsid w:val="006C0E78"/>
    <w:rsid w:val="006C518D"/>
    <w:rsid w:val="006E3EC4"/>
    <w:rsid w:val="006F7B2F"/>
    <w:rsid w:val="00711646"/>
    <w:rsid w:val="00721D60"/>
    <w:rsid w:val="00727E7F"/>
    <w:rsid w:val="00743B4F"/>
    <w:rsid w:val="007448B1"/>
    <w:rsid w:val="007768F7"/>
    <w:rsid w:val="007C123A"/>
    <w:rsid w:val="007D69F6"/>
    <w:rsid w:val="00846749"/>
    <w:rsid w:val="0086156D"/>
    <w:rsid w:val="00875589"/>
    <w:rsid w:val="0088318F"/>
    <w:rsid w:val="008A552B"/>
    <w:rsid w:val="008C316C"/>
    <w:rsid w:val="008C4822"/>
    <w:rsid w:val="008C5B6D"/>
    <w:rsid w:val="00920096"/>
    <w:rsid w:val="009251CB"/>
    <w:rsid w:val="00926283"/>
    <w:rsid w:val="0092758E"/>
    <w:rsid w:val="009477AF"/>
    <w:rsid w:val="00963102"/>
    <w:rsid w:val="00992349"/>
    <w:rsid w:val="00992B59"/>
    <w:rsid w:val="009B0613"/>
    <w:rsid w:val="009B7292"/>
    <w:rsid w:val="009E61AB"/>
    <w:rsid w:val="00A04992"/>
    <w:rsid w:val="00A129AD"/>
    <w:rsid w:val="00A36974"/>
    <w:rsid w:val="00A47CD5"/>
    <w:rsid w:val="00A7166B"/>
    <w:rsid w:val="00A71B7A"/>
    <w:rsid w:val="00AA6052"/>
    <w:rsid w:val="00AF123A"/>
    <w:rsid w:val="00AF6575"/>
    <w:rsid w:val="00AF71B5"/>
    <w:rsid w:val="00B06DE5"/>
    <w:rsid w:val="00B1040A"/>
    <w:rsid w:val="00B271AC"/>
    <w:rsid w:val="00B27F84"/>
    <w:rsid w:val="00B317A3"/>
    <w:rsid w:val="00B4005A"/>
    <w:rsid w:val="00B42816"/>
    <w:rsid w:val="00B42D14"/>
    <w:rsid w:val="00B47639"/>
    <w:rsid w:val="00B572CF"/>
    <w:rsid w:val="00B65FC6"/>
    <w:rsid w:val="00B85707"/>
    <w:rsid w:val="00B97013"/>
    <w:rsid w:val="00BA0C67"/>
    <w:rsid w:val="00BB20A9"/>
    <w:rsid w:val="00BB3C73"/>
    <w:rsid w:val="00BD2BE9"/>
    <w:rsid w:val="00BE0763"/>
    <w:rsid w:val="00BE798C"/>
    <w:rsid w:val="00BF0CFB"/>
    <w:rsid w:val="00BF14A2"/>
    <w:rsid w:val="00C00D18"/>
    <w:rsid w:val="00C15108"/>
    <w:rsid w:val="00C31D15"/>
    <w:rsid w:val="00C3695F"/>
    <w:rsid w:val="00C41248"/>
    <w:rsid w:val="00C5682D"/>
    <w:rsid w:val="00C67243"/>
    <w:rsid w:val="00C71651"/>
    <w:rsid w:val="00C72124"/>
    <w:rsid w:val="00C90FC6"/>
    <w:rsid w:val="00C93F69"/>
    <w:rsid w:val="00CB06E2"/>
    <w:rsid w:val="00CB15FA"/>
    <w:rsid w:val="00CF2CEF"/>
    <w:rsid w:val="00D1429C"/>
    <w:rsid w:val="00D30607"/>
    <w:rsid w:val="00D32067"/>
    <w:rsid w:val="00D36A1A"/>
    <w:rsid w:val="00D44722"/>
    <w:rsid w:val="00D679F7"/>
    <w:rsid w:val="00D67A70"/>
    <w:rsid w:val="00D71ABD"/>
    <w:rsid w:val="00D72828"/>
    <w:rsid w:val="00D97FF7"/>
    <w:rsid w:val="00DA2021"/>
    <w:rsid w:val="00DA6AF9"/>
    <w:rsid w:val="00DB4D1B"/>
    <w:rsid w:val="00DD4773"/>
    <w:rsid w:val="00DD738C"/>
    <w:rsid w:val="00DD7B9F"/>
    <w:rsid w:val="00E01B7B"/>
    <w:rsid w:val="00E057B9"/>
    <w:rsid w:val="00E21759"/>
    <w:rsid w:val="00E264C3"/>
    <w:rsid w:val="00E44405"/>
    <w:rsid w:val="00E50F12"/>
    <w:rsid w:val="00EC0456"/>
    <w:rsid w:val="00F02B39"/>
    <w:rsid w:val="00F056F4"/>
    <w:rsid w:val="00F3440D"/>
    <w:rsid w:val="00F371DC"/>
    <w:rsid w:val="00F533A7"/>
    <w:rsid w:val="00FC6A09"/>
    <w:rsid w:val="00FE78AF"/>
    <w:rsid w:val="00FF643E"/>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0128B"/>
  <w15:docId w15:val="{D5DFA880-96AA-47AF-81AD-927767F1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66B"/>
    <w:pPr>
      <w:ind w:left="720"/>
      <w:contextualSpacing/>
    </w:pPr>
  </w:style>
  <w:style w:type="paragraph" w:customStyle="1" w:styleId="Default">
    <w:name w:val="Default"/>
    <w:rsid w:val="008C316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NoSpacing">
    <w:name w:val="No Spacing"/>
    <w:uiPriority w:val="1"/>
    <w:qFormat/>
    <w:rsid w:val="008C316C"/>
    <w:pPr>
      <w:spacing w:after="0" w:line="240" w:lineRule="auto"/>
    </w:pPr>
    <w:rPr>
      <w:rFonts w:ascii="Calibri" w:eastAsia="Calibri" w:hAnsi="Calibri" w:cs="Times New Roman"/>
      <w:lang w:eastAsia="en-US"/>
    </w:rPr>
  </w:style>
  <w:style w:type="character" w:customStyle="1" w:styleId="CharacterStyle5">
    <w:name w:val="Character Style 5"/>
    <w:uiPriority w:val="99"/>
    <w:rsid w:val="008C316C"/>
    <w:rPr>
      <w:color w:val="423644"/>
      <w:sz w:val="23"/>
    </w:rPr>
  </w:style>
  <w:style w:type="character" w:styleId="Hyperlink">
    <w:name w:val="Hyperlink"/>
    <w:basedOn w:val="DefaultParagraphFont"/>
    <w:rsid w:val="008C316C"/>
    <w:rPr>
      <w:color w:val="0000FF"/>
      <w:u w:val="single"/>
    </w:rPr>
  </w:style>
  <w:style w:type="paragraph" w:styleId="Header">
    <w:name w:val="header"/>
    <w:basedOn w:val="Normal"/>
    <w:link w:val="HeaderChar"/>
    <w:uiPriority w:val="99"/>
    <w:unhideWhenUsed/>
    <w:rsid w:val="008C316C"/>
    <w:pPr>
      <w:tabs>
        <w:tab w:val="center" w:pos="4680"/>
        <w:tab w:val="right" w:pos="9360"/>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8C316C"/>
    <w:rPr>
      <w:rFonts w:eastAsiaTheme="minorHAnsi"/>
      <w:lang w:eastAsia="en-US"/>
    </w:rPr>
  </w:style>
  <w:style w:type="paragraph" w:styleId="Footer">
    <w:name w:val="footer"/>
    <w:basedOn w:val="Normal"/>
    <w:link w:val="FooterChar"/>
    <w:uiPriority w:val="99"/>
    <w:unhideWhenUsed/>
    <w:rsid w:val="008C316C"/>
    <w:pPr>
      <w:tabs>
        <w:tab w:val="center" w:pos="4680"/>
        <w:tab w:val="right" w:pos="9360"/>
      </w:tabs>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8C316C"/>
    <w:rPr>
      <w:rFonts w:eastAsiaTheme="minorHAnsi"/>
      <w:lang w:eastAsia="en-US"/>
    </w:rPr>
  </w:style>
  <w:style w:type="paragraph" w:styleId="BalloonText">
    <w:name w:val="Balloon Text"/>
    <w:basedOn w:val="Normal"/>
    <w:link w:val="BalloonTextChar"/>
    <w:uiPriority w:val="99"/>
    <w:semiHidden/>
    <w:unhideWhenUsed/>
    <w:rsid w:val="008C3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16C"/>
    <w:rPr>
      <w:rFonts w:ascii="Tahoma" w:hAnsi="Tahoma" w:cs="Tahoma"/>
      <w:sz w:val="16"/>
      <w:szCs w:val="16"/>
      <w:lang w:val="id-ID" w:eastAsia="id-ID"/>
    </w:rPr>
  </w:style>
  <w:style w:type="table" w:customStyle="1" w:styleId="LightShading1">
    <w:name w:val="Light Shading1"/>
    <w:basedOn w:val="TableNormal"/>
    <w:uiPriority w:val="60"/>
    <w:rsid w:val="00456EE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456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B97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ja-JP"/>
    </w:rPr>
  </w:style>
  <w:style w:type="character" w:customStyle="1" w:styleId="HTMLPreformattedChar">
    <w:name w:val="HTML Preformatted Char"/>
    <w:basedOn w:val="DefaultParagraphFont"/>
    <w:link w:val="HTMLPreformatted"/>
    <w:uiPriority w:val="99"/>
    <w:rsid w:val="00B97013"/>
    <w:rPr>
      <w:rFonts w:ascii="Courier New" w:eastAsia="Times New Roman" w:hAnsi="Courier New" w:cs="Courier New"/>
      <w:sz w:val="20"/>
      <w:szCs w:val="20"/>
    </w:rPr>
  </w:style>
  <w:style w:type="table" w:customStyle="1" w:styleId="PlainTable21">
    <w:name w:val="Plain Table 21"/>
    <w:basedOn w:val="TableNormal"/>
    <w:uiPriority w:val="42"/>
    <w:rsid w:val="0096310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6A09"/>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FC6A09"/>
    <w:rPr>
      <w:rFonts w:ascii="Calibri" w:hAnsi="Calibri" w:cs="Calibri"/>
      <w:noProof/>
      <w:lang w:val="id-ID" w:eastAsia="id-ID"/>
    </w:rPr>
  </w:style>
  <w:style w:type="paragraph" w:styleId="NormalWeb">
    <w:name w:val="Normal (Web)"/>
    <w:basedOn w:val="Normal"/>
    <w:uiPriority w:val="99"/>
    <w:unhideWhenUsed/>
    <w:rsid w:val="00E01B7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E01B7B"/>
    <w:rPr>
      <w:b/>
      <w:bCs/>
    </w:rPr>
  </w:style>
  <w:style w:type="table" w:styleId="PlainTable2">
    <w:name w:val="Plain Table 2"/>
    <w:basedOn w:val="TableNormal"/>
    <w:uiPriority w:val="42"/>
    <w:rsid w:val="00D36A1A"/>
    <w:pPr>
      <w:spacing w:after="0" w:line="240" w:lineRule="auto"/>
    </w:pPr>
    <w:rPr>
      <w:rFonts w:ascii="Times New Roman" w:eastAsiaTheme="minorHAnsi" w:hAnsi="Times New Roman"/>
      <w:sz w:val="24"/>
      <w:szCs w:val="24"/>
      <w:lang w:val="en-GB"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D36A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5188">
      <w:bodyDiv w:val="1"/>
      <w:marLeft w:val="0"/>
      <w:marRight w:val="0"/>
      <w:marTop w:val="0"/>
      <w:marBottom w:val="0"/>
      <w:divBdr>
        <w:top w:val="none" w:sz="0" w:space="0" w:color="auto"/>
        <w:left w:val="none" w:sz="0" w:space="0" w:color="auto"/>
        <w:bottom w:val="none" w:sz="0" w:space="0" w:color="auto"/>
        <w:right w:val="none" w:sz="0" w:space="0" w:color="auto"/>
      </w:divBdr>
    </w:div>
    <w:div w:id="158279139">
      <w:bodyDiv w:val="1"/>
      <w:marLeft w:val="0"/>
      <w:marRight w:val="0"/>
      <w:marTop w:val="0"/>
      <w:marBottom w:val="0"/>
      <w:divBdr>
        <w:top w:val="none" w:sz="0" w:space="0" w:color="auto"/>
        <w:left w:val="none" w:sz="0" w:space="0" w:color="auto"/>
        <w:bottom w:val="none" w:sz="0" w:space="0" w:color="auto"/>
        <w:right w:val="none" w:sz="0" w:space="0" w:color="auto"/>
      </w:divBdr>
    </w:div>
    <w:div w:id="160897677">
      <w:bodyDiv w:val="1"/>
      <w:marLeft w:val="0"/>
      <w:marRight w:val="0"/>
      <w:marTop w:val="0"/>
      <w:marBottom w:val="0"/>
      <w:divBdr>
        <w:top w:val="none" w:sz="0" w:space="0" w:color="auto"/>
        <w:left w:val="none" w:sz="0" w:space="0" w:color="auto"/>
        <w:bottom w:val="none" w:sz="0" w:space="0" w:color="auto"/>
        <w:right w:val="none" w:sz="0" w:space="0" w:color="auto"/>
      </w:divBdr>
    </w:div>
    <w:div w:id="190801559">
      <w:bodyDiv w:val="1"/>
      <w:marLeft w:val="0"/>
      <w:marRight w:val="0"/>
      <w:marTop w:val="0"/>
      <w:marBottom w:val="0"/>
      <w:divBdr>
        <w:top w:val="none" w:sz="0" w:space="0" w:color="auto"/>
        <w:left w:val="none" w:sz="0" w:space="0" w:color="auto"/>
        <w:bottom w:val="none" w:sz="0" w:space="0" w:color="auto"/>
        <w:right w:val="none" w:sz="0" w:space="0" w:color="auto"/>
      </w:divBdr>
    </w:div>
    <w:div w:id="283391415">
      <w:bodyDiv w:val="1"/>
      <w:marLeft w:val="0"/>
      <w:marRight w:val="0"/>
      <w:marTop w:val="0"/>
      <w:marBottom w:val="0"/>
      <w:divBdr>
        <w:top w:val="none" w:sz="0" w:space="0" w:color="auto"/>
        <w:left w:val="none" w:sz="0" w:space="0" w:color="auto"/>
        <w:bottom w:val="none" w:sz="0" w:space="0" w:color="auto"/>
        <w:right w:val="none" w:sz="0" w:space="0" w:color="auto"/>
      </w:divBdr>
    </w:div>
    <w:div w:id="484319234">
      <w:bodyDiv w:val="1"/>
      <w:marLeft w:val="0"/>
      <w:marRight w:val="0"/>
      <w:marTop w:val="0"/>
      <w:marBottom w:val="0"/>
      <w:divBdr>
        <w:top w:val="none" w:sz="0" w:space="0" w:color="auto"/>
        <w:left w:val="none" w:sz="0" w:space="0" w:color="auto"/>
        <w:bottom w:val="none" w:sz="0" w:space="0" w:color="auto"/>
        <w:right w:val="none" w:sz="0" w:space="0" w:color="auto"/>
      </w:divBdr>
    </w:div>
    <w:div w:id="487131374">
      <w:bodyDiv w:val="1"/>
      <w:marLeft w:val="0"/>
      <w:marRight w:val="0"/>
      <w:marTop w:val="0"/>
      <w:marBottom w:val="0"/>
      <w:divBdr>
        <w:top w:val="none" w:sz="0" w:space="0" w:color="auto"/>
        <w:left w:val="none" w:sz="0" w:space="0" w:color="auto"/>
        <w:bottom w:val="none" w:sz="0" w:space="0" w:color="auto"/>
        <w:right w:val="none" w:sz="0" w:space="0" w:color="auto"/>
      </w:divBdr>
    </w:div>
    <w:div w:id="513344367">
      <w:bodyDiv w:val="1"/>
      <w:marLeft w:val="0"/>
      <w:marRight w:val="0"/>
      <w:marTop w:val="0"/>
      <w:marBottom w:val="0"/>
      <w:divBdr>
        <w:top w:val="none" w:sz="0" w:space="0" w:color="auto"/>
        <w:left w:val="none" w:sz="0" w:space="0" w:color="auto"/>
        <w:bottom w:val="none" w:sz="0" w:space="0" w:color="auto"/>
        <w:right w:val="none" w:sz="0" w:space="0" w:color="auto"/>
      </w:divBdr>
    </w:div>
    <w:div w:id="523178453">
      <w:bodyDiv w:val="1"/>
      <w:marLeft w:val="0"/>
      <w:marRight w:val="0"/>
      <w:marTop w:val="0"/>
      <w:marBottom w:val="0"/>
      <w:divBdr>
        <w:top w:val="none" w:sz="0" w:space="0" w:color="auto"/>
        <w:left w:val="none" w:sz="0" w:space="0" w:color="auto"/>
        <w:bottom w:val="none" w:sz="0" w:space="0" w:color="auto"/>
        <w:right w:val="none" w:sz="0" w:space="0" w:color="auto"/>
      </w:divBdr>
    </w:div>
    <w:div w:id="592014923">
      <w:bodyDiv w:val="1"/>
      <w:marLeft w:val="0"/>
      <w:marRight w:val="0"/>
      <w:marTop w:val="0"/>
      <w:marBottom w:val="0"/>
      <w:divBdr>
        <w:top w:val="none" w:sz="0" w:space="0" w:color="auto"/>
        <w:left w:val="none" w:sz="0" w:space="0" w:color="auto"/>
        <w:bottom w:val="none" w:sz="0" w:space="0" w:color="auto"/>
        <w:right w:val="none" w:sz="0" w:space="0" w:color="auto"/>
      </w:divBdr>
    </w:div>
    <w:div w:id="612632634">
      <w:bodyDiv w:val="1"/>
      <w:marLeft w:val="0"/>
      <w:marRight w:val="0"/>
      <w:marTop w:val="0"/>
      <w:marBottom w:val="0"/>
      <w:divBdr>
        <w:top w:val="none" w:sz="0" w:space="0" w:color="auto"/>
        <w:left w:val="none" w:sz="0" w:space="0" w:color="auto"/>
        <w:bottom w:val="none" w:sz="0" w:space="0" w:color="auto"/>
        <w:right w:val="none" w:sz="0" w:space="0" w:color="auto"/>
      </w:divBdr>
    </w:div>
    <w:div w:id="664556635">
      <w:bodyDiv w:val="1"/>
      <w:marLeft w:val="0"/>
      <w:marRight w:val="0"/>
      <w:marTop w:val="0"/>
      <w:marBottom w:val="0"/>
      <w:divBdr>
        <w:top w:val="none" w:sz="0" w:space="0" w:color="auto"/>
        <w:left w:val="none" w:sz="0" w:space="0" w:color="auto"/>
        <w:bottom w:val="none" w:sz="0" w:space="0" w:color="auto"/>
        <w:right w:val="none" w:sz="0" w:space="0" w:color="auto"/>
      </w:divBdr>
    </w:div>
    <w:div w:id="666787458">
      <w:bodyDiv w:val="1"/>
      <w:marLeft w:val="0"/>
      <w:marRight w:val="0"/>
      <w:marTop w:val="0"/>
      <w:marBottom w:val="0"/>
      <w:divBdr>
        <w:top w:val="none" w:sz="0" w:space="0" w:color="auto"/>
        <w:left w:val="none" w:sz="0" w:space="0" w:color="auto"/>
        <w:bottom w:val="none" w:sz="0" w:space="0" w:color="auto"/>
        <w:right w:val="none" w:sz="0" w:space="0" w:color="auto"/>
      </w:divBdr>
    </w:div>
    <w:div w:id="705106181">
      <w:bodyDiv w:val="1"/>
      <w:marLeft w:val="0"/>
      <w:marRight w:val="0"/>
      <w:marTop w:val="0"/>
      <w:marBottom w:val="0"/>
      <w:divBdr>
        <w:top w:val="none" w:sz="0" w:space="0" w:color="auto"/>
        <w:left w:val="none" w:sz="0" w:space="0" w:color="auto"/>
        <w:bottom w:val="none" w:sz="0" w:space="0" w:color="auto"/>
        <w:right w:val="none" w:sz="0" w:space="0" w:color="auto"/>
      </w:divBdr>
    </w:div>
    <w:div w:id="711198138">
      <w:bodyDiv w:val="1"/>
      <w:marLeft w:val="0"/>
      <w:marRight w:val="0"/>
      <w:marTop w:val="0"/>
      <w:marBottom w:val="0"/>
      <w:divBdr>
        <w:top w:val="none" w:sz="0" w:space="0" w:color="auto"/>
        <w:left w:val="none" w:sz="0" w:space="0" w:color="auto"/>
        <w:bottom w:val="none" w:sz="0" w:space="0" w:color="auto"/>
        <w:right w:val="none" w:sz="0" w:space="0" w:color="auto"/>
      </w:divBdr>
    </w:div>
    <w:div w:id="941717825">
      <w:bodyDiv w:val="1"/>
      <w:marLeft w:val="0"/>
      <w:marRight w:val="0"/>
      <w:marTop w:val="0"/>
      <w:marBottom w:val="0"/>
      <w:divBdr>
        <w:top w:val="none" w:sz="0" w:space="0" w:color="auto"/>
        <w:left w:val="none" w:sz="0" w:space="0" w:color="auto"/>
        <w:bottom w:val="none" w:sz="0" w:space="0" w:color="auto"/>
        <w:right w:val="none" w:sz="0" w:space="0" w:color="auto"/>
      </w:divBdr>
    </w:div>
    <w:div w:id="971862731">
      <w:bodyDiv w:val="1"/>
      <w:marLeft w:val="0"/>
      <w:marRight w:val="0"/>
      <w:marTop w:val="0"/>
      <w:marBottom w:val="0"/>
      <w:divBdr>
        <w:top w:val="none" w:sz="0" w:space="0" w:color="auto"/>
        <w:left w:val="none" w:sz="0" w:space="0" w:color="auto"/>
        <w:bottom w:val="none" w:sz="0" w:space="0" w:color="auto"/>
        <w:right w:val="none" w:sz="0" w:space="0" w:color="auto"/>
      </w:divBdr>
      <w:divsChild>
        <w:div w:id="1945071458">
          <w:marLeft w:val="0"/>
          <w:marRight w:val="0"/>
          <w:marTop w:val="0"/>
          <w:marBottom w:val="0"/>
          <w:divBdr>
            <w:top w:val="none" w:sz="0" w:space="0" w:color="auto"/>
            <w:left w:val="none" w:sz="0" w:space="0" w:color="auto"/>
            <w:bottom w:val="none" w:sz="0" w:space="0" w:color="auto"/>
            <w:right w:val="none" w:sz="0" w:space="0" w:color="auto"/>
          </w:divBdr>
          <w:divsChild>
            <w:div w:id="845100546">
              <w:marLeft w:val="0"/>
              <w:marRight w:val="0"/>
              <w:marTop w:val="0"/>
              <w:marBottom w:val="0"/>
              <w:divBdr>
                <w:top w:val="none" w:sz="0" w:space="0" w:color="auto"/>
                <w:left w:val="none" w:sz="0" w:space="0" w:color="auto"/>
                <w:bottom w:val="none" w:sz="0" w:space="0" w:color="auto"/>
                <w:right w:val="none" w:sz="0" w:space="0" w:color="auto"/>
              </w:divBdr>
              <w:divsChild>
                <w:div w:id="16582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960631">
      <w:bodyDiv w:val="1"/>
      <w:marLeft w:val="0"/>
      <w:marRight w:val="0"/>
      <w:marTop w:val="0"/>
      <w:marBottom w:val="0"/>
      <w:divBdr>
        <w:top w:val="none" w:sz="0" w:space="0" w:color="auto"/>
        <w:left w:val="none" w:sz="0" w:space="0" w:color="auto"/>
        <w:bottom w:val="none" w:sz="0" w:space="0" w:color="auto"/>
        <w:right w:val="none" w:sz="0" w:space="0" w:color="auto"/>
      </w:divBdr>
    </w:div>
    <w:div w:id="1253662784">
      <w:bodyDiv w:val="1"/>
      <w:marLeft w:val="0"/>
      <w:marRight w:val="0"/>
      <w:marTop w:val="0"/>
      <w:marBottom w:val="0"/>
      <w:divBdr>
        <w:top w:val="none" w:sz="0" w:space="0" w:color="auto"/>
        <w:left w:val="none" w:sz="0" w:space="0" w:color="auto"/>
        <w:bottom w:val="none" w:sz="0" w:space="0" w:color="auto"/>
        <w:right w:val="none" w:sz="0" w:space="0" w:color="auto"/>
      </w:divBdr>
    </w:div>
    <w:div w:id="1331328120">
      <w:bodyDiv w:val="1"/>
      <w:marLeft w:val="0"/>
      <w:marRight w:val="0"/>
      <w:marTop w:val="0"/>
      <w:marBottom w:val="0"/>
      <w:divBdr>
        <w:top w:val="none" w:sz="0" w:space="0" w:color="auto"/>
        <w:left w:val="none" w:sz="0" w:space="0" w:color="auto"/>
        <w:bottom w:val="none" w:sz="0" w:space="0" w:color="auto"/>
        <w:right w:val="none" w:sz="0" w:space="0" w:color="auto"/>
      </w:divBdr>
    </w:div>
    <w:div w:id="1383945260">
      <w:bodyDiv w:val="1"/>
      <w:marLeft w:val="0"/>
      <w:marRight w:val="0"/>
      <w:marTop w:val="0"/>
      <w:marBottom w:val="0"/>
      <w:divBdr>
        <w:top w:val="none" w:sz="0" w:space="0" w:color="auto"/>
        <w:left w:val="none" w:sz="0" w:space="0" w:color="auto"/>
        <w:bottom w:val="none" w:sz="0" w:space="0" w:color="auto"/>
        <w:right w:val="none" w:sz="0" w:space="0" w:color="auto"/>
      </w:divBdr>
    </w:div>
    <w:div w:id="1402413472">
      <w:bodyDiv w:val="1"/>
      <w:marLeft w:val="0"/>
      <w:marRight w:val="0"/>
      <w:marTop w:val="0"/>
      <w:marBottom w:val="0"/>
      <w:divBdr>
        <w:top w:val="none" w:sz="0" w:space="0" w:color="auto"/>
        <w:left w:val="none" w:sz="0" w:space="0" w:color="auto"/>
        <w:bottom w:val="none" w:sz="0" w:space="0" w:color="auto"/>
        <w:right w:val="none" w:sz="0" w:space="0" w:color="auto"/>
      </w:divBdr>
    </w:div>
    <w:div w:id="1424297982">
      <w:bodyDiv w:val="1"/>
      <w:marLeft w:val="0"/>
      <w:marRight w:val="0"/>
      <w:marTop w:val="0"/>
      <w:marBottom w:val="0"/>
      <w:divBdr>
        <w:top w:val="none" w:sz="0" w:space="0" w:color="auto"/>
        <w:left w:val="none" w:sz="0" w:space="0" w:color="auto"/>
        <w:bottom w:val="none" w:sz="0" w:space="0" w:color="auto"/>
        <w:right w:val="none" w:sz="0" w:space="0" w:color="auto"/>
      </w:divBdr>
    </w:div>
    <w:div w:id="1565141035">
      <w:bodyDiv w:val="1"/>
      <w:marLeft w:val="0"/>
      <w:marRight w:val="0"/>
      <w:marTop w:val="0"/>
      <w:marBottom w:val="0"/>
      <w:divBdr>
        <w:top w:val="none" w:sz="0" w:space="0" w:color="auto"/>
        <w:left w:val="none" w:sz="0" w:space="0" w:color="auto"/>
        <w:bottom w:val="none" w:sz="0" w:space="0" w:color="auto"/>
        <w:right w:val="none" w:sz="0" w:space="0" w:color="auto"/>
      </w:divBdr>
    </w:div>
    <w:div w:id="1823429694">
      <w:bodyDiv w:val="1"/>
      <w:marLeft w:val="0"/>
      <w:marRight w:val="0"/>
      <w:marTop w:val="0"/>
      <w:marBottom w:val="0"/>
      <w:divBdr>
        <w:top w:val="none" w:sz="0" w:space="0" w:color="auto"/>
        <w:left w:val="none" w:sz="0" w:space="0" w:color="auto"/>
        <w:bottom w:val="none" w:sz="0" w:space="0" w:color="auto"/>
        <w:right w:val="none" w:sz="0" w:space="0" w:color="auto"/>
      </w:divBdr>
    </w:div>
    <w:div w:id="1826123693">
      <w:bodyDiv w:val="1"/>
      <w:marLeft w:val="0"/>
      <w:marRight w:val="0"/>
      <w:marTop w:val="0"/>
      <w:marBottom w:val="0"/>
      <w:divBdr>
        <w:top w:val="none" w:sz="0" w:space="0" w:color="auto"/>
        <w:left w:val="none" w:sz="0" w:space="0" w:color="auto"/>
        <w:bottom w:val="none" w:sz="0" w:space="0" w:color="auto"/>
        <w:right w:val="none" w:sz="0" w:space="0" w:color="auto"/>
      </w:divBdr>
    </w:div>
    <w:div w:id="1842117111">
      <w:bodyDiv w:val="1"/>
      <w:marLeft w:val="0"/>
      <w:marRight w:val="0"/>
      <w:marTop w:val="0"/>
      <w:marBottom w:val="0"/>
      <w:divBdr>
        <w:top w:val="none" w:sz="0" w:space="0" w:color="auto"/>
        <w:left w:val="none" w:sz="0" w:space="0" w:color="auto"/>
        <w:bottom w:val="none" w:sz="0" w:space="0" w:color="auto"/>
        <w:right w:val="none" w:sz="0" w:space="0" w:color="auto"/>
      </w:divBdr>
    </w:div>
    <w:div w:id="1866407188">
      <w:bodyDiv w:val="1"/>
      <w:marLeft w:val="0"/>
      <w:marRight w:val="0"/>
      <w:marTop w:val="0"/>
      <w:marBottom w:val="0"/>
      <w:divBdr>
        <w:top w:val="none" w:sz="0" w:space="0" w:color="auto"/>
        <w:left w:val="none" w:sz="0" w:space="0" w:color="auto"/>
        <w:bottom w:val="none" w:sz="0" w:space="0" w:color="auto"/>
        <w:right w:val="none" w:sz="0" w:space="0" w:color="auto"/>
      </w:divBdr>
    </w:div>
    <w:div w:id="2036693788">
      <w:bodyDiv w:val="1"/>
      <w:marLeft w:val="0"/>
      <w:marRight w:val="0"/>
      <w:marTop w:val="0"/>
      <w:marBottom w:val="0"/>
      <w:divBdr>
        <w:top w:val="none" w:sz="0" w:space="0" w:color="auto"/>
        <w:left w:val="none" w:sz="0" w:space="0" w:color="auto"/>
        <w:bottom w:val="none" w:sz="0" w:space="0" w:color="auto"/>
        <w:right w:val="none" w:sz="0" w:space="0" w:color="auto"/>
      </w:divBdr>
    </w:div>
    <w:div w:id="2097240233">
      <w:bodyDiv w:val="1"/>
      <w:marLeft w:val="0"/>
      <w:marRight w:val="0"/>
      <w:marTop w:val="0"/>
      <w:marBottom w:val="0"/>
      <w:divBdr>
        <w:top w:val="none" w:sz="0" w:space="0" w:color="auto"/>
        <w:left w:val="none" w:sz="0" w:space="0" w:color="auto"/>
        <w:bottom w:val="none" w:sz="0" w:space="0" w:color="auto"/>
        <w:right w:val="none" w:sz="0" w:space="0" w:color="auto"/>
      </w:divBdr>
    </w:div>
    <w:div w:id="2130662228">
      <w:bodyDiv w:val="1"/>
      <w:marLeft w:val="0"/>
      <w:marRight w:val="0"/>
      <w:marTop w:val="0"/>
      <w:marBottom w:val="0"/>
      <w:divBdr>
        <w:top w:val="none" w:sz="0" w:space="0" w:color="auto"/>
        <w:left w:val="none" w:sz="0" w:space="0" w:color="auto"/>
        <w:bottom w:val="none" w:sz="0" w:space="0" w:color="auto"/>
        <w:right w:val="none" w:sz="0" w:space="0" w:color="auto"/>
      </w:divBdr>
    </w:div>
    <w:div w:id="214311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11</Pages>
  <Words>11000</Words>
  <Characters>62706</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yumareta angggun nihan</cp:lastModifiedBy>
  <cp:revision>9</cp:revision>
  <cp:lastPrinted>2016-08-19T02:18:00Z</cp:lastPrinted>
  <dcterms:created xsi:type="dcterms:W3CDTF">2023-11-22T03:32:00Z</dcterms:created>
  <dcterms:modified xsi:type="dcterms:W3CDTF">2024-05-30T15:12:00Z</dcterms:modified>
</cp:coreProperties>
</file>