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07" w:rsidRPr="00766F07" w:rsidRDefault="00766F07" w:rsidP="00766F07">
      <w:pPr>
        <w:ind w:right="-7"/>
        <w:jc w:val="center"/>
        <w:rPr>
          <w:rFonts w:ascii="Times New Roman" w:eastAsia="Times New Roman" w:hAnsi="Times New Roman"/>
          <w:b/>
          <w:sz w:val="34"/>
          <w:szCs w:val="34"/>
        </w:rPr>
      </w:pPr>
      <w:r w:rsidRPr="00766F07">
        <w:rPr>
          <w:rFonts w:ascii="Times New Roman" w:eastAsia="Times New Roman" w:hAnsi="Times New Roman"/>
          <w:b/>
          <w:sz w:val="34"/>
          <w:szCs w:val="34"/>
        </w:rPr>
        <w:t xml:space="preserve">Government's Role in Development of Blacksmith Craftsman Home Industries in </w:t>
      </w:r>
      <w:proofErr w:type="spellStart"/>
      <w:r w:rsidRPr="00766F07">
        <w:rPr>
          <w:rFonts w:ascii="Times New Roman" w:eastAsia="Times New Roman" w:hAnsi="Times New Roman"/>
          <w:b/>
          <w:sz w:val="34"/>
          <w:szCs w:val="34"/>
        </w:rPr>
        <w:t>Rumbio</w:t>
      </w:r>
      <w:proofErr w:type="spellEnd"/>
      <w:r w:rsidRPr="00766F07">
        <w:rPr>
          <w:rFonts w:ascii="Times New Roman" w:eastAsia="Times New Roman" w:hAnsi="Times New Roman"/>
          <w:b/>
          <w:sz w:val="34"/>
          <w:szCs w:val="34"/>
        </w:rPr>
        <w:t xml:space="preserve"> Jaya District, Kampar Regency</w:t>
      </w:r>
    </w:p>
    <w:p w:rsidR="00766F07" w:rsidRPr="00766F07" w:rsidRDefault="00766F07" w:rsidP="00766F07">
      <w:pPr>
        <w:ind w:right="-7"/>
        <w:jc w:val="center"/>
        <w:rPr>
          <w:rFonts w:ascii="Times New Roman" w:eastAsia="Times New Roman" w:hAnsi="Times New Roman"/>
          <w:b/>
          <w:sz w:val="32"/>
          <w:szCs w:val="32"/>
        </w:rPr>
      </w:pPr>
    </w:p>
    <w:p w:rsidR="0095366C" w:rsidRPr="00766F07" w:rsidRDefault="00297715" w:rsidP="0095366C">
      <w:pPr>
        <w:pStyle w:val="MIMBAR-NamaPenulis"/>
        <w:ind w:left="0" w:right="0"/>
        <w:rPr>
          <w:szCs w:val="22"/>
          <w:lang w:val="id-ID"/>
        </w:rPr>
      </w:pPr>
      <w:r w:rsidRPr="00766F07">
        <w:rPr>
          <w:szCs w:val="22"/>
          <w:vertAlign w:val="superscript"/>
        </w:rPr>
        <w:t>1</w:t>
      </w:r>
      <w:r w:rsidR="00766F07" w:rsidRPr="00766F07">
        <w:rPr>
          <w:rFonts w:eastAsia="Times New Roman" w:cs="Times New Roman"/>
          <w:szCs w:val="22"/>
        </w:rPr>
        <w:t xml:space="preserve">Data </w:t>
      </w:r>
      <w:proofErr w:type="spellStart"/>
      <w:r w:rsidR="00766F07" w:rsidRPr="00766F07">
        <w:rPr>
          <w:rFonts w:eastAsia="Times New Roman" w:cs="Times New Roman"/>
          <w:szCs w:val="22"/>
        </w:rPr>
        <w:t>Wardana</w:t>
      </w:r>
      <w:proofErr w:type="spellEnd"/>
      <w:r w:rsidRPr="00766F07">
        <w:rPr>
          <w:szCs w:val="22"/>
        </w:rPr>
        <w:t xml:space="preserve">, </w:t>
      </w:r>
      <w:r w:rsidRPr="00766F07">
        <w:rPr>
          <w:szCs w:val="22"/>
          <w:vertAlign w:val="superscript"/>
        </w:rPr>
        <w:t>2</w:t>
      </w:r>
      <w:r w:rsidR="00766F07" w:rsidRPr="00766F07">
        <w:rPr>
          <w:rFonts w:eastAsia="Times New Roman" w:cs="Times New Roman"/>
          <w:szCs w:val="22"/>
        </w:rPr>
        <w:t>Nurman</w:t>
      </w:r>
      <w:r w:rsidR="0095366C" w:rsidRPr="00766F07">
        <w:rPr>
          <w:szCs w:val="22"/>
          <w:lang w:val="id-ID"/>
        </w:rPr>
        <w:t xml:space="preserve"> </w:t>
      </w:r>
      <w:r w:rsidRPr="00766F07">
        <w:rPr>
          <w:szCs w:val="22"/>
          <w:vertAlign w:val="superscript"/>
          <w:lang w:val="id-ID"/>
        </w:rPr>
        <w:t>3</w:t>
      </w:r>
      <w:proofErr w:type="spellStart"/>
      <w:r w:rsidR="00766F07" w:rsidRPr="00766F07">
        <w:rPr>
          <w:rFonts w:eastAsia="Times New Roman" w:cs="Times New Roman"/>
          <w:szCs w:val="22"/>
        </w:rPr>
        <w:t>Muhd</w:t>
      </w:r>
      <w:proofErr w:type="spellEnd"/>
      <w:r w:rsidR="00766F07" w:rsidRPr="00766F07">
        <w:rPr>
          <w:rFonts w:eastAsia="Times New Roman" w:cs="Times New Roman"/>
          <w:szCs w:val="22"/>
        </w:rPr>
        <w:t xml:space="preserve"> Ar. Imam </w:t>
      </w:r>
      <w:proofErr w:type="spellStart"/>
      <w:r w:rsidR="00766F07" w:rsidRPr="00766F07">
        <w:rPr>
          <w:rFonts w:eastAsia="Times New Roman" w:cs="Times New Roman"/>
          <w:szCs w:val="22"/>
        </w:rPr>
        <w:t>Riauan</w:t>
      </w:r>
      <w:proofErr w:type="spellEnd"/>
    </w:p>
    <w:p w:rsidR="00766F07" w:rsidRPr="00766F07" w:rsidRDefault="00766F07" w:rsidP="00766F07">
      <w:pPr>
        <w:ind w:right="-7"/>
        <w:jc w:val="center"/>
        <w:rPr>
          <w:rFonts w:ascii="Verdana" w:eastAsia="Times New Roman" w:hAnsi="Verdana"/>
          <w:sz w:val="16"/>
          <w:szCs w:val="16"/>
        </w:rPr>
      </w:pPr>
      <w:r w:rsidRPr="00766F07">
        <w:rPr>
          <w:rFonts w:ascii="Verdana" w:eastAsia="Times New Roman" w:hAnsi="Verdana"/>
          <w:sz w:val="16"/>
          <w:szCs w:val="16"/>
          <w:vertAlign w:val="superscript"/>
        </w:rPr>
        <w:t>1,2</w:t>
      </w:r>
      <w:r w:rsidRPr="00766F07">
        <w:rPr>
          <w:rFonts w:ascii="Verdana" w:eastAsia="Times New Roman" w:hAnsi="Verdana"/>
          <w:sz w:val="16"/>
          <w:szCs w:val="16"/>
        </w:rPr>
        <w:t>Faculty of Social and Political Science Islamic University of Riau, Faculty Communication Science Islamic University of Riau</w:t>
      </w:r>
      <w:r w:rsidRPr="00766F07">
        <w:rPr>
          <w:rFonts w:ascii="Verdana" w:eastAsia="Times New Roman" w:hAnsi="Verdana"/>
          <w:sz w:val="16"/>
          <w:szCs w:val="16"/>
          <w:vertAlign w:val="superscript"/>
        </w:rPr>
        <w:t>3</w:t>
      </w:r>
      <w:r w:rsidRPr="00766F07">
        <w:rPr>
          <w:rFonts w:ascii="Verdana" w:eastAsia="Times New Roman" w:hAnsi="Verdana"/>
          <w:sz w:val="16"/>
          <w:szCs w:val="16"/>
        </w:rPr>
        <w:t xml:space="preserve"> </w:t>
      </w:r>
    </w:p>
    <w:p w:rsidR="0095366C" w:rsidRPr="00766F07" w:rsidRDefault="00766F07" w:rsidP="00766F07">
      <w:pPr>
        <w:spacing w:before="5" w:after="0"/>
        <w:ind w:right="-46"/>
        <w:jc w:val="center"/>
        <w:rPr>
          <w:rFonts w:ascii="Verdana" w:hAnsi="Verdana" w:cs="Calibri"/>
          <w:sz w:val="16"/>
          <w:szCs w:val="16"/>
        </w:rPr>
      </w:pPr>
      <w:proofErr w:type="spellStart"/>
      <w:r w:rsidRPr="00766F07">
        <w:rPr>
          <w:rFonts w:ascii="Verdana" w:hAnsi="Verdana" w:cs="Verdana"/>
          <w:sz w:val="16"/>
          <w:szCs w:val="16"/>
        </w:rPr>
        <w:t>Correspondense</w:t>
      </w:r>
      <w:proofErr w:type="spellEnd"/>
      <w:r w:rsidRPr="00766F07">
        <w:rPr>
          <w:rFonts w:ascii="Verdana" w:hAnsi="Verdana" w:cs="Verdana"/>
          <w:sz w:val="16"/>
          <w:szCs w:val="16"/>
        </w:rPr>
        <w:t xml:space="preserve"> author: </w:t>
      </w:r>
      <w:r w:rsidRPr="00766F07">
        <w:rPr>
          <w:rFonts w:ascii="Verdana" w:hAnsi="Verdana"/>
          <w:sz w:val="16"/>
          <w:szCs w:val="16"/>
        </w:rPr>
        <w:t>dw17@soc.uir.ac.id</w:t>
      </w:r>
    </w:p>
    <w:p w:rsidR="00297715" w:rsidRPr="00474A62" w:rsidRDefault="00297715" w:rsidP="00297715">
      <w:pPr>
        <w:pStyle w:val="MIMBAR-Afiliasi"/>
        <w:rPr>
          <w:rFonts w:ascii="Calibri" w:hAnsi="Calibri" w:cs="Calibri"/>
        </w:rPr>
      </w:pPr>
    </w:p>
    <w:p w:rsidR="00423989" w:rsidRDefault="00297715" w:rsidP="00423989">
      <w:pPr>
        <w:spacing w:after="0"/>
        <w:jc w:val="both"/>
        <w:rPr>
          <w:rFonts w:ascii="Verdana" w:eastAsia="Times New Roman" w:hAnsi="Verdana"/>
          <w:sz w:val="19"/>
          <w:szCs w:val="19"/>
        </w:rPr>
      </w:pPr>
      <w:r w:rsidRPr="00423989">
        <w:rPr>
          <w:rFonts w:ascii="Verdana" w:hAnsi="Verdana"/>
          <w:b/>
          <w:sz w:val="19"/>
          <w:szCs w:val="19"/>
        </w:rPr>
        <w:t>Abstract.</w:t>
      </w:r>
      <w:r w:rsidR="00AC0BA8" w:rsidRPr="00423989">
        <w:rPr>
          <w:rFonts w:ascii="Verdana" w:hAnsi="Verdana"/>
          <w:sz w:val="19"/>
          <w:szCs w:val="19"/>
        </w:rPr>
        <w:t xml:space="preserve"> </w:t>
      </w:r>
      <w:r w:rsidR="00766F07" w:rsidRPr="00423989">
        <w:rPr>
          <w:rFonts w:ascii="Verdana" w:eastAsia="Times New Roman" w:hAnsi="Verdana"/>
          <w:sz w:val="19"/>
          <w:szCs w:val="19"/>
        </w:rPr>
        <w:t>In general, the task of government is to provide services, governance, development, and empowerment. Empowerment can be done in the form of coaching and aims to realize community independence. The blacksmith craftsman home industry in Kampar Regency, Riau Indonesia is a form of community business that can be empowered by the government. This study aims to determine and explain the role of the Kampar district government in the formation of blacksmith craftsmen. Data and information collected through observation, interviews and documentation with qualitative data analysis methods. The results prove that the role of the government in fostering the blacksmith home industry as a coordinator by issuing various policies, as a facilitator (coordination, synchronization, and control) stimulator (integrating investment programs), and as a mediator (intermediary) cooperation with other business actors can in the form of the supply of raw materials and the marketing of craftsman products.</w:t>
      </w:r>
    </w:p>
    <w:p w:rsidR="00297715" w:rsidRPr="00423989" w:rsidRDefault="00297715" w:rsidP="00423989">
      <w:pPr>
        <w:spacing w:after="0"/>
        <w:jc w:val="both"/>
        <w:rPr>
          <w:rFonts w:ascii="Verdana" w:eastAsia="Times New Roman" w:hAnsi="Verdana"/>
          <w:sz w:val="19"/>
          <w:szCs w:val="19"/>
        </w:rPr>
      </w:pPr>
      <w:r>
        <w:t>Key</w:t>
      </w:r>
      <w:r>
        <w:rPr>
          <w:lang w:val="id-ID"/>
        </w:rPr>
        <w:t>w</w:t>
      </w:r>
      <w:proofErr w:type="spellStart"/>
      <w:r>
        <w:t>ords</w:t>
      </w:r>
      <w:proofErr w:type="spellEnd"/>
      <w:r>
        <w:t>:</w:t>
      </w:r>
      <w:r>
        <w:rPr>
          <w:lang w:val="id-ID"/>
        </w:rPr>
        <w:t xml:space="preserve"> </w:t>
      </w:r>
      <w:r w:rsidR="00423989" w:rsidRPr="00423989">
        <w:rPr>
          <w:rFonts w:ascii="Verdana" w:eastAsia="Times New Roman" w:hAnsi="Verdana"/>
          <w:sz w:val="18"/>
          <w:szCs w:val="18"/>
        </w:rPr>
        <w:t>Role, Governmental, Home industry And Construction</w:t>
      </w:r>
      <w:r w:rsidR="00B66F68" w:rsidRPr="00423989">
        <w:rPr>
          <w:rFonts w:ascii="Verdana" w:hAnsi="Verdana"/>
          <w:sz w:val="18"/>
          <w:szCs w:val="18"/>
        </w:rPr>
        <w:t>,</w:t>
      </w:r>
    </w:p>
    <w:p w:rsidR="00297715" w:rsidRDefault="00297715" w:rsidP="00297715">
      <w:pPr>
        <w:pStyle w:val="MIMBAR-Section"/>
        <w:rPr>
          <w:lang w:val="en-US"/>
        </w:rPr>
      </w:pPr>
    </w:p>
    <w:p w:rsidR="00423989" w:rsidRPr="00423989" w:rsidRDefault="00423989" w:rsidP="00297715">
      <w:pPr>
        <w:pStyle w:val="MIMBAR-Section"/>
        <w:rPr>
          <w:lang w:val="en-US"/>
        </w:rPr>
        <w:sectPr w:rsidR="00423989" w:rsidRPr="00423989" w:rsidSect="00297715">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432" w:footer="432" w:gutter="0"/>
          <w:cols w:space="708"/>
          <w:titlePg/>
          <w:docGrid w:linePitch="360"/>
        </w:sectPr>
      </w:pPr>
    </w:p>
    <w:p w:rsidR="006F6AFD" w:rsidRPr="006F6AFD" w:rsidRDefault="006F6AFD" w:rsidP="006F6AFD">
      <w:pPr>
        <w:ind w:right="-7"/>
        <w:rPr>
          <w:rFonts w:ascii="Verdana" w:eastAsia="Times New Roman" w:hAnsi="Verdana"/>
          <w:b/>
          <w:sz w:val="19"/>
          <w:szCs w:val="19"/>
        </w:rPr>
      </w:pPr>
      <w:r w:rsidRPr="006F6AFD">
        <w:rPr>
          <w:rFonts w:ascii="Verdana" w:eastAsia="Times New Roman" w:hAnsi="Verdana"/>
          <w:b/>
          <w:sz w:val="19"/>
          <w:szCs w:val="19"/>
        </w:rPr>
        <w:lastRenderedPageBreak/>
        <w:t>Introduction</w:t>
      </w:r>
    </w:p>
    <w:p w:rsidR="006F6AFD" w:rsidRPr="006F6AFD" w:rsidRDefault="006F6AFD" w:rsidP="006F6AFD">
      <w:pPr>
        <w:ind w:right="-7"/>
        <w:rPr>
          <w:rFonts w:ascii="Verdana" w:eastAsia="Times New Roman" w:hAnsi="Verdana"/>
          <w:b/>
          <w:sz w:val="19"/>
          <w:szCs w:val="19"/>
        </w:rPr>
      </w:pPr>
    </w:p>
    <w:p w:rsidR="006F6AFD" w:rsidRPr="006F6AFD" w:rsidRDefault="006F6AFD" w:rsidP="006F6AFD">
      <w:pPr>
        <w:ind w:right="-7" w:firstLine="720"/>
        <w:jc w:val="both"/>
        <w:rPr>
          <w:rFonts w:ascii="Verdana" w:eastAsia="Times New Roman" w:hAnsi="Verdana"/>
          <w:sz w:val="19"/>
          <w:szCs w:val="19"/>
        </w:rPr>
      </w:pPr>
      <w:r w:rsidRPr="006F6AFD">
        <w:rPr>
          <w:rFonts w:ascii="Verdana" w:eastAsia="Times New Roman" w:hAnsi="Verdana"/>
          <w:sz w:val="19"/>
          <w:szCs w:val="19"/>
        </w:rPr>
        <w:t xml:space="preserve">The regional government is the level of government that carries out government functions and carries out government affairs in the regions governed by laws and regulations. </w:t>
      </w:r>
      <w:proofErr w:type="gramStart"/>
      <w:r w:rsidRPr="006F6AFD">
        <w:rPr>
          <w:rFonts w:ascii="Verdana" w:eastAsia="Times New Roman" w:hAnsi="Verdana"/>
          <w:sz w:val="19"/>
          <w:szCs w:val="19"/>
        </w:rPr>
        <w:t>In the administration of regional government.</w:t>
      </w:r>
      <w:proofErr w:type="gramEnd"/>
      <w:r w:rsidRPr="006F6AFD">
        <w:rPr>
          <w:rFonts w:ascii="Verdana" w:eastAsia="Times New Roman" w:hAnsi="Verdana"/>
          <w:sz w:val="19"/>
          <w:szCs w:val="19"/>
        </w:rPr>
        <w:t xml:space="preserve"> The functions of government, in general, are in the form of providing public services, regulating and protecting the community as well as development and development. Whereas the duties and obligations of the Government are to make a regulation of public services, the development of productive resources, protect the peace and order of the community, preservation of socio-cultural values, national unity and unity, the development of democratic life, the achievement of justice and equity, the preservation of the environment, the application of and enforcement of laws and regulations, supporting national development and developing the life of the nation, state and society based on the </w:t>
      </w:r>
      <w:proofErr w:type="spellStart"/>
      <w:r w:rsidRPr="006F6AFD">
        <w:rPr>
          <w:rFonts w:ascii="Verdana" w:eastAsia="Times New Roman" w:hAnsi="Verdana"/>
          <w:sz w:val="19"/>
          <w:szCs w:val="19"/>
        </w:rPr>
        <w:t>Pancasila</w:t>
      </w:r>
      <w:proofErr w:type="spellEnd"/>
      <w:r w:rsidRPr="006F6AFD">
        <w:rPr>
          <w:rFonts w:ascii="Verdana" w:eastAsia="Times New Roman" w:hAnsi="Verdana"/>
          <w:sz w:val="19"/>
          <w:szCs w:val="19"/>
        </w:rPr>
        <w:t xml:space="preserve"> and maintaining the upright continuity and </w:t>
      </w:r>
      <w:r w:rsidRPr="006F6AFD">
        <w:rPr>
          <w:rFonts w:ascii="Verdana" w:eastAsia="Times New Roman" w:hAnsi="Verdana"/>
          <w:sz w:val="19"/>
          <w:szCs w:val="19"/>
        </w:rPr>
        <w:lastRenderedPageBreak/>
        <w:t>integrity of the Unitary State of the Republic of Indonesia.</w:t>
      </w:r>
    </w:p>
    <w:p w:rsidR="006F6AFD" w:rsidRPr="006F6AFD" w:rsidRDefault="006F6AFD" w:rsidP="006F6AFD">
      <w:pPr>
        <w:ind w:right="-7" w:firstLine="720"/>
        <w:jc w:val="both"/>
        <w:rPr>
          <w:rFonts w:ascii="Verdana" w:eastAsia="Times New Roman" w:hAnsi="Verdana"/>
          <w:sz w:val="19"/>
          <w:szCs w:val="19"/>
        </w:rPr>
      </w:pPr>
      <w:r w:rsidRPr="006F6AFD">
        <w:rPr>
          <w:rFonts w:ascii="Verdana" w:eastAsia="Times New Roman" w:hAnsi="Verdana"/>
          <w:sz w:val="19"/>
          <w:szCs w:val="19"/>
        </w:rPr>
        <w:t xml:space="preserve">The function of government is divided into four parts, namely: Public service; Development; Empowerment; Regulations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{"citationItems":[{"id":"ITEM-1","itemData":{"abstract":"Dimensi global dan pembangunan daerah merupakan aspek yang perlu diantisipasi. Hal ini sangat wajar karena pada dasarnya daerah dituntut kesiapannya dalam menghadapi globalisasi, dimana setiap daerah harus mempersiapkan diri agar turut memperoleh manfaat dari globalisasi.Untuk menjamin suksesnya pelaksanaan konsep otonomi daerah tersebut, sekali lagi diperlukan komitmen yang kuat dan kepemimpinan yang konsisten dari pemerintah pusat. Menurut Ryaas Rasyid, diantara tantangan yang paling serius adalah berkenaan dengan pengembangan fungsi-fungsi pemerintahan melalui pemberian lebih banyak kewenangan kepada daerah","author":[{"dropping-particle":"","family":"Rasyid","given":"M. Ryaas","non-dropping-particle":"","parse-names":false,"suffix":""}],"container-title":"Desentralisasi, Demokratisasi &amp; Akuntabilitas Pemerintah Daerah, Jakarta","id":"ITEM-1","issued":{"date-parts":[["2002"]]},"title":"Otonomi Daerah: Latar Belakang dan Masa Depannya","type":"article-journal"},"uris":["http://www.mendeley.com/documents/?uuid=ae21c74b-2224-4420-a6f3-db9848e7afc9"]}],"mendeley":{"formattedCitation":"(Rasyid, 2002)","plainTextFormattedCitation":"(Rasyid, 2002)","previouslyFormattedCitation":"(Rasyid, 2002)"},"properties":{"noteIndex":0},"schema":"https://github.com/citation-style-language/schema/raw/master/csl-citation.json"}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(Rasyid, 2002)</w:t>
      </w:r>
      <w:r w:rsidRPr="006F6AFD">
        <w:rPr>
          <w:rFonts w:ascii="Verdana" w:eastAsia="Times New Roman" w:hAnsi="Verdana"/>
          <w:sz w:val="19"/>
          <w:szCs w:val="19"/>
        </w:rPr>
        <w:fldChar w:fldCharType="end"/>
      </w:r>
      <w:r w:rsidRPr="006F6AFD">
        <w:rPr>
          <w:rFonts w:ascii="Verdana" w:eastAsia="Times New Roman" w:hAnsi="Verdana"/>
          <w:sz w:val="19"/>
          <w:szCs w:val="19"/>
        </w:rPr>
        <w:t xml:space="preserve">. One function of governance is the function of empowerment. With regional autonomy, it is expected to be able to bring the government to the people not only to provide services but also to empower people by carrying out guidance to the community. Coaching is important as an effort to realize community independence. One of the </w:t>
      </w:r>
      <w:proofErr w:type="spellStart"/>
      <w:r w:rsidRPr="006F6AFD">
        <w:rPr>
          <w:rFonts w:ascii="Verdana" w:eastAsia="Times New Roman" w:hAnsi="Verdana"/>
          <w:sz w:val="19"/>
          <w:szCs w:val="19"/>
        </w:rPr>
        <w:t>coachings</w:t>
      </w:r>
      <w:proofErr w:type="spellEnd"/>
      <w:r w:rsidRPr="006F6AFD">
        <w:rPr>
          <w:rFonts w:ascii="Verdana" w:eastAsia="Times New Roman" w:hAnsi="Verdana"/>
          <w:sz w:val="19"/>
          <w:szCs w:val="19"/>
        </w:rPr>
        <w:t xml:space="preserve"> that were carried out was the coaching of the home industry. Government organizations have implemented a number of information management initiatives that are designed to meet the needs of their organizations</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{"citationItems":[{"id":"ITEM-1","itemData":{"DOI":"10.1080/19386389.2012.652569","ISSN":"19386389","abstract":"In an effort to improve government information management, people in Canadian government organizations have implemented a number of information management initiatives that are designed to meet the needs of their organizations. Industry Canada is developing its own information classification methodology, known as Business-based Classification Structure (BCS). BCS is unique in the sense that it is a function-based structure, as opposed to widely used subject-based structures. This article will explore the BCS as an information classification structure, how it can improve government information management regardless of shared information repository types, and its costs and benefits. © 2012 Copyright Taylor and Francis Group, LLC.","author":[{"dropping-particle":"","family":"Park","given":"Seolji","non-dropping-particle":"","parse-names":false,"suffix":""},{"dropping-particle":"","family":"Neal","given":"Diane Rasmussen","non-dropping-particle":"","parse-names":false,"suffix":""}],"container-title":"Journal of Library Metadata","id":"ITEM-1","issued":{"date-parts":[["2012"]]},"title":"A New Wave of Government Information Management: The Development of a Function-Based Classification Structure in a Canadian Government Organization","type":"article-journal"},"uris":["http://www.mendeley.com/documents/?uuid=f9755044-c114-44df-a528-9c75e445a8e0"]}],"mendeley":{"formattedCitation":"(Park &amp; Neal, 2012)","plainTextFormattedCitation":"(Park &amp; Neal, 2012)","previouslyFormattedCitation":"(Park &amp; Neal, 2012)"},"properties":{"noteIndex":0},"schema":"https://github.com/citation-style-language/schema/raw/master/csl-citation.json"}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(Park &amp; Neal, 2012)</w:t>
      </w:r>
      <w:r w:rsidRPr="006F6AFD">
        <w:rPr>
          <w:rFonts w:ascii="Verdana" w:eastAsia="Times New Roman" w:hAnsi="Verdana"/>
          <w:sz w:val="19"/>
          <w:szCs w:val="19"/>
        </w:rPr>
        <w:fldChar w:fldCharType="end"/>
      </w:r>
      <w:r w:rsidRPr="006F6AFD">
        <w:rPr>
          <w:rFonts w:ascii="Verdana" w:eastAsia="Times New Roman" w:hAnsi="Verdana"/>
          <w:sz w:val="19"/>
          <w:szCs w:val="19"/>
        </w:rPr>
        <w:t xml:space="preserve">.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District is one of the Sub-Districts in Kampar Regency, Riau Province, which is famous for the Iron Craftsman home industry. Industrial Development is very important to increase employment opportunities because it opens up employment opportunities and </w:t>
      </w:r>
      <w:proofErr w:type="gramStart"/>
      <w:r w:rsidRPr="006F6AFD">
        <w:rPr>
          <w:rFonts w:ascii="Verdana" w:eastAsia="Times New Roman" w:hAnsi="Verdana"/>
          <w:sz w:val="19"/>
          <w:szCs w:val="19"/>
        </w:rPr>
        <w:t>adds</w:t>
      </w:r>
      <w:proofErr w:type="gramEnd"/>
      <w:r w:rsidRPr="006F6AFD">
        <w:rPr>
          <w:rFonts w:ascii="Verdana" w:eastAsia="Times New Roman" w:hAnsi="Verdana"/>
          <w:sz w:val="19"/>
          <w:szCs w:val="19"/>
        </w:rPr>
        <w:t xml:space="preserve"> </w:t>
      </w:r>
      <w:r w:rsidRPr="006F6AFD">
        <w:rPr>
          <w:rFonts w:ascii="Verdana" w:eastAsia="Times New Roman" w:hAnsi="Verdana"/>
          <w:sz w:val="19"/>
          <w:szCs w:val="19"/>
        </w:rPr>
        <w:lastRenderedPageBreak/>
        <w:t>to people's incomes that can advance the economy.</w:t>
      </w:r>
    </w:p>
    <w:p w:rsidR="006F6AFD" w:rsidRPr="006F6AFD" w:rsidRDefault="006F6AFD" w:rsidP="006F6AFD">
      <w:pPr>
        <w:ind w:right="-7" w:firstLine="720"/>
        <w:jc w:val="both"/>
        <w:rPr>
          <w:rFonts w:ascii="Verdana" w:eastAsia="Times New Roman" w:hAnsi="Verdana"/>
          <w:sz w:val="19"/>
          <w:szCs w:val="19"/>
        </w:rPr>
      </w:pPr>
      <w:r w:rsidRPr="006F6AFD">
        <w:rPr>
          <w:rFonts w:ascii="Verdana" w:eastAsia="Times New Roman" w:hAnsi="Verdana"/>
          <w:sz w:val="19"/>
          <w:szCs w:val="19"/>
        </w:rPr>
        <w:t xml:space="preserve">The process of empowering the community requires concerted efforts on the part of the community and development partners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{"citationItems":[{"id":"ITEM-1","itemData":{"DOI":"10.1016/j.sbspro.2013.07.217","ISSN":"18770428","abstract":"Community development involved capacity building, community development process and social capital. The study was based on a cross-sectional study conducted in a hinterland town of Mukah, Sarawak. The aim of the study was to investigate the impacts of major state development program on Mukah local community. Sarawak Corridor of Renewable Energy (SCORE) Development initiatives are state owned projects. Questionnaire surveys were distributed in the affected communities. The total of 430 responses returned. The findings show that the knowledge and skill enhancement require further improvement. The process of empowering the community requires concerted efforts on the part of the community and development partners.","author":[{"dropping-particle":"","family":"Ahmad","given":"Puziah","non-dropping-particle":"","parse-names":false,"suffix":""},{"dropping-particle":"","family":"Yusof","given":"Fatimah","non-dropping-particle":"","parse-names":false,"suffix":""},{"dropping-particle":"","family":"Abdullah","given":"Faizul","non-dropping-particle":"","parse-names":false,"suffix":""}],"container-title":"Procedia - Social and Behavioral Sciences","id":"ITEM-1","issued":{"date-parts":[["2013"]]},"title":"Local Economic Growth and Community Sustainability","type":"article-journal"},"uris":["http://www.mendeley.com/documents/?uuid=be7141a2-282f-4725-bc2a-b12140c18ae8"]}],"mendeley":{"formattedCitation":"(Ahmad, Yusof, &amp; Abdullah, 2013)","plainTextFormattedCitation":"(Ahmad, Yusof, &amp; Abdullah, 2013)","previouslyFormattedCitation":"(Ahmad, Yusof, &amp; Abdullah, 2013)"},"properties":{"noteIndex":0},"schema":"https://github.com/citation-style-language/schema/raw/master/csl-citation.json"}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(Ahmad, Yusof, &amp; Abdullah, 2013)</w:t>
      </w:r>
      <w:r w:rsidRPr="006F6AFD">
        <w:rPr>
          <w:rFonts w:ascii="Verdana" w:eastAsia="Times New Roman" w:hAnsi="Verdana"/>
          <w:sz w:val="19"/>
          <w:szCs w:val="19"/>
        </w:rPr>
        <w:fldChar w:fldCharType="end"/>
      </w:r>
      <w:r w:rsidRPr="006F6AFD">
        <w:rPr>
          <w:rFonts w:ascii="Verdana" w:eastAsia="Times New Roman" w:hAnsi="Verdana"/>
          <w:sz w:val="19"/>
          <w:szCs w:val="19"/>
        </w:rPr>
        <w:t>. Empowering the community in the economic field can improve the welfare of the community through coaching, providing business capital for the community's economy including the development of the home industry. One of the characteristics of a country's economic development can be seen from the development of its industrial sector, the experience of economic development that has taken place in developed countries shows that economic development must be with the development of the industrial sector. Small industries have a large role in driving development in, especially rural areas. As in Kampar district, the authors see the rapid development of the region so that the concern, availability and community empowerment carried out by the government is still not optimal. Therefore the home industry has the prospect to be considered and developed in order to improve the community's economy and create jobs for the community.</w:t>
      </w:r>
    </w:p>
    <w:p w:rsidR="006F6AFD" w:rsidRPr="006F6AFD" w:rsidRDefault="006F6AFD" w:rsidP="006F6AFD">
      <w:pPr>
        <w:ind w:right="-7" w:firstLine="720"/>
        <w:jc w:val="both"/>
        <w:rPr>
          <w:rFonts w:ascii="Verdana" w:eastAsia="Times New Roman" w:hAnsi="Verdana"/>
          <w:sz w:val="19"/>
          <w:szCs w:val="19"/>
        </w:rPr>
      </w:pPr>
      <w:r w:rsidRPr="006F6AFD">
        <w:rPr>
          <w:rFonts w:ascii="Verdana" w:eastAsia="Times New Roman" w:hAnsi="Verdana"/>
          <w:sz w:val="19"/>
          <w:szCs w:val="19"/>
        </w:rPr>
        <w:t xml:space="preserve">The business prospects of iron-clad craftsmen have good prospects, in addition to being able to open jobs, boost the economy, and can be a choice of agricultural equipment that is selling well in the local market where farmers, the companies in Kampar and Riau and the national domestic market are targeting. Large Oil Palm Plantation (PSB) which is a palm oil plantation owned by a company with a minimum area of 5 hectares and a maximum area determined by the minister. The PSB studied was PT. Perkebunan Nusantara V (PTN), PT. </w:t>
      </w:r>
      <w:proofErr w:type="spellStart"/>
      <w:r w:rsidRPr="006F6AFD">
        <w:rPr>
          <w:rFonts w:ascii="Verdana" w:eastAsia="Times New Roman" w:hAnsi="Verdana"/>
          <w:sz w:val="19"/>
          <w:szCs w:val="19"/>
        </w:rPr>
        <w:t>Kebun</w:t>
      </w:r>
      <w:proofErr w:type="spellEnd"/>
      <w:r w:rsidRPr="006F6AFD">
        <w:rPr>
          <w:rFonts w:ascii="Verdana" w:eastAsia="Times New Roman" w:hAnsi="Verdana"/>
          <w:sz w:val="19"/>
          <w:szCs w:val="19"/>
        </w:rPr>
        <w:t xml:space="preserve"> </w:t>
      </w:r>
      <w:proofErr w:type="spellStart"/>
      <w:r w:rsidRPr="006F6AFD">
        <w:rPr>
          <w:rFonts w:ascii="Verdana" w:eastAsia="Times New Roman" w:hAnsi="Verdana"/>
          <w:sz w:val="19"/>
          <w:szCs w:val="19"/>
        </w:rPr>
        <w:t>Pantai</w:t>
      </w:r>
      <w:proofErr w:type="spellEnd"/>
      <w:r w:rsidRPr="006F6AFD">
        <w:rPr>
          <w:rFonts w:ascii="Verdana" w:eastAsia="Times New Roman" w:hAnsi="Verdana"/>
          <w:sz w:val="19"/>
          <w:szCs w:val="19"/>
        </w:rPr>
        <w:t xml:space="preserve"> Raja (PT. KPR), PT. </w:t>
      </w:r>
      <w:proofErr w:type="spellStart"/>
      <w:r w:rsidRPr="006F6AFD">
        <w:rPr>
          <w:rFonts w:ascii="Verdana" w:eastAsia="Times New Roman" w:hAnsi="Verdana"/>
          <w:sz w:val="19"/>
          <w:szCs w:val="19"/>
        </w:rPr>
        <w:t>Peputra</w:t>
      </w:r>
      <w:proofErr w:type="spellEnd"/>
      <w:r w:rsidRPr="006F6AFD">
        <w:rPr>
          <w:rFonts w:ascii="Verdana" w:eastAsia="Times New Roman" w:hAnsi="Verdana"/>
          <w:sz w:val="19"/>
          <w:szCs w:val="19"/>
        </w:rPr>
        <w:t xml:space="preserve"> </w:t>
      </w:r>
      <w:proofErr w:type="spellStart"/>
      <w:r w:rsidRPr="006F6AFD">
        <w:rPr>
          <w:rFonts w:ascii="Verdana" w:eastAsia="Times New Roman" w:hAnsi="Verdana"/>
          <w:sz w:val="19"/>
          <w:szCs w:val="19"/>
        </w:rPr>
        <w:t>Masterindo</w:t>
      </w:r>
      <w:proofErr w:type="spellEnd"/>
      <w:r w:rsidRPr="006F6AFD">
        <w:rPr>
          <w:rFonts w:ascii="Verdana" w:eastAsia="Times New Roman" w:hAnsi="Verdana"/>
          <w:sz w:val="19"/>
          <w:szCs w:val="19"/>
        </w:rPr>
        <w:t xml:space="preserve"> (PT. PMI), and PT. </w:t>
      </w:r>
      <w:proofErr w:type="spellStart"/>
      <w:r w:rsidRPr="006F6AFD">
        <w:rPr>
          <w:rFonts w:ascii="Verdana" w:eastAsia="Times New Roman" w:hAnsi="Verdana"/>
          <w:sz w:val="19"/>
          <w:szCs w:val="19"/>
        </w:rPr>
        <w:t>Adimulya</w:t>
      </w:r>
      <w:proofErr w:type="spellEnd"/>
      <w:r w:rsidRPr="006F6AFD">
        <w:rPr>
          <w:rFonts w:ascii="Verdana" w:eastAsia="Times New Roman" w:hAnsi="Verdana"/>
          <w:sz w:val="19"/>
          <w:szCs w:val="19"/>
        </w:rPr>
        <w:t xml:space="preserve"> </w:t>
      </w:r>
      <w:proofErr w:type="spellStart"/>
      <w:r w:rsidRPr="006F6AFD">
        <w:rPr>
          <w:rFonts w:ascii="Verdana" w:eastAsia="Times New Roman" w:hAnsi="Verdana"/>
          <w:sz w:val="19"/>
          <w:szCs w:val="19"/>
        </w:rPr>
        <w:t>Agrolestari</w:t>
      </w:r>
      <w:proofErr w:type="spellEnd"/>
      <w:r w:rsidRPr="006F6AFD">
        <w:rPr>
          <w:rFonts w:ascii="Verdana" w:eastAsia="Times New Roman" w:hAnsi="Verdana"/>
          <w:sz w:val="19"/>
          <w:szCs w:val="19"/>
        </w:rPr>
        <w:t xml:space="preserve"> (PT. AMA), from BPS data the number of companies engaged in plantations is ninety-six companies. But the prospect is only to meet the needs of traditional farmers.</w:t>
      </w:r>
    </w:p>
    <w:p w:rsidR="006F6AFD" w:rsidRPr="006F6AFD" w:rsidRDefault="006F6AFD" w:rsidP="006F6AFD">
      <w:pPr>
        <w:ind w:right="-7" w:firstLine="720"/>
        <w:jc w:val="both"/>
        <w:rPr>
          <w:rFonts w:ascii="Verdana" w:eastAsia="Times New Roman" w:hAnsi="Verdana"/>
          <w:sz w:val="19"/>
          <w:szCs w:val="19"/>
        </w:rPr>
      </w:pPr>
      <w:r w:rsidRPr="006F6AFD">
        <w:rPr>
          <w:rFonts w:ascii="Verdana" w:eastAsia="Times New Roman" w:hAnsi="Verdana"/>
          <w:sz w:val="19"/>
          <w:szCs w:val="19"/>
        </w:rPr>
        <w:t xml:space="preserve">With so many companies engaged in the area of dust becoming an opportunity for iron craftsmen to market their products in meeting the needs of company equipment. But in reality, the production is only to meet the needs of traditional farmers. Therefore, the policy must be made by the regional government so that the company which uses </w:t>
      </w:r>
      <w:r w:rsidRPr="006F6AFD">
        <w:rPr>
          <w:rFonts w:ascii="Verdana" w:eastAsia="Times New Roman" w:hAnsi="Verdana"/>
          <w:sz w:val="19"/>
          <w:szCs w:val="19"/>
        </w:rPr>
        <w:lastRenderedPageBreak/>
        <w:t xml:space="preserve">blacksmith equipment for its plantation employees to use equipment from the results of the production of blacksmiths in Kampar Regency including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District. But in reality, no effort was made in mediating and issuing policies that required companies to use blacksmith production in Kampar District. If this is done, there will certainly be an increase in production, an increase in income and an increase in the number of workers that can reduce unemployment in Kampar District.</w:t>
      </w:r>
    </w:p>
    <w:p w:rsidR="006F6AFD" w:rsidRPr="006F6AFD" w:rsidRDefault="006F6AFD" w:rsidP="006F6AFD">
      <w:pPr>
        <w:ind w:right="-7" w:firstLine="720"/>
        <w:jc w:val="both"/>
        <w:rPr>
          <w:rFonts w:ascii="Verdana" w:eastAsia="Times New Roman" w:hAnsi="Verdana"/>
          <w:sz w:val="19"/>
          <w:szCs w:val="19"/>
        </w:rPr>
      </w:pP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sub-district through the blacksmith industry which has provided employment opportunities. This industry is an individual business engaged in blacksmiths. The products produced are traditional agricultural tools such as Machetes, Dagger Knives, Hoes, Oil Palm, </w:t>
      </w:r>
      <w:proofErr w:type="spellStart"/>
      <w:r w:rsidRPr="006F6AFD">
        <w:rPr>
          <w:rFonts w:ascii="Verdana" w:eastAsia="Times New Roman" w:hAnsi="Verdana"/>
          <w:sz w:val="19"/>
          <w:szCs w:val="19"/>
        </w:rPr>
        <w:t>Aigrek</w:t>
      </w:r>
      <w:proofErr w:type="spellEnd"/>
      <w:r w:rsidRPr="006F6AFD">
        <w:rPr>
          <w:rFonts w:ascii="Verdana" w:eastAsia="Times New Roman" w:hAnsi="Verdana"/>
          <w:sz w:val="19"/>
          <w:szCs w:val="19"/>
        </w:rPr>
        <w:t>, Cancel, and other agricultural tools. Here are some types of equipment and unit prices for blacksmiths.</w:t>
      </w:r>
    </w:p>
    <w:p w:rsidR="006F6AFD" w:rsidRPr="006F6AFD" w:rsidRDefault="006F6AFD" w:rsidP="006F6AFD">
      <w:pPr>
        <w:ind w:right="-7" w:firstLine="720"/>
        <w:jc w:val="both"/>
        <w:rPr>
          <w:rFonts w:ascii="Verdana" w:eastAsia="Times New Roman" w:hAnsi="Verdana"/>
          <w:sz w:val="19"/>
          <w:szCs w:val="19"/>
        </w:rPr>
      </w:pPr>
      <w:r w:rsidRPr="006F6AFD">
        <w:rPr>
          <w:rFonts w:ascii="Verdana" w:eastAsia="Times New Roman" w:hAnsi="Verdana"/>
          <w:sz w:val="19"/>
          <w:szCs w:val="19"/>
        </w:rPr>
        <w:t>Prices stated above fluctuate, highly dependent on raw materials. If the price of raw materials goes up, the prices of production or equipment will go up. It also depends on the order, if the order in large quantities can be discounted from the business owner. The produce is bought by an agent who says the craftsman is a middleman then sold to traders to resale in traditional markets and farmers.</w:t>
      </w:r>
    </w:p>
    <w:p w:rsidR="006F6AFD" w:rsidRPr="006F6AFD" w:rsidRDefault="006F6AFD" w:rsidP="006F6AFD">
      <w:pPr>
        <w:ind w:right="-7" w:firstLine="720"/>
        <w:jc w:val="both"/>
        <w:rPr>
          <w:rFonts w:ascii="Verdana" w:eastAsia="Times New Roman" w:hAnsi="Verdana"/>
          <w:sz w:val="19"/>
          <w:szCs w:val="19"/>
        </w:rPr>
      </w:pPr>
      <w:r w:rsidRPr="006F6AFD">
        <w:rPr>
          <w:rFonts w:ascii="Verdana" w:eastAsia="Times New Roman" w:hAnsi="Verdana"/>
          <w:sz w:val="19"/>
          <w:szCs w:val="19"/>
        </w:rPr>
        <w:t xml:space="preserve">Kampar Regency is one of the </w:t>
      </w:r>
      <w:proofErr w:type="gramStart"/>
      <w:r w:rsidRPr="006F6AFD">
        <w:rPr>
          <w:rFonts w:ascii="Verdana" w:eastAsia="Times New Roman" w:hAnsi="Verdana"/>
          <w:sz w:val="19"/>
          <w:szCs w:val="19"/>
        </w:rPr>
        <w:t>District</w:t>
      </w:r>
      <w:proofErr w:type="gramEnd"/>
      <w:r w:rsidRPr="006F6AFD">
        <w:rPr>
          <w:rFonts w:ascii="Verdana" w:eastAsia="Times New Roman" w:hAnsi="Verdana"/>
          <w:sz w:val="19"/>
          <w:szCs w:val="19"/>
        </w:rPr>
        <w:t xml:space="preserve"> in Riau province which is famous for the production of blacksmiths. The highest number of craftsmen is in Riau Province. The following researchers describe the number of blacksmith craftsmen in Kampar District.</w:t>
      </w:r>
    </w:p>
    <w:p w:rsidR="006F6AFD" w:rsidRPr="006F6AFD" w:rsidRDefault="006F6AFD" w:rsidP="006F6AFD">
      <w:pPr>
        <w:ind w:right="-7" w:firstLine="720"/>
        <w:jc w:val="both"/>
        <w:rPr>
          <w:rFonts w:ascii="Verdana" w:eastAsia="Times New Roman" w:hAnsi="Verdana"/>
          <w:sz w:val="19"/>
          <w:szCs w:val="19"/>
        </w:rPr>
      </w:pPr>
    </w:p>
    <w:p w:rsidR="006F6AFD" w:rsidRPr="006F6AFD" w:rsidRDefault="006F6AFD" w:rsidP="006F6AFD">
      <w:pPr>
        <w:ind w:right="-7"/>
        <w:jc w:val="center"/>
        <w:rPr>
          <w:rFonts w:ascii="Verdana" w:eastAsia="Times New Roman" w:hAnsi="Verdana"/>
          <w:sz w:val="19"/>
          <w:szCs w:val="19"/>
        </w:rPr>
      </w:pPr>
      <w:r w:rsidRPr="006F6AFD">
        <w:rPr>
          <w:rFonts w:ascii="Verdana" w:eastAsia="Times New Roman" w:hAnsi="Verdana"/>
          <w:b/>
          <w:sz w:val="19"/>
          <w:szCs w:val="19"/>
        </w:rPr>
        <w:t xml:space="preserve">Table 1 Types of blacksmith production </w:t>
      </w:r>
      <w:bookmarkStart w:id="0" w:name="_GoBack"/>
      <w:bookmarkEnd w:id="0"/>
      <w:r w:rsidRPr="006F6AFD">
        <w:rPr>
          <w:rFonts w:ascii="Verdana" w:eastAsia="Times New Roman" w:hAnsi="Verdana"/>
          <w:b/>
          <w:sz w:val="19"/>
          <w:szCs w:val="19"/>
        </w:rPr>
        <w:t>equipment</w:t>
      </w:r>
    </w:p>
    <w:tbl>
      <w:tblPr>
        <w:tblpPr w:leftFromText="180" w:rightFromText="180" w:vertAnchor="text" w:horzAnchor="page" w:tblpX="5996" w:tblpY="209"/>
        <w:tblW w:w="5668"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217"/>
        <w:gridCol w:w="1527"/>
        <w:gridCol w:w="1308"/>
        <w:gridCol w:w="1527"/>
        <w:gridCol w:w="1089"/>
      </w:tblGrid>
      <w:tr w:rsidR="00780458" w:rsidRPr="006F6AFD" w:rsidTr="00780458">
        <w:trPr>
          <w:gridAfter w:val="1"/>
          <w:wAfter w:w="1089" w:type="dxa"/>
          <w:trHeight w:val="274"/>
        </w:trPr>
        <w:tc>
          <w:tcPr>
            <w:tcW w:w="217" w:type="dxa"/>
            <w:shd w:val="clear" w:color="auto" w:fill="auto"/>
            <w:vAlign w:val="bottom"/>
          </w:tcPr>
          <w:p w:rsidR="00780458" w:rsidRPr="006F6AFD" w:rsidRDefault="00780458" w:rsidP="00780458">
            <w:pPr>
              <w:ind w:right="-7"/>
              <w:jc w:val="center"/>
              <w:rPr>
                <w:rFonts w:ascii="Verdana" w:eastAsia="Times New Roman" w:hAnsi="Verdana"/>
                <w:b/>
                <w:sz w:val="16"/>
                <w:szCs w:val="16"/>
              </w:rPr>
            </w:pPr>
            <w:r w:rsidRPr="006F6AFD">
              <w:rPr>
                <w:rFonts w:ascii="Verdana" w:eastAsia="Times New Roman" w:hAnsi="Verdana"/>
                <w:b/>
                <w:sz w:val="16"/>
                <w:szCs w:val="16"/>
              </w:rPr>
              <w:t>No</w:t>
            </w:r>
          </w:p>
        </w:tc>
        <w:tc>
          <w:tcPr>
            <w:tcW w:w="1527" w:type="dxa"/>
            <w:shd w:val="clear" w:color="auto" w:fill="auto"/>
            <w:vAlign w:val="bottom"/>
          </w:tcPr>
          <w:p w:rsidR="00780458" w:rsidRPr="006F6AFD" w:rsidRDefault="00780458" w:rsidP="00780458">
            <w:pPr>
              <w:ind w:right="-7"/>
              <w:jc w:val="center"/>
              <w:rPr>
                <w:rFonts w:ascii="Verdana" w:eastAsia="Times New Roman" w:hAnsi="Verdana"/>
                <w:b/>
                <w:sz w:val="16"/>
                <w:szCs w:val="16"/>
              </w:rPr>
            </w:pPr>
            <w:r w:rsidRPr="006F6AFD">
              <w:rPr>
                <w:rFonts w:ascii="Verdana" w:eastAsia="Times New Roman" w:hAnsi="Verdana"/>
                <w:b/>
                <w:sz w:val="16"/>
                <w:szCs w:val="16"/>
              </w:rPr>
              <w:t>Name Equipment</w:t>
            </w:r>
          </w:p>
        </w:tc>
        <w:tc>
          <w:tcPr>
            <w:tcW w:w="1308" w:type="dxa"/>
            <w:shd w:val="clear" w:color="auto" w:fill="auto"/>
            <w:vAlign w:val="bottom"/>
          </w:tcPr>
          <w:p w:rsidR="00780458" w:rsidRPr="006F6AFD" w:rsidRDefault="00780458" w:rsidP="00780458">
            <w:pPr>
              <w:ind w:right="-7"/>
              <w:jc w:val="center"/>
              <w:rPr>
                <w:rFonts w:ascii="Verdana" w:eastAsia="Times New Roman" w:hAnsi="Verdana"/>
                <w:b/>
                <w:sz w:val="16"/>
                <w:szCs w:val="16"/>
              </w:rPr>
            </w:pPr>
            <w:r w:rsidRPr="006F6AFD">
              <w:rPr>
                <w:rFonts w:ascii="Verdana" w:eastAsia="Times New Roman" w:hAnsi="Verdana"/>
                <w:b/>
                <w:sz w:val="16"/>
                <w:szCs w:val="16"/>
              </w:rPr>
              <w:t>Capital/unit (</w:t>
            </w:r>
            <w:proofErr w:type="spellStart"/>
            <w:r w:rsidRPr="006F6AFD">
              <w:rPr>
                <w:rFonts w:ascii="Verdana" w:eastAsia="Times New Roman" w:hAnsi="Verdana"/>
                <w:b/>
                <w:sz w:val="16"/>
                <w:szCs w:val="16"/>
              </w:rPr>
              <w:t>Rp</w:t>
            </w:r>
            <w:proofErr w:type="spellEnd"/>
            <w:r w:rsidRPr="006F6AFD">
              <w:rPr>
                <w:rFonts w:ascii="Verdana" w:eastAsia="Times New Roman" w:hAnsi="Verdana"/>
                <w:b/>
                <w:sz w:val="16"/>
                <w:szCs w:val="16"/>
              </w:rPr>
              <w:t>)</w:t>
            </w:r>
          </w:p>
        </w:tc>
        <w:tc>
          <w:tcPr>
            <w:tcW w:w="1527" w:type="dxa"/>
            <w:shd w:val="clear" w:color="auto" w:fill="auto"/>
            <w:vAlign w:val="bottom"/>
          </w:tcPr>
          <w:p w:rsidR="00780458" w:rsidRPr="006F6AFD" w:rsidRDefault="00780458" w:rsidP="00780458">
            <w:pPr>
              <w:ind w:right="-7"/>
              <w:jc w:val="center"/>
              <w:rPr>
                <w:rFonts w:ascii="Verdana" w:eastAsia="Times New Roman" w:hAnsi="Verdana"/>
                <w:b/>
                <w:sz w:val="16"/>
                <w:szCs w:val="16"/>
              </w:rPr>
            </w:pPr>
            <w:r w:rsidRPr="006F6AFD">
              <w:rPr>
                <w:rFonts w:ascii="Verdana" w:eastAsia="Times New Roman" w:hAnsi="Verdana"/>
                <w:b/>
                <w:sz w:val="16"/>
                <w:szCs w:val="16"/>
              </w:rPr>
              <w:t>Selling price/unit (</w:t>
            </w:r>
            <w:proofErr w:type="spellStart"/>
            <w:r w:rsidRPr="006F6AFD">
              <w:rPr>
                <w:rFonts w:ascii="Verdana" w:eastAsia="Times New Roman" w:hAnsi="Verdana"/>
                <w:b/>
                <w:sz w:val="16"/>
                <w:szCs w:val="16"/>
              </w:rPr>
              <w:t>Rp</w:t>
            </w:r>
            <w:proofErr w:type="spellEnd"/>
            <w:r w:rsidRPr="006F6AFD">
              <w:rPr>
                <w:rFonts w:ascii="Verdana" w:eastAsia="Times New Roman" w:hAnsi="Verdana"/>
                <w:b/>
                <w:sz w:val="16"/>
                <w:szCs w:val="16"/>
              </w:rPr>
              <w:t>)</w:t>
            </w:r>
          </w:p>
        </w:tc>
      </w:tr>
      <w:tr w:rsidR="00780458" w:rsidRPr="006F6AFD" w:rsidTr="00780458">
        <w:trPr>
          <w:gridAfter w:val="1"/>
          <w:wAfter w:w="1089" w:type="dxa"/>
          <w:trHeight w:val="249"/>
        </w:trPr>
        <w:tc>
          <w:tcPr>
            <w:tcW w:w="217" w:type="dxa"/>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1.</w:t>
            </w:r>
          </w:p>
        </w:tc>
        <w:tc>
          <w:tcPr>
            <w:tcW w:w="1527" w:type="dxa"/>
            <w:shd w:val="clear" w:color="auto" w:fill="auto"/>
            <w:vAlign w:val="bottom"/>
          </w:tcPr>
          <w:p w:rsidR="00780458" w:rsidRPr="006F6AFD" w:rsidRDefault="00780458" w:rsidP="00780458">
            <w:pPr>
              <w:ind w:right="-7"/>
              <w:rPr>
                <w:rFonts w:ascii="Verdana" w:eastAsia="Times New Roman" w:hAnsi="Verdana"/>
                <w:sz w:val="16"/>
                <w:szCs w:val="16"/>
              </w:rPr>
            </w:pPr>
            <w:r w:rsidRPr="006F6AFD">
              <w:rPr>
                <w:rFonts w:ascii="Verdana" w:eastAsia="Times New Roman" w:hAnsi="Verdana"/>
                <w:sz w:val="16"/>
                <w:szCs w:val="16"/>
              </w:rPr>
              <w:t>Rubber knife</w:t>
            </w:r>
          </w:p>
        </w:tc>
        <w:tc>
          <w:tcPr>
            <w:tcW w:w="1308"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20.000</w:t>
            </w:r>
          </w:p>
        </w:tc>
        <w:tc>
          <w:tcPr>
            <w:tcW w:w="1527"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40.000</w:t>
            </w:r>
          </w:p>
        </w:tc>
      </w:tr>
      <w:tr w:rsidR="00780458" w:rsidRPr="006F6AFD" w:rsidTr="00780458">
        <w:trPr>
          <w:gridAfter w:val="1"/>
          <w:wAfter w:w="1089" w:type="dxa"/>
          <w:trHeight w:val="249"/>
        </w:trPr>
        <w:tc>
          <w:tcPr>
            <w:tcW w:w="217" w:type="dxa"/>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2.</w:t>
            </w:r>
          </w:p>
        </w:tc>
        <w:tc>
          <w:tcPr>
            <w:tcW w:w="1527" w:type="dxa"/>
            <w:shd w:val="clear" w:color="auto" w:fill="auto"/>
            <w:vAlign w:val="bottom"/>
          </w:tcPr>
          <w:p w:rsidR="00780458" w:rsidRPr="006F6AFD" w:rsidRDefault="00780458" w:rsidP="00780458">
            <w:pPr>
              <w:ind w:right="-7"/>
              <w:rPr>
                <w:rFonts w:ascii="Verdana" w:eastAsia="Times New Roman" w:hAnsi="Verdana"/>
                <w:sz w:val="16"/>
                <w:szCs w:val="16"/>
              </w:rPr>
            </w:pPr>
            <w:r w:rsidRPr="006F6AFD">
              <w:rPr>
                <w:rFonts w:ascii="Verdana" w:eastAsia="Times New Roman" w:hAnsi="Verdana"/>
                <w:sz w:val="16"/>
                <w:szCs w:val="16"/>
              </w:rPr>
              <w:t>Hugs</w:t>
            </w:r>
          </w:p>
        </w:tc>
        <w:tc>
          <w:tcPr>
            <w:tcW w:w="1308"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35.000</w:t>
            </w:r>
          </w:p>
        </w:tc>
        <w:tc>
          <w:tcPr>
            <w:tcW w:w="1527"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40.000-50.000</w:t>
            </w:r>
          </w:p>
        </w:tc>
      </w:tr>
      <w:tr w:rsidR="00780458" w:rsidRPr="006F6AFD" w:rsidTr="00780458">
        <w:trPr>
          <w:gridAfter w:val="1"/>
          <w:wAfter w:w="1089" w:type="dxa"/>
          <w:trHeight w:val="251"/>
        </w:trPr>
        <w:tc>
          <w:tcPr>
            <w:tcW w:w="217" w:type="dxa"/>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3.</w:t>
            </w:r>
          </w:p>
        </w:tc>
        <w:tc>
          <w:tcPr>
            <w:tcW w:w="1527" w:type="dxa"/>
            <w:shd w:val="clear" w:color="auto" w:fill="auto"/>
            <w:vAlign w:val="bottom"/>
          </w:tcPr>
          <w:p w:rsidR="00780458" w:rsidRPr="006F6AFD" w:rsidRDefault="00780458" w:rsidP="00780458">
            <w:pPr>
              <w:ind w:right="-7"/>
              <w:rPr>
                <w:rFonts w:ascii="Verdana" w:eastAsia="Times New Roman" w:hAnsi="Verdana"/>
                <w:sz w:val="16"/>
                <w:szCs w:val="16"/>
              </w:rPr>
            </w:pPr>
            <w:proofErr w:type="spellStart"/>
            <w:r w:rsidRPr="006F6AFD">
              <w:rPr>
                <w:rFonts w:ascii="Verdana" w:eastAsia="Times New Roman" w:hAnsi="Verdana"/>
                <w:sz w:val="16"/>
                <w:szCs w:val="16"/>
              </w:rPr>
              <w:t>Eigrek</w:t>
            </w:r>
            <w:proofErr w:type="spellEnd"/>
          </w:p>
        </w:tc>
        <w:tc>
          <w:tcPr>
            <w:tcW w:w="1308"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200.000</w:t>
            </w:r>
          </w:p>
        </w:tc>
        <w:tc>
          <w:tcPr>
            <w:tcW w:w="1527"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250.000-300.000</w:t>
            </w:r>
          </w:p>
        </w:tc>
      </w:tr>
      <w:tr w:rsidR="00780458" w:rsidRPr="006F6AFD" w:rsidTr="00780458">
        <w:trPr>
          <w:gridAfter w:val="1"/>
          <w:wAfter w:w="1089" w:type="dxa"/>
          <w:trHeight w:val="249"/>
        </w:trPr>
        <w:tc>
          <w:tcPr>
            <w:tcW w:w="217" w:type="dxa"/>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4.</w:t>
            </w:r>
          </w:p>
        </w:tc>
        <w:tc>
          <w:tcPr>
            <w:tcW w:w="1527" w:type="dxa"/>
            <w:shd w:val="clear" w:color="auto" w:fill="auto"/>
            <w:vAlign w:val="bottom"/>
          </w:tcPr>
          <w:p w:rsidR="00780458" w:rsidRPr="006F6AFD" w:rsidRDefault="00780458" w:rsidP="00780458">
            <w:pPr>
              <w:ind w:right="-7"/>
              <w:rPr>
                <w:rFonts w:ascii="Verdana" w:eastAsia="Times New Roman" w:hAnsi="Verdana"/>
                <w:sz w:val="16"/>
                <w:szCs w:val="16"/>
              </w:rPr>
            </w:pPr>
            <w:r w:rsidRPr="006F6AFD">
              <w:rPr>
                <w:rFonts w:ascii="Verdana" w:eastAsia="Times New Roman" w:hAnsi="Verdana"/>
                <w:sz w:val="16"/>
                <w:szCs w:val="16"/>
              </w:rPr>
              <w:t>Great Machete</w:t>
            </w:r>
          </w:p>
        </w:tc>
        <w:tc>
          <w:tcPr>
            <w:tcW w:w="1308"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60.0000-80.000</w:t>
            </w:r>
          </w:p>
        </w:tc>
        <w:tc>
          <w:tcPr>
            <w:tcW w:w="1527" w:type="dxa"/>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80.000-120.000</w:t>
            </w:r>
          </w:p>
        </w:tc>
      </w:tr>
      <w:tr w:rsidR="00780458" w:rsidRPr="006F6AFD" w:rsidTr="00780458">
        <w:trPr>
          <w:gridAfter w:val="1"/>
          <w:wAfter w:w="1089" w:type="dxa"/>
          <w:trHeight w:val="250"/>
        </w:trPr>
        <w:tc>
          <w:tcPr>
            <w:tcW w:w="217" w:type="dxa"/>
            <w:tcBorders>
              <w:bottom w:val="nil"/>
            </w:tcBorders>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5.</w:t>
            </w:r>
          </w:p>
        </w:tc>
        <w:tc>
          <w:tcPr>
            <w:tcW w:w="1527" w:type="dxa"/>
            <w:tcBorders>
              <w:bottom w:val="nil"/>
            </w:tcBorders>
            <w:shd w:val="clear" w:color="auto" w:fill="auto"/>
            <w:vAlign w:val="bottom"/>
          </w:tcPr>
          <w:p w:rsidR="00780458" w:rsidRPr="006F6AFD" w:rsidRDefault="00780458" w:rsidP="00780458">
            <w:pPr>
              <w:ind w:right="-7"/>
              <w:rPr>
                <w:rFonts w:ascii="Verdana" w:eastAsia="Times New Roman" w:hAnsi="Verdana"/>
                <w:sz w:val="16"/>
                <w:szCs w:val="16"/>
              </w:rPr>
            </w:pPr>
            <w:r w:rsidRPr="006F6AFD">
              <w:rPr>
                <w:rFonts w:ascii="Verdana" w:eastAsia="Times New Roman" w:hAnsi="Verdana"/>
                <w:sz w:val="16"/>
                <w:szCs w:val="16"/>
              </w:rPr>
              <w:t>Dodos</w:t>
            </w:r>
          </w:p>
        </w:tc>
        <w:tc>
          <w:tcPr>
            <w:tcW w:w="1308" w:type="dxa"/>
            <w:tcBorders>
              <w:bottom w:val="nil"/>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120.000</w:t>
            </w:r>
          </w:p>
        </w:tc>
        <w:tc>
          <w:tcPr>
            <w:tcW w:w="1527" w:type="dxa"/>
            <w:tcBorders>
              <w:bottom w:val="nil"/>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160.000</w:t>
            </w:r>
          </w:p>
        </w:tc>
      </w:tr>
      <w:tr w:rsidR="00780458" w:rsidRPr="006F6AFD" w:rsidTr="00780458">
        <w:trPr>
          <w:gridAfter w:val="1"/>
          <w:wAfter w:w="1089" w:type="dxa"/>
          <w:trHeight w:val="251"/>
        </w:trPr>
        <w:tc>
          <w:tcPr>
            <w:tcW w:w="217" w:type="dxa"/>
            <w:tcBorders>
              <w:top w:val="nil"/>
              <w:bottom w:val="nil"/>
            </w:tcBorders>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6.</w:t>
            </w:r>
          </w:p>
        </w:tc>
        <w:tc>
          <w:tcPr>
            <w:tcW w:w="1527" w:type="dxa"/>
            <w:tcBorders>
              <w:top w:val="nil"/>
              <w:bottom w:val="nil"/>
            </w:tcBorders>
            <w:shd w:val="clear" w:color="auto" w:fill="auto"/>
            <w:vAlign w:val="bottom"/>
          </w:tcPr>
          <w:p w:rsidR="00780458" w:rsidRPr="006F6AFD" w:rsidRDefault="00780458" w:rsidP="00780458">
            <w:pPr>
              <w:ind w:right="-7"/>
              <w:rPr>
                <w:rFonts w:ascii="Verdana" w:eastAsia="Times New Roman" w:hAnsi="Verdana"/>
                <w:sz w:val="16"/>
                <w:szCs w:val="16"/>
              </w:rPr>
            </w:pPr>
            <w:r w:rsidRPr="006F6AFD">
              <w:rPr>
                <w:rFonts w:ascii="Verdana" w:eastAsia="Times New Roman" w:hAnsi="Verdana"/>
                <w:sz w:val="16"/>
                <w:szCs w:val="16"/>
              </w:rPr>
              <w:t>Kitchen Set</w:t>
            </w:r>
          </w:p>
        </w:tc>
        <w:tc>
          <w:tcPr>
            <w:tcW w:w="1308" w:type="dxa"/>
            <w:tcBorders>
              <w:top w:val="nil"/>
              <w:bottom w:val="nil"/>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45.000</w:t>
            </w:r>
          </w:p>
        </w:tc>
        <w:tc>
          <w:tcPr>
            <w:tcW w:w="1527" w:type="dxa"/>
            <w:tcBorders>
              <w:top w:val="nil"/>
              <w:bottom w:val="nil"/>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60.000</w:t>
            </w:r>
          </w:p>
        </w:tc>
      </w:tr>
      <w:tr w:rsidR="00780458" w:rsidRPr="006F6AFD" w:rsidTr="00780458">
        <w:trPr>
          <w:gridAfter w:val="1"/>
          <w:wAfter w:w="1089" w:type="dxa"/>
          <w:trHeight w:val="249"/>
        </w:trPr>
        <w:tc>
          <w:tcPr>
            <w:tcW w:w="217" w:type="dxa"/>
            <w:tcBorders>
              <w:top w:val="nil"/>
              <w:bottom w:val="nil"/>
            </w:tcBorders>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7.</w:t>
            </w:r>
          </w:p>
        </w:tc>
        <w:tc>
          <w:tcPr>
            <w:tcW w:w="1527" w:type="dxa"/>
            <w:tcBorders>
              <w:top w:val="nil"/>
              <w:bottom w:val="nil"/>
            </w:tcBorders>
            <w:shd w:val="clear" w:color="auto" w:fill="auto"/>
            <w:vAlign w:val="bottom"/>
          </w:tcPr>
          <w:p w:rsidR="00780458" w:rsidRPr="006F6AFD" w:rsidRDefault="00780458" w:rsidP="00780458">
            <w:pPr>
              <w:ind w:right="-7"/>
              <w:rPr>
                <w:rFonts w:ascii="Verdana" w:eastAsia="Times New Roman" w:hAnsi="Verdana"/>
                <w:sz w:val="16"/>
                <w:szCs w:val="16"/>
              </w:rPr>
            </w:pPr>
            <w:r w:rsidRPr="006F6AFD">
              <w:rPr>
                <w:rFonts w:ascii="Verdana" w:eastAsia="Times New Roman" w:hAnsi="Verdana"/>
                <w:sz w:val="16"/>
                <w:szCs w:val="16"/>
              </w:rPr>
              <w:t>Ax</w:t>
            </w:r>
          </w:p>
        </w:tc>
        <w:tc>
          <w:tcPr>
            <w:tcW w:w="1308" w:type="dxa"/>
            <w:tcBorders>
              <w:top w:val="nil"/>
              <w:bottom w:val="nil"/>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75.000</w:t>
            </w:r>
          </w:p>
        </w:tc>
        <w:tc>
          <w:tcPr>
            <w:tcW w:w="1527" w:type="dxa"/>
            <w:tcBorders>
              <w:top w:val="nil"/>
              <w:bottom w:val="nil"/>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90.000</w:t>
            </w:r>
          </w:p>
        </w:tc>
      </w:tr>
      <w:tr w:rsidR="00780458" w:rsidRPr="006F6AFD" w:rsidTr="00780458">
        <w:trPr>
          <w:gridAfter w:val="1"/>
          <w:wAfter w:w="1089" w:type="dxa"/>
          <w:trHeight w:val="249"/>
        </w:trPr>
        <w:tc>
          <w:tcPr>
            <w:tcW w:w="217" w:type="dxa"/>
            <w:tcBorders>
              <w:top w:val="nil"/>
              <w:bottom w:val="single" w:sz="4" w:space="0" w:color="auto"/>
            </w:tcBorders>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sz w:val="16"/>
                <w:szCs w:val="16"/>
              </w:rPr>
              <w:t>8.</w:t>
            </w:r>
          </w:p>
        </w:tc>
        <w:tc>
          <w:tcPr>
            <w:tcW w:w="1527" w:type="dxa"/>
            <w:tcBorders>
              <w:top w:val="nil"/>
              <w:bottom w:val="single" w:sz="4" w:space="0" w:color="auto"/>
            </w:tcBorders>
            <w:shd w:val="clear" w:color="auto" w:fill="auto"/>
            <w:vAlign w:val="bottom"/>
          </w:tcPr>
          <w:p w:rsidR="00780458" w:rsidRPr="006F6AFD" w:rsidRDefault="00780458" w:rsidP="00780458">
            <w:pPr>
              <w:ind w:right="-7"/>
              <w:rPr>
                <w:rFonts w:ascii="Verdana" w:eastAsia="Times New Roman" w:hAnsi="Verdana"/>
                <w:sz w:val="16"/>
                <w:szCs w:val="16"/>
              </w:rPr>
            </w:pPr>
            <w:r w:rsidRPr="006F6AFD">
              <w:rPr>
                <w:rFonts w:ascii="Verdana" w:eastAsia="Times New Roman" w:hAnsi="Verdana"/>
                <w:sz w:val="16"/>
                <w:szCs w:val="16"/>
              </w:rPr>
              <w:t>Machete</w:t>
            </w:r>
          </w:p>
        </w:tc>
        <w:tc>
          <w:tcPr>
            <w:tcW w:w="1308" w:type="dxa"/>
            <w:tcBorders>
              <w:top w:val="nil"/>
              <w:bottom w:val="single" w:sz="4" w:space="0" w:color="auto"/>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35.000</w:t>
            </w:r>
          </w:p>
        </w:tc>
        <w:tc>
          <w:tcPr>
            <w:tcW w:w="1527" w:type="dxa"/>
            <w:tcBorders>
              <w:top w:val="nil"/>
              <w:bottom w:val="single" w:sz="4" w:space="0" w:color="auto"/>
            </w:tcBorders>
            <w:shd w:val="clear" w:color="auto" w:fill="auto"/>
            <w:vAlign w:val="bottom"/>
          </w:tcPr>
          <w:p w:rsidR="00780458" w:rsidRPr="006F6AFD" w:rsidRDefault="00780458" w:rsidP="00780458">
            <w:pPr>
              <w:ind w:right="-7"/>
              <w:jc w:val="center"/>
              <w:rPr>
                <w:rFonts w:ascii="Verdana" w:eastAsia="Times New Roman" w:hAnsi="Verdana"/>
                <w:w w:val="99"/>
                <w:sz w:val="16"/>
                <w:szCs w:val="16"/>
              </w:rPr>
            </w:pPr>
            <w:r w:rsidRPr="006F6AFD">
              <w:rPr>
                <w:rFonts w:ascii="Verdana" w:eastAsia="Times New Roman" w:hAnsi="Verdana"/>
                <w:w w:val="99"/>
                <w:sz w:val="16"/>
                <w:szCs w:val="16"/>
              </w:rPr>
              <w:t>50.000</w:t>
            </w:r>
          </w:p>
        </w:tc>
      </w:tr>
      <w:tr w:rsidR="00780458" w:rsidRPr="006F6AFD" w:rsidTr="00780458">
        <w:trPr>
          <w:trHeight w:val="254"/>
        </w:trPr>
        <w:tc>
          <w:tcPr>
            <w:tcW w:w="5668" w:type="dxa"/>
            <w:gridSpan w:val="5"/>
            <w:tcBorders>
              <w:top w:val="single" w:sz="4" w:space="0" w:color="auto"/>
              <w:bottom w:val="nil"/>
            </w:tcBorders>
            <w:shd w:val="clear" w:color="auto" w:fill="auto"/>
            <w:vAlign w:val="bottom"/>
          </w:tcPr>
          <w:p w:rsidR="00780458" w:rsidRPr="006F6AFD" w:rsidRDefault="00780458" w:rsidP="00780458">
            <w:pPr>
              <w:ind w:right="-7"/>
              <w:jc w:val="center"/>
              <w:rPr>
                <w:rFonts w:ascii="Verdana" w:eastAsia="Times New Roman" w:hAnsi="Verdana"/>
                <w:sz w:val="16"/>
                <w:szCs w:val="16"/>
              </w:rPr>
            </w:pPr>
            <w:r w:rsidRPr="006F6AFD">
              <w:rPr>
                <w:rFonts w:ascii="Verdana" w:eastAsia="Times New Roman" w:hAnsi="Verdana"/>
                <w:i/>
                <w:sz w:val="16"/>
                <w:szCs w:val="16"/>
              </w:rPr>
              <w:t>Source: Field data</w:t>
            </w:r>
          </w:p>
        </w:tc>
      </w:tr>
    </w:tbl>
    <w:p w:rsidR="006F6AFD" w:rsidRPr="006F6AFD" w:rsidRDefault="006F6AFD" w:rsidP="006F6AFD">
      <w:pPr>
        <w:ind w:right="-7"/>
        <w:rPr>
          <w:rFonts w:ascii="Verdana" w:eastAsia="Times New Roman" w:hAnsi="Verdana"/>
          <w:sz w:val="19"/>
          <w:szCs w:val="19"/>
        </w:rPr>
      </w:pPr>
      <w:r w:rsidRPr="006F6AFD">
        <w:rPr>
          <w:rFonts w:ascii="Verdana" w:eastAsia="Times New Roman" w:hAnsi="Verdana"/>
          <w:noProof/>
          <w:sz w:val="19"/>
          <w:szCs w:val="19"/>
        </w:rPr>
        <w:lastRenderedPageBreak/>
        <mc:AlternateContent>
          <mc:Choice Requires="wps">
            <w:drawing>
              <wp:anchor distT="0" distB="0" distL="114300" distR="114300" simplePos="0" relativeHeight="251659264" behindDoc="1" locked="0" layoutInCell="1" allowOverlap="1" wp14:anchorId="6A4F41D9" wp14:editId="7D9E10A6">
                <wp:simplePos x="0" y="0"/>
                <wp:positionH relativeFrom="column">
                  <wp:posOffset>6011545</wp:posOffset>
                </wp:positionH>
                <wp:positionV relativeFrom="paragraph">
                  <wp:posOffset>-1260475</wp:posOffset>
                </wp:positionV>
                <wp:extent cx="12700" cy="12700"/>
                <wp:effectExtent l="127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73.35pt;margin-top:-99.2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ogGw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" fillcolor="black" strokecolor="white"/>
            </w:pict>
          </mc:Fallback>
        </mc:AlternateContent>
      </w:r>
      <w:r w:rsidRPr="006F6AFD">
        <w:rPr>
          <w:rFonts w:ascii="Verdana" w:eastAsia="Times New Roman" w:hAnsi="Verdana"/>
          <w:noProof/>
          <w:sz w:val="19"/>
          <w:szCs w:val="19"/>
        </w:rPr>
        <mc:AlternateContent>
          <mc:Choice Requires="wps">
            <w:drawing>
              <wp:anchor distT="0" distB="0" distL="114300" distR="114300" simplePos="0" relativeHeight="251660288" behindDoc="1" locked="0" layoutInCell="1" allowOverlap="1" wp14:anchorId="33F1A2F2" wp14:editId="5804F44E">
                <wp:simplePos x="0" y="0"/>
                <wp:positionH relativeFrom="column">
                  <wp:posOffset>6011545</wp:posOffset>
                </wp:positionH>
                <wp:positionV relativeFrom="paragraph">
                  <wp:posOffset>-182245</wp:posOffset>
                </wp:positionV>
                <wp:extent cx="12700" cy="12065"/>
                <wp:effectExtent l="127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3.35pt;margin-top:-14.35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3NHAIAADk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" fillcolor="black" strokecolor="white"/>
            </w:pict>
          </mc:Fallback>
        </mc:AlternateContent>
      </w:r>
    </w:p>
    <w:p w:rsidR="006F6AFD" w:rsidRPr="006F6AFD" w:rsidRDefault="006F6AFD" w:rsidP="006F6AFD">
      <w:pPr>
        <w:ind w:right="-7"/>
        <w:jc w:val="center"/>
        <w:rPr>
          <w:rFonts w:ascii="Verdana" w:eastAsia="Times New Roman" w:hAnsi="Verdana"/>
          <w:b/>
          <w:sz w:val="19"/>
          <w:szCs w:val="19"/>
        </w:rPr>
      </w:pPr>
      <w:bookmarkStart w:id="1" w:name="page15"/>
      <w:bookmarkEnd w:id="1"/>
      <w:r w:rsidRPr="006F6AFD">
        <w:rPr>
          <w:rFonts w:ascii="Verdana" w:eastAsia="Times New Roman" w:hAnsi="Verdana"/>
          <w:b/>
          <w:sz w:val="19"/>
          <w:szCs w:val="19"/>
        </w:rPr>
        <w:t>Table 2 Number of Blacksmith Craftsmen in Kampar District</w:t>
      </w:r>
    </w:p>
    <w:tbl>
      <w:tblPr>
        <w:tblW w:w="5209" w:type="dxa"/>
        <w:jc w:val="center"/>
        <w:tblInd w:w="887" w:type="dxa"/>
        <w:tblBorders>
          <w:top w:val="single" w:sz="8" w:space="0" w:color="auto"/>
          <w:bottom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662"/>
        <w:gridCol w:w="1554"/>
        <w:gridCol w:w="2993"/>
      </w:tblGrid>
      <w:tr w:rsidR="006F6AFD" w:rsidRPr="006F6AFD" w:rsidTr="00780458">
        <w:trPr>
          <w:trHeight w:val="302"/>
          <w:jc w:val="center"/>
        </w:trPr>
        <w:tc>
          <w:tcPr>
            <w:tcW w:w="662" w:type="dxa"/>
            <w:shd w:val="clear" w:color="auto" w:fill="auto"/>
            <w:vAlign w:val="bottom"/>
          </w:tcPr>
          <w:p w:rsidR="006F6AFD" w:rsidRPr="006F6AFD" w:rsidRDefault="006F6AFD" w:rsidP="00211BE8">
            <w:pPr>
              <w:ind w:right="-7"/>
              <w:jc w:val="center"/>
              <w:rPr>
                <w:rFonts w:ascii="Verdana" w:eastAsia="Times New Roman" w:hAnsi="Verdana"/>
                <w:b/>
                <w:w w:val="95"/>
                <w:sz w:val="16"/>
                <w:szCs w:val="16"/>
              </w:rPr>
            </w:pPr>
            <w:r w:rsidRPr="006F6AFD">
              <w:rPr>
                <w:rFonts w:ascii="Verdana" w:eastAsia="Times New Roman" w:hAnsi="Verdana"/>
                <w:b/>
                <w:w w:val="95"/>
                <w:sz w:val="16"/>
                <w:szCs w:val="16"/>
              </w:rPr>
              <w:t>No</w:t>
            </w:r>
          </w:p>
        </w:tc>
        <w:tc>
          <w:tcPr>
            <w:tcW w:w="1554" w:type="dxa"/>
            <w:shd w:val="clear" w:color="auto" w:fill="auto"/>
            <w:vAlign w:val="bottom"/>
          </w:tcPr>
          <w:p w:rsidR="006F6AFD" w:rsidRPr="006F6AFD" w:rsidRDefault="006F6AFD" w:rsidP="00211BE8">
            <w:pPr>
              <w:ind w:right="-7"/>
              <w:jc w:val="center"/>
              <w:rPr>
                <w:rFonts w:ascii="Verdana" w:eastAsia="Times New Roman" w:hAnsi="Verdana"/>
                <w:b/>
                <w:sz w:val="16"/>
                <w:szCs w:val="16"/>
              </w:rPr>
            </w:pPr>
            <w:r w:rsidRPr="006F6AFD">
              <w:rPr>
                <w:rFonts w:ascii="Verdana" w:eastAsia="Times New Roman" w:hAnsi="Verdana"/>
                <w:b/>
                <w:sz w:val="16"/>
                <w:szCs w:val="16"/>
              </w:rPr>
              <w:t>District</w:t>
            </w:r>
          </w:p>
        </w:tc>
        <w:tc>
          <w:tcPr>
            <w:tcW w:w="2993" w:type="dxa"/>
            <w:shd w:val="clear" w:color="auto" w:fill="auto"/>
            <w:vAlign w:val="bottom"/>
          </w:tcPr>
          <w:p w:rsidR="006F6AFD" w:rsidRPr="006F6AFD" w:rsidRDefault="006F6AFD" w:rsidP="00211BE8">
            <w:pPr>
              <w:ind w:right="-7"/>
              <w:jc w:val="center"/>
              <w:rPr>
                <w:rFonts w:ascii="Verdana" w:eastAsia="Times New Roman" w:hAnsi="Verdana"/>
                <w:b/>
                <w:sz w:val="16"/>
                <w:szCs w:val="16"/>
              </w:rPr>
            </w:pPr>
            <w:r w:rsidRPr="006F6AFD">
              <w:rPr>
                <w:rFonts w:ascii="Verdana" w:eastAsia="Times New Roman" w:hAnsi="Verdana"/>
                <w:b/>
                <w:sz w:val="16"/>
                <w:szCs w:val="16"/>
              </w:rPr>
              <w:t>Number of Craftsmen</w:t>
            </w:r>
          </w:p>
        </w:tc>
      </w:tr>
      <w:tr w:rsidR="006F6AFD" w:rsidRPr="006F6AFD" w:rsidTr="00780458">
        <w:trPr>
          <w:trHeight w:val="268"/>
          <w:jc w:val="center"/>
        </w:trPr>
        <w:tc>
          <w:tcPr>
            <w:tcW w:w="662" w:type="dxa"/>
            <w:shd w:val="clear" w:color="auto" w:fill="auto"/>
            <w:vAlign w:val="bottom"/>
          </w:tcPr>
          <w:p w:rsidR="006F6AFD" w:rsidRPr="006F6AFD" w:rsidRDefault="006F6AFD" w:rsidP="00211BE8">
            <w:pPr>
              <w:ind w:right="-7"/>
              <w:jc w:val="center"/>
              <w:rPr>
                <w:rFonts w:ascii="Verdana" w:eastAsia="Times New Roman" w:hAnsi="Verdana"/>
                <w:w w:val="99"/>
                <w:sz w:val="16"/>
                <w:szCs w:val="16"/>
              </w:rPr>
            </w:pPr>
            <w:r w:rsidRPr="006F6AFD">
              <w:rPr>
                <w:rFonts w:ascii="Verdana" w:eastAsia="Times New Roman" w:hAnsi="Verdana"/>
                <w:w w:val="99"/>
                <w:sz w:val="16"/>
                <w:szCs w:val="16"/>
              </w:rPr>
              <w:t>1.</w:t>
            </w:r>
          </w:p>
        </w:tc>
        <w:tc>
          <w:tcPr>
            <w:tcW w:w="1554" w:type="dxa"/>
            <w:shd w:val="clear" w:color="auto" w:fill="auto"/>
            <w:vAlign w:val="bottom"/>
          </w:tcPr>
          <w:p w:rsidR="006F6AFD" w:rsidRPr="006F6AFD" w:rsidRDefault="006F6AFD" w:rsidP="00211BE8">
            <w:pPr>
              <w:ind w:right="-7"/>
              <w:rPr>
                <w:rFonts w:ascii="Verdana" w:eastAsia="Times New Roman" w:hAnsi="Verdana"/>
                <w:sz w:val="16"/>
                <w:szCs w:val="16"/>
              </w:rPr>
            </w:pPr>
            <w:r w:rsidRPr="006F6AFD">
              <w:rPr>
                <w:rFonts w:ascii="Verdana" w:eastAsia="Times New Roman" w:hAnsi="Verdana"/>
                <w:sz w:val="16"/>
                <w:szCs w:val="16"/>
              </w:rPr>
              <w:t>Kampar</w:t>
            </w:r>
          </w:p>
        </w:tc>
        <w:tc>
          <w:tcPr>
            <w:tcW w:w="2993" w:type="dxa"/>
            <w:shd w:val="clear" w:color="auto" w:fill="auto"/>
            <w:vAlign w:val="bottom"/>
          </w:tcPr>
          <w:p w:rsidR="006F6AFD" w:rsidRPr="006F6AFD" w:rsidRDefault="006F6AFD" w:rsidP="00211BE8">
            <w:pPr>
              <w:ind w:right="-7"/>
              <w:jc w:val="center"/>
              <w:rPr>
                <w:rFonts w:ascii="Verdana" w:eastAsia="Times New Roman" w:hAnsi="Verdana"/>
                <w:w w:val="91"/>
                <w:sz w:val="16"/>
                <w:szCs w:val="16"/>
              </w:rPr>
            </w:pPr>
            <w:r w:rsidRPr="006F6AFD">
              <w:rPr>
                <w:rFonts w:ascii="Verdana" w:eastAsia="Times New Roman" w:hAnsi="Verdana"/>
                <w:w w:val="91"/>
                <w:sz w:val="16"/>
                <w:szCs w:val="16"/>
              </w:rPr>
              <w:t>18</w:t>
            </w:r>
          </w:p>
        </w:tc>
      </w:tr>
      <w:tr w:rsidR="006F6AFD" w:rsidRPr="006F6AFD" w:rsidTr="00780458">
        <w:trPr>
          <w:trHeight w:val="264"/>
          <w:jc w:val="center"/>
        </w:trPr>
        <w:tc>
          <w:tcPr>
            <w:tcW w:w="662" w:type="dxa"/>
            <w:shd w:val="clear" w:color="auto" w:fill="auto"/>
            <w:vAlign w:val="bottom"/>
          </w:tcPr>
          <w:p w:rsidR="006F6AFD" w:rsidRPr="006F6AFD" w:rsidRDefault="006F6AFD" w:rsidP="00211BE8">
            <w:pPr>
              <w:ind w:right="-7"/>
              <w:jc w:val="center"/>
              <w:rPr>
                <w:rFonts w:ascii="Verdana" w:eastAsia="Times New Roman" w:hAnsi="Verdana"/>
                <w:w w:val="99"/>
                <w:sz w:val="16"/>
                <w:szCs w:val="16"/>
              </w:rPr>
            </w:pPr>
            <w:r w:rsidRPr="006F6AFD">
              <w:rPr>
                <w:rFonts w:ascii="Verdana" w:eastAsia="Times New Roman" w:hAnsi="Verdana"/>
                <w:w w:val="99"/>
                <w:sz w:val="16"/>
                <w:szCs w:val="16"/>
              </w:rPr>
              <w:t>2.</w:t>
            </w:r>
          </w:p>
        </w:tc>
        <w:tc>
          <w:tcPr>
            <w:tcW w:w="1554" w:type="dxa"/>
            <w:shd w:val="clear" w:color="auto" w:fill="auto"/>
            <w:vAlign w:val="bottom"/>
          </w:tcPr>
          <w:p w:rsidR="006F6AFD" w:rsidRPr="006F6AFD" w:rsidRDefault="006F6AFD" w:rsidP="00211BE8">
            <w:pPr>
              <w:ind w:right="-7"/>
              <w:rPr>
                <w:rFonts w:ascii="Verdana" w:eastAsia="Times New Roman" w:hAnsi="Verdana"/>
                <w:sz w:val="16"/>
                <w:szCs w:val="16"/>
              </w:rPr>
            </w:pPr>
            <w:r w:rsidRPr="006F6AFD">
              <w:rPr>
                <w:rFonts w:ascii="Verdana" w:eastAsia="Times New Roman" w:hAnsi="Verdana"/>
                <w:sz w:val="16"/>
                <w:szCs w:val="16"/>
              </w:rPr>
              <w:t xml:space="preserve">Kampar </w:t>
            </w:r>
            <w:proofErr w:type="spellStart"/>
            <w:r w:rsidRPr="006F6AFD">
              <w:rPr>
                <w:rFonts w:ascii="Verdana" w:eastAsia="Times New Roman" w:hAnsi="Verdana"/>
                <w:sz w:val="16"/>
                <w:szCs w:val="16"/>
              </w:rPr>
              <w:t>Kiri</w:t>
            </w:r>
            <w:proofErr w:type="spellEnd"/>
            <w:r w:rsidRPr="006F6AFD">
              <w:rPr>
                <w:rFonts w:ascii="Verdana" w:eastAsia="Times New Roman" w:hAnsi="Verdana"/>
                <w:sz w:val="16"/>
                <w:szCs w:val="16"/>
              </w:rPr>
              <w:t xml:space="preserve"> </w:t>
            </w:r>
            <w:proofErr w:type="spellStart"/>
            <w:r w:rsidRPr="006F6AFD">
              <w:rPr>
                <w:rFonts w:ascii="Verdana" w:eastAsia="Times New Roman" w:hAnsi="Verdana"/>
                <w:sz w:val="16"/>
                <w:szCs w:val="16"/>
              </w:rPr>
              <w:t>Hilir</w:t>
            </w:r>
            <w:proofErr w:type="spellEnd"/>
          </w:p>
        </w:tc>
        <w:tc>
          <w:tcPr>
            <w:tcW w:w="2993" w:type="dxa"/>
            <w:shd w:val="clear" w:color="auto" w:fill="auto"/>
            <w:vAlign w:val="bottom"/>
          </w:tcPr>
          <w:p w:rsidR="006F6AFD" w:rsidRPr="006F6AFD" w:rsidRDefault="006F6AFD" w:rsidP="00211BE8">
            <w:pPr>
              <w:ind w:right="-7"/>
              <w:jc w:val="center"/>
              <w:rPr>
                <w:rFonts w:ascii="Verdana" w:eastAsia="Times New Roman" w:hAnsi="Verdana"/>
                <w:w w:val="82"/>
                <w:sz w:val="16"/>
                <w:szCs w:val="16"/>
              </w:rPr>
            </w:pPr>
            <w:r w:rsidRPr="006F6AFD">
              <w:rPr>
                <w:rFonts w:ascii="Verdana" w:eastAsia="Times New Roman" w:hAnsi="Verdana"/>
                <w:w w:val="82"/>
                <w:sz w:val="16"/>
                <w:szCs w:val="16"/>
              </w:rPr>
              <w:t>5</w:t>
            </w:r>
          </w:p>
        </w:tc>
      </w:tr>
      <w:tr w:rsidR="006F6AFD" w:rsidRPr="006F6AFD" w:rsidTr="00780458">
        <w:trPr>
          <w:trHeight w:val="263"/>
          <w:jc w:val="center"/>
        </w:trPr>
        <w:tc>
          <w:tcPr>
            <w:tcW w:w="662" w:type="dxa"/>
            <w:shd w:val="clear" w:color="auto" w:fill="auto"/>
            <w:vAlign w:val="bottom"/>
          </w:tcPr>
          <w:p w:rsidR="006F6AFD" w:rsidRPr="006F6AFD" w:rsidRDefault="006F6AFD" w:rsidP="00211BE8">
            <w:pPr>
              <w:ind w:right="-7"/>
              <w:jc w:val="center"/>
              <w:rPr>
                <w:rFonts w:ascii="Verdana" w:eastAsia="Times New Roman" w:hAnsi="Verdana"/>
                <w:w w:val="99"/>
                <w:sz w:val="16"/>
                <w:szCs w:val="16"/>
              </w:rPr>
            </w:pPr>
            <w:r w:rsidRPr="006F6AFD">
              <w:rPr>
                <w:rFonts w:ascii="Verdana" w:eastAsia="Times New Roman" w:hAnsi="Verdana"/>
                <w:w w:val="99"/>
                <w:sz w:val="16"/>
                <w:szCs w:val="16"/>
              </w:rPr>
              <w:t>3.</w:t>
            </w:r>
          </w:p>
        </w:tc>
        <w:tc>
          <w:tcPr>
            <w:tcW w:w="1554" w:type="dxa"/>
            <w:shd w:val="clear" w:color="auto" w:fill="auto"/>
            <w:vAlign w:val="bottom"/>
          </w:tcPr>
          <w:p w:rsidR="006F6AFD" w:rsidRPr="006F6AFD" w:rsidRDefault="006F6AFD" w:rsidP="00211BE8">
            <w:pPr>
              <w:ind w:right="-7"/>
              <w:rPr>
                <w:rFonts w:ascii="Verdana" w:eastAsia="Times New Roman" w:hAnsi="Verdana"/>
                <w:sz w:val="16"/>
                <w:szCs w:val="16"/>
              </w:rPr>
            </w:pPr>
            <w:proofErr w:type="spellStart"/>
            <w:r w:rsidRPr="006F6AFD">
              <w:rPr>
                <w:rFonts w:ascii="Verdana" w:eastAsia="Times New Roman" w:hAnsi="Verdana"/>
                <w:sz w:val="16"/>
                <w:szCs w:val="16"/>
              </w:rPr>
              <w:t>Rumbio</w:t>
            </w:r>
            <w:proofErr w:type="spellEnd"/>
            <w:r w:rsidRPr="006F6AFD">
              <w:rPr>
                <w:rFonts w:ascii="Verdana" w:eastAsia="Times New Roman" w:hAnsi="Verdana"/>
                <w:sz w:val="16"/>
                <w:szCs w:val="16"/>
              </w:rPr>
              <w:t xml:space="preserve"> Jaya</w:t>
            </w:r>
          </w:p>
        </w:tc>
        <w:tc>
          <w:tcPr>
            <w:tcW w:w="2993" w:type="dxa"/>
            <w:shd w:val="clear" w:color="auto" w:fill="auto"/>
            <w:vAlign w:val="bottom"/>
          </w:tcPr>
          <w:p w:rsidR="006F6AFD" w:rsidRPr="006F6AFD" w:rsidRDefault="006F6AFD" w:rsidP="00211BE8">
            <w:pPr>
              <w:ind w:right="-7"/>
              <w:jc w:val="center"/>
              <w:rPr>
                <w:rFonts w:ascii="Verdana" w:eastAsia="Times New Roman" w:hAnsi="Verdana"/>
                <w:w w:val="91"/>
                <w:sz w:val="16"/>
                <w:szCs w:val="16"/>
              </w:rPr>
            </w:pPr>
            <w:r w:rsidRPr="006F6AFD">
              <w:rPr>
                <w:rFonts w:ascii="Verdana" w:eastAsia="Times New Roman" w:hAnsi="Verdana"/>
                <w:w w:val="91"/>
                <w:sz w:val="16"/>
                <w:szCs w:val="16"/>
              </w:rPr>
              <w:t>80</w:t>
            </w:r>
          </w:p>
        </w:tc>
      </w:tr>
      <w:tr w:rsidR="006F6AFD" w:rsidRPr="006F6AFD" w:rsidTr="00780458">
        <w:trPr>
          <w:trHeight w:val="263"/>
          <w:jc w:val="center"/>
        </w:trPr>
        <w:tc>
          <w:tcPr>
            <w:tcW w:w="662" w:type="dxa"/>
            <w:shd w:val="clear" w:color="auto" w:fill="auto"/>
            <w:vAlign w:val="bottom"/>
          </w:tcPr>
          <w:p w:rsidR="006F6AFD" w:rsidRPr="006F6AFD" w:rsidRDefault="006F6AFD" w:rsidP="00211BE8">
            <w:pPr>
              <w:ind w:right="-7"/>
              <w:jc w:val="center"/>
              <w:rPr>
                <w:rFonts w:ascii="Verdana" w:eastAsia="Times New Roman" w:hAnsi="Verdana"/>
                <w:w w:val="99"/>
                <w:sz w:val="16"/>
                <w:szCs w:val="16"/>
              </w:rPr>
            </w:pPr>
            <w:r w:rsidRPr="006F6AFD">
              <w:rPr>
                <w:rFonts w:ascii="Verdana" w:eastAsia="Times New Roman" w:hAnsi="Verdana"/>
                <w:w w:val="99"/>
                <w:sz w:val="16"/>
                <w:szCs w:val="16"/>
              </w:rPr>
              <w:t>4.</w:t>
            </w:r>
          </w:p>
        </w:tc>
        <w:tc>
          <w:tcPr>
            <w:tcW w:w="1554" w:type="dxa"/>
            <w:shd w:val="clear" w:color="auto" w:fill="auto"/>
            <w:vAlign w:val="bottom"/>
          </w:tcPr>
          <w:p w:rsidR="006F6AFD" w:rsidRPr="006F6AFD" w:rsidRDefault="006F6AFD" w:rsidP="00211BE8">
            <w:pPr>
              <w:ind w:right="-7"/>
              <w:rPr>
                <w:rFonts w:ascii="Verdana" w:eastAsia="Times New Roman" w:hAnsi="Verdana"/>
                <w:sz w:val="16"/>
                <w:szCs w:val="16"/>
              </w:rPr>
            </w:pPr>
            <w:r w:rsidRPr="006F6AFD">
              <w:rPr>
                <w:rFonts w:ascii="Verdana" w:eastAsia="Times New Roman" w:hAnsi="Verdana"/>
                <w:sz w:val="16"/>
                <w:szCs w:val="16"/>
              </w:rPr>
              <w:t>Tambang</w:t>
            </w:r>
          </w:p>
        </w:tc>
        <w:tc>
          <w:tcPr>
            <w:tcW w:w="2993" w:type="dxa"/>
            <w:shd w:val="clear" w:color="auto" w:fill="auto"/>
            <w:vAlign w:val="bottom"/>
          </w:tcPr>
          <w:p w:rsidR="006F6AFD" w:rsidRPr="006F6AFD" w:rsidRDefault="006F6AFD" w:rsidP="00211BE8">
            <w:pPr>
              <w:ind w:right="-7"/>
              <w:jc w:val="center"/>
              <w:rPr>
                <w:rFonts w:ascii="Verdana" w:eastAsia="Times New Roman" w:hAnsi="Verdana"/>
                <w:w w:val="82"/>
                <w:sz w:val="16"/>
                <w:szCs w:val="16"/>
              </w:rPr>
            </w:pPr>
            <w:r w:rsidRPr="006F6AFD">
              <w:rPr>
                <w:rFonts w:ascii="Verdana" w:eastAsia="Times New Roman" w:hAnsi="Verdana"/>
                <w:w w:val="82"/>
                <w:sz w:val="16"/>
                <w:szCs w:val="16"/>
              </w:rPr>
              <w:t>5</w:t>
            </w:r>
          </w:p>
        </w:tc>
      </w:tr>
      <w:tr w:rsidR="006F6AFD" w:rsidRPr="006F6AFD" w:rsidTr="00780458">
        <w:trPr>
          <w:trHeight w:val="263"/>
          <w:jc w:val="center"/>
        </w:trPr>
        <w:tc>
          <w:tcPr>
            <w:tcW w:w="662" w:type="dxa"/>
            <w:shd w:val="clear" w:color="auto" w:fill="auto"/>
            <w:vAlign w:val="bottom"/>
          </w:tcPr>
          <w:p w:rsidR="006F6AFD" w:rsidRPr="006F6AFD" w:rsidRDefault="006F6AFD" w:rsidP="00211BE8">
            <w:pPr>
              <w:ind w:right="-7"/>
              <w:rPr>
                <w:rFonts w:ascii="Verdana" w:eastAsia="Times New Roman" w:hAnsi="Verdana"/>
                <w:sz w:val="16"/>
                <w:szCs w:val="16"/>
              </w:rPr>
            </w:pPr>
          </w:p>
        </w:tc>
        <w:tc>
          <w:tcPr>
            <w:tcW w:w="1554" w:type="dxa"/>
            <w:shd w:val="clear" w:color="auto" w:fill="auto"/>
            <w:vAlign w:val="bottom"/>
          </w:tcPr>
          <w:p w:rsidR="006F6AFD" w:rsidRPr="006F6AFD" w:rsidRDefault="006F6AFD" w:rsidP="00211BE8">
            <w:pPr>
              <w:ind w:right="-7"/>
              <w:rPr>
                <w:rFonts w:ascii="Verdana" w:eastAsia="Times New Roman" w:hAnsi="Verdana"/>
                <w:sz w:val="16"/>
                <w:szCs w:val="16"/>
              </w:rPr>
            </w:pPr>
            <w:r w:rsidRPr="006F6AFD">
              <w:rPr>
                <w:rFonts w:ascii="Verdana" w:eastAsia="Times New Roman" w:hAnsi="Verdana"/>
                <w:sz w:val="16"/>
                <w:szCs w:val="16"/>
              </w:rPr>
              <w:t>Amount</w:t>
            </w:r>
          </w:p>
        </w:tc>
        <w:tc>
          <w:tcPr>
            <w:tcW w:w="2993" w:type="dxa"/>
            <w:shd w:val="clear" w:color="auto" w:fill="auto"/>
            <w:vAlign w:val="bottom"/>
          </w:tcPr>
          <w:p w:rsidR="006F6AFD" w:rsidRPr="006F6AFD" w:rsidRDefault="006F6AFD" w:rsidP="00211BE8">
            <w:pPr>
              <w:ind w:right="-7"/>
              <w:jc w:val="center"/>
              <w:rPr>
                <w:rFonts w:ascii="Verdana" w:eastAsia="Times New Roman" w:hAnsi="Verdana"/>
                <w:w w:val="94"/>
                <w:sz w:val="16"/>
                <w:szCs w:val="16"/>
              </w:rPr>
            </w:pPr>
            <w:r w:rsidRPr="006F6AFD">
              <w:rPr>
                <w:rFonts w:ascii="Verdana" w:eastAsia="Times New Roman" w:hAnsi="Verdana"/>
                <w:w w:val="94"/>
                <w:sz w:val="16"/>
                <w:szCs w:val="16"/>
              </w:rPr>
              <w:t>108</w:t>
            </w:r>
          </w:p>
        </w:tc>
      </w:tr>
    </w:tbl>
    <w:p w:rsidR="006F6AFD" w:rsidRPr="006F6AFD" w:rsidRDefault="006F6AFD" w:rsidP="006F6AFD">
      <w:pPr>
        <w:ind w:right="-7"/>
        <w:jc w:val="center"/>
        <w:rPr>
          <w:rFonts w:ascii="Verdana" w:eastAsia="Times New Roman" w:hAnsi="Verdana"/>
          <w:sz w:val="16"/>
          <w:szCs w:val="16"/>
        </w:rPr>
      </w:pPr>
      <w:r w:rsidRPr="006F6AFD">
        <w:rPr>
          <w:rFonts w:ascii="Verdana" w:eastAsia="Times New Roman" w:hAnsi="Verdana"/>
          <w:sz w:val="16"/>
          <w:szCs w:val="16"/>
        </w:rPr>
        <w:t>Source: Kampar District Statistics Agency 2017</w:t>
      </w:r>
    </w:p>
    <w:p w:rsidR="006F6AFD" w:rsidRPr="006F6AFD" w:rsidRDefault="006F6AFD" w:rsidP="006F6AFD">
      <w:pPr>
        <w:ind w:right="-7"/>
        <w:jc w:val="center"/>
        <w:rPr>
          <w:rFonts w:ascii="Verdana" w:eastAsia="Times New Roman" w:hAnsi="Verdana"/>
          <w:sz w:val="19"/>
          <w:szCs w:val="19"/>
        </w:rPr>
      </w:pP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t xml:space="preserve">From the above data, it is known that there are 108 blacksmith craftsmen among them </w:t>
      </w:r>
      <w:proofErr w:type="gramStart"/>
      <w:r w:rsidRPr="006F6AFD">
        <w:rPr>
          <w:rFonts w:ascii="Verdana" w:eastAsia="Times New Roman" w:hAnsi="Verdana"/>
          <w:sz w:val="19"/>
          <w:szCs w:val="19"/>
        </w:rPr>
        <w:t>Eighty</w:t>
      </w:r>
      <w:proofErr w:type="gramEnd"/>
      <w:r w:rsidRPr="006F6AFD">
        <w:rPr>
          <w:rFonts w:ascii="Verdana" w:eastAsia="Times New Roman" w:hAnsi="Verdana"/>
          <w:sz w:val="19"/>
          <w:szCs w:val="19"/>
        </w:rPr>
        <w:t xml:space="preserve"> craftsmen are located in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District. This industry has the opportunity to improve people's economy and create jobs. </w:t>
      </w:r>
      <w:proofErr w:type="gramStart"/>
      <w:r w:rsidRPr="006F6AFD">
        <w:rPr>
          <w:rFonts w:ascii="Verdana" w:eastAsia="Times New Roman" w:hAnsi="Verdana"/>
          <w:sz w:val="19"/>
          <w:szCs w:val="19"/>
        </w:rPr>
        <w:t>Because Kampar district has a very large area of plantations both companies and community plantations.</w:t>
      </w:r>
      <w:proofErr w:type="gramEnd"/>
      <w:r w:rsidRPr="006F6AFD">
        <w:rPr>
          <w:rFonts w:ascii="Verdana" w:eastAsia="Times New Roman" w:hAnsi="Verdana"/>
          <w:sz w:val="19"/>
          <w:szCs w:val="19"/>
        </w:rPr>
        <w:t xml:space="preserve"> Based on the Regulation of the Regent of Kampar Number 59 of 2016 concerning Position, Organizational Structure, Duties and Functions and Work Procedures of the Industry and Labor Agency of the Kampar Regency, as stated in article 14 letter d, the development and development section of Small and Medium Enterprises provides guidance to business actors and counseling of industrial and handicraft business actors to improve and develop industries, compile plans and develop materials for various handicraft industries.</w:t>
      </w: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t xml:space="preserve">The role of the Kampar Regency Government in the development of the blacksmith industry can be done by giving guidance and capital in developing the blacksmith's business. But the facts in the field of this business have begun to be less desirable by the people of Kampar, especially in the district of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It can be seen that the number of craftsmen each year does not increase much, but there is a reduction. Based on observations of researchers operating only 50 to 60 artisans, the rest have switched professions. This is because there is a lack of guidance. The attention paid by the Kampar district government in the form of guidance and business capital assistance in the development of the blacksmith industry. </w:t>
      </w:r>
      <w:proofErr w:type="gramStart"/>
      <w:r w:rsidRPr="006F6AFD">
        <w:rPr>
          <w:rFonts w:ascii="Verdana" w:eastAsia="Times New Roman" w:hAnsi="Verdana"/>
          <w:sz w:val="19"/>
          <w:szCs w:val="19"/>
        </w:rPr>
        <w:t>Plus the difficulty in marketing the blacksmith's business products.</w:t>
      </w:r>
      <w:proofErr w:type="gramEnd"/>
      <w:r w:rsidRPr="006F6AFD">
        <w:rPr>
          <w:rFonts w:ascii="Verdana" w:eastAsia="Times New Roman" w:hAnsi="Verdana"/>
          <w:sz w:val="19"/>
          <w:szCs w:val="19"/>
        </w:rPr>
        <w:t xml:space="preserve"> </w:t>
      </w:r>
      <w:proofErr w:type="gramStart"/>
      <w:r w:rsidRPr="006F6AFD">
        <w:rPr>
          <w:rFonts w:ascii="Verdana" w:eastAsia="Times New Roman" w:hAnsi="Verdana"/>
          <w:sz w:val="19"/>
          <w:szCs w:val="19"/>
        </w:rPr>
        <w:t>other</w:t>
      </w:r>
      <w:proofErr w:type="gramEnd"/>
      <w:r w:rsidRPr="006F6AFD">
        <w:rPr>
          <w:rFonts w:ascii="Verdana" w:eastAsia="Times New Roman" w:hAnsi="Verdana"/>
          <w:sz w:val="19"/>
          <w:szCs w:val="19"/>
        </w:rPr>
        <w:t xml:space="preserve"> than that the quality of production is less quality so that it loses competing with the same product from other regions.</w:t>
      </w: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lastRenderedPageBreak/>
        <w:t xml:space="preserve">Government is a multi-process system that aims to meet and protect the needs and demands of the governed public services and civil services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{"citationItems":[{"id":"ITEM-1","itemData":{"author":[{"dropping-particle":"","family":"Ndraha","given":"Taliziduha","non-dropping-particle":"","parse-names":false,"suffix":""}],"id":"ITEM-1","issued":{"date-parts":[["2010"]]},"publisher":"Rineka Cipta","publisher-place":"Jakarta","title":"Metodologi Ilmu Pemerintahan","type":"book"},"uris":["http://www.mendeley.com/documents/?uuid=168dbc4a-e9ab-4411-9ce3-6242d7cd021b"]}],"mendeley":{"formattedCitation":"(Ndraha, 2010)","plainTextFormattedCitation":"(Ndraha, 2010)","previouslyFormattedCitation":"(Ndraha, 2010)"},"properties":{"noteIndex":0},"schema":"https://github.com/citation-style-language/schema/raw/master/csl-citation.json"}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(Ndraha, 2010)</w:t>
      </w:r>
      <w:r w:rsidRPr="006F6AFD">
        <w:rPr>
          <w:rFonts w:ascii="Verdana" w:eastAsia="Times New Roman" w:hAnsi="Verdana"/>
          <w:sz w:val="19"/>
          <w:szCs w:val="19"/>
        </w:rPr>
        <w:fldChar w:fldCharType="end"/>
      </w:r>
      <w:r w:rsidRPr="006F6AFD">
        <w:rPr>
          <w:rFonts w:ascii="Verdana" w:eastAsia="Times New Roman" w:hAnsi="Verdana"/>
          <w:sz w:val="19"/>
          <w:szCs w:val="19"/>
        </w:rPr>
        <w:t xml:space="preserve">. Management is defined as "the ability associated with efforts to achieve certain goals by using humans and the various resources available in the organization in the most efficient way possible"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{"citationItems":[{"id":"ITEM-1","itemData":{"abstract":"Society 5.0: Konsep Peradaban Masa Depan\r\nGo to the profile of Fatur Rahman\r\nFatur Rahman\r\nJan 28\r\n\r\nIndustri 4.0 adalah buzzword terkenal yang diusung oleh Jerman. Industri 4.0 adalah transformasi digital dari pasar-pasar industri dengan sistem smart manufacturing sebagai pusatnya. Tidak mau kalah oleh Jerman, Jepang memperkenalkan Society 5.0.\r\nApa itu Society 5.0?\r\nSumber : https://www8.cao.go.jp/cstp/english/society5_0/index.html\r\n\r\nSociety 5.0 menggambarkan bentuk ke-5 dari kemasyarakatan dalam sejarah manusia, mengikuti secara kronologis, masyarakat perburuan (Society 1.0), masyarakat pertanian (Society 2.0), masyarakat industri (Society 3.0), dan masyarakat informasi (Society 4.0). Revolusi Industri keempat menciptakan layanan-layanan dan nilai-nilai baru satu setelah lainnya, mengantarkan pada hidup yang lebih kaya untuk semuanya.\r\nMencapai Society 5.0\r\n\r\nDalam masyarakat informasi (Society 4.0), pembagian informasi dan pengetahuan secara menyilang masih tidak cukup, dan juga kerja sama sulit untuk tercapai. Karena terdapat batas atas apa yang bisa dilakukan oleh seseorang, menemukan informasi penting dari informasi-informasi yang sangat berlimpah dan kemudian menganalisanya menjadi sebuah beban bagi seseorang, dan tenaga kerja juga cakupan aksi sangat dibatasi oleh faktor usia dan perbedaan kemampuan. Karena terdapat berbagai batasan, isu-isu masyarakat seperti angka kelahiran yang menurun (pada negara tertentu, khususnya Jepang), penuaan populasi, dan pengurangan populasi lokal, mengakibatkan respon terhadap isu-isu tersebut menjadi sulit. Perbaikan sosial dalam Society 5.0 akan mencapai masyarakat yang berfokus untuk melihat ke depan dan akan merobohkan stagnasi, sebuah masyarakat yang anggotanya memiliki rasa hormat satu sama lain, melampaui generasi-generasi, dan sebuah masyarakat yang setiap orangnya dapat memiliki hidup yang aktif dan menyenangkan.\r\nBagaimana Society 5.0 bekerja?\r\n\r\nSociety 5.0 mencapai derajat yang tinggi dalam konvergensi cyberspace (ruang virtual) dan physical space (ruang nyata). Di masyarakat informasi (Society 4.0) yang lalu, orang-orang akan mengakses sebuah cloud service dalam ruang virtual melalui internet dan kemudian mencari, memperoleh, dan menganalisa informasi atau data.\r\n\r\nDalam Society 5.0, sejumlah besar informasi dari sensor-sensor dalam ruang nyata diakumulasi dalam ruang virtual. Dalam ruang virtual, data yang besar ini akan dianalisa oleh Artificial Intelligence (AI), dan hasil analisis akan diberikan…","author":[{"dropping-particle":"","family":"Rahman","given":"Fatur","non-dropping-particle":"","parse-names":false,"suffix":""}],"container-title":"Medium.com","id":"ITEM-1","issued":{"date-parts":[["2019"]]},"title":"Society 5.0: Konsep Peradaban Masa Depan – HMIF ITB Tech – Medium","type":"webpage"},"uris":["http://www.mendeley.com/documents/?uuid=105e4b4b-d611-4202-a2ff-630756f2222c"]}],"mendeley":{"formattedCitation":"(Rahman, 2019)","plainTextFormattedCitation":"(Rahman, 2019)","previouslyFormattedCitation":"(Rahman, 2019)"},"properties":{"noteIndex":0},"schema":"https://github.com/citation-style-language/schema/raw/master/csl-citation.json"}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(Rahman, 2019)</w:t>
      </w:r>
      <w:r w:rsidRPr="006F6AFD">
        <w:rPr>
          <w:rFonts w:ascii="Verdana" w:eastAsia="Times New Roman" w:hAnsi="Verdana"/>
          <w:sz w:val="19"/>
          <w:szCs w:val="19"/>
        </w:rPr>
        <w:fldChar w:fldCharType="end"/>
      </w:r>
      <w:r w:rsidRPr="006F6AFD">
        <w:rPr>
          <w:rFonts w:ascii="Verdana" w:eastAsia="Times New Roman" w:hAnsi="Verdana"/>
          <w:sz w:val="19"/>
          <w:szCs w:val="19"/>
        </w:rPr>
        <w:t xml:space="preserve">. There are a challenge to governability because they become autonomous and resist central guidance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{"citationItems":[{"id":"ITEM-1","itemData":{"DOI":"10.1111/j.1467-9248.1996.tb01747.x","ISSN":"00323217","abstract":"The term 'governance' is popular but imprecise. It has at least six uses, referring to: the minimal state; corporate governance; the new public management; 'good governance'; socio-cybernetic systems; and self-organizing networks. I stipulate that governance refers to 'self-organizing, interorganizational networks' and argue these networks complement markets and hierarchies as governing structures for authoritatively allocating resources and exercising control and co-ordination. I defend this definition, arguing that it throws new light on recent changes in British government, most notably: hollowing out the state, the new public management, and intergovernmental manage-ment. 1 conclude that networks are now a pervasive feature of service delivery in Britain; that such networks are characterized by trust and mutual adjustment and undermine management reforms rooted in competition; and that they are a challenge to governability because they become autonomous and resist central guidance.","author":[{"dropping-particle":"","family":"Rhodes","given":"R. A.W.","non-dropping-particle":"","parse-names":false,"suffix":""}],"container-title":"Political Studies","id":"ITEM-1","issued":{"date-parts":[["1996"]]},"title":"The New Governance: Governing without Government","type":"article-journal"},"uris":["http://www.mendeley.com/documents/?uuid=a6fd69eb-dbcd-4918-b50a-1094fec5d540"]}],"mendeley":{"formattedCitation":"(Rhodes, 1996)","plainTextFormattedCitation":"(Rhodes, 1996)","previouslyFormattedCitation":"(Rhodes, 1996)"},"properties":{"noteIndex":0},"schema":"https://github.com/citation-style-language/schema/raw/master/csl-citation.json"}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(Rhodes, 1996)</w:t>
      </w:r>
      <w:r w:rsidRPr="006F6AFD">
        <w:rPr>
          <w:rFonts w:ascii="Verdana" w:eastAsia="Times New Roman" w:hAnsi="Verdana"/>
          <w:sz w:val="19"/>
          <w:szCs w:val="19"/>
        </w:rPr>
        <w:fldChar w:fldCharType="end"/>
      </w:r>
      <w:r w:rsidRPr="006F6AFD">
        <w:rPr>
          <w:rFonts w:ascii="Verdana" w:eastAsia="Times New Roman" w:hAnsi="Verdana"/>
          <w:sz w:val="19"/>
          <w:szCs w:val="19"/>
        </w:rPr>
        <w:t>.</w:t>
      </w:r>
    </w:p>
    <w:p w:rsidR="006F6AFD" w:rsidRPr="006F6AFD" w:rsidRDefault="006F6AFD" w:rsidP="006F6AFD">
      <w:pPr>
        <w:ind w:right="-6" w:firstLine="709"/>
        <w:jc w:val="both"/>
        <w:rPr>
          <w:rFonts w:ascii="Verdana" w:eastAsia="Times New Roman" w:hAnsi="Verdana"/>
          <w:sz w:val="19"/>
          <w:szCs w:val="19"/>
        </w:rPr>
      </w:pPr>
      <w:proofErr w:type="gramStart"/>
      <w:r w:rsidRPr="006F6AFD">
        <w:rPr>
          <w:rFonts w:ascii="Verdana" w:eastAsia="Times New Roman" w:hAnsi="Verdana"/>
          <w:sz w:val="19"/>
          <w:szCs w:val="19"/>
        </w:rPr>
        <w:t>Government management as "an activity or effort to achieve the goals of the state by using various sources controlled by the state.</w:t>
      </w:r>
      <w:proofErr w:type="gramEnd"/>
      <w:r w:rsidRPr="006F6AFD">
        <w:rPr>
          <w:rFonts w:ascii="Verdana" w:eastAsia="Times New Roman" w:hAnsi="Verdana"/>
          <w:sz w:val="19"/>
          <w:szCs w:val="19"/>
        </w:rPr>
        <w:t xml:space="preserve"> the core of government management lies in the process of mobilizing to achieve the goals of the country, which is closely related to what we are familiar with the function of civil service"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{"citationItems":[{"id":"ITEM-1","itemData":{"DOI":"10.1355/seaa99h","ISSN":"03775437","abstract":"JSTOR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On 21 May 1998 Soeharto announced that he was unable to continue leading the nation and had decided to step down. His deputy, B.J. Habibie, was imme diately sworn in as the new President. This dramatic three-minute event ended the Soeharto era. It was the culmination of several dramatic months of rising political violence and protest, but failed to usher in a much hoped-for era of political stability.","author":[{"dropping-particle":"","family":"Suryadinata","given":"Leo","non-dropping-particle":"","parse-names":false,"suffix":""}],"container-title":"Southeast Asian Affairs 1999","id":"ITEM-1","issued":{"date-parts":[["1999"]]},"title":"A Year of Upheaval and Uncertainty: The Fall of Soeharto and Rise of Habibie","type":"article-journal"},"uris":["http://www.mendeley.com/documents/?uuid=cfb149de-1f5c-4651-95eb-354a3b7822ff"]}],"mendeley":{"formattedCitation":"(Suryadinata, 1999)","plainTextFormattedCitation":"(Suryadinata, 1999)","previouslyFormattedCitation":"(Suryadinata, 1999)"},"properties":{"noteIndex":0},"schema":"https://github.com/citation-style-language/schema/raw/master/csl-citation.json"}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(Suryadinata, 1999)</w:t>
      </w:r>
      <w:r w:rsidRPr="006F6AFD">
        <w:rPr>
          <w:rFonts w:ascii="Verdana" w:eastAsia="Times New Roman" w:hAnsi="Verdana"/>
          <w:sz w:val="19"/>
          <w:szCs w:val="19"/>
        </w:rPr>
        <w:fldChar w:fldCharType="end"/>
      </w:r>
      <w:r w:rsidRPr="006F6AFD">
        <w:rPr>
          <w:rFonts w:ascii="Verdana" w:eastAsia="Times New Roman" w:hAnsi="Verdana"/>
          <w:sz w:val="19"/>
          <w:szCs w:val="19"/>
        </w:rPr>
        <w:t>. The government which is a process of government activity in its implementation requires government management which is oriented towards efforts for the interests of the government and the interests of the self-employed people. Government management is the process of government activities that are generally associated with efforts to run governmental power within the state by implementing management functions.</w:t>
      </w: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t xml:space="preserve">The government as the owner of state power has a role in developing the country. The role is a dynamic process of status. If a person exercises his rights and obligations according to his position, he carries out a role. The difference between position and role is in the interest of science. The two cannot be separated because one depends on the other and vice versa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{"citationItems":[{"id":"ITEM-1","itemData":{"author":[{"dropping-particle":"","family":"Soekanto","given":"Soerjono","non-dropping-particle":"","parse-names":false,"suffix":""}],"id":"ITEM-1","issued":{"date-parts":[["2013"]]},"publisher":"RajaGrafindo Persada","publisher-place":"Jakarta","title":"Sosiologi Suatu Pengantar","type":"book"},"uris":["http://www.mendeley.com/documents/?uuid=b6bc93bb-e7f8-4cfd-96be-ceaa13508ba5"]}],"mendeley":{"formattedCitation":"(Soekanto, 2013)","plainTextFormattedCitation":"(Soekanto, 2013)","previouslyFormattedCitation":"(Soekanto, 2013)"},"properties":{"noteIndex":0},"schema":"https://github.com/citation-style-language/schema/raw/master/csl-citation.json"}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(Soekanto, 2013)</w:t>
      </w:r>
      <w:r w:rsidRPr="006F6AFD">
        <w:rPr>
          <w:rFonts w:ascii="Verdana" w:eastAsia="Times New Roman" w:hAnsi="Verdana"/>
          <w:sz w:val="19"/>
          <w:szCs w:val="19"/>
        </w:rPr>
        <w:fldChar w:fldCharType="end"/>
      </w:r>
      <w:r w:rsidRPr="006F6AFD">
        <w:rPr>
          <w:rFonts w:ascii="Verdana" w:eastAsia="Times New Roman" w:hAnsi="Verdana"/>
          <w:sz w:val="19"/>
          <w:szCs w:val="19"/>
        </w:rPr>
        <w:t>.</w:t>
      </w: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t xml:space="preserve">Four roles can be taken by local government, namely: As an entrepreneur, the local government is responsible for running a business; </w:t>
      </w:r>
      <w:proofErr w:type="gramStart"/>
      <w:r w:rsidRPr="006F6AFD">
        <w:rPr>
          <w:rFonts w:ascii="Verdana" w:eastAsia="Times New Roman" w:hAnsi="Verdana"/>
          <w:sz w:val="19"/>
          <w:szCs w:val="19"/>
        </w:rPr>
        <w:t>As</w:t>
      </w:r>
      <w:proofErr w:type="gramEnd"/>
      <w:r w:rsidRPr="006F6AFD">
        <w:rPr>
          <w:rFonts w:ascii="Verdana" w:eastAsia="Times New Roman" w:hAnsi="Verdana"/>
          <w:sz w:val="19"/>
          <w:szCs w:val="19"/>
        </w:rPr>
        <w:t xml:space="preserve"> a coordinator, local governments can act as coordinators to create policies. Local governments can also involve community groups in the process of gathering and evaluating economic information; As a facilitator, the local government can accelerate development through improving the attitudinal environment (behavior or culture of the people) in the area; As a stimulator, local governments can stimulate the creation and development of businesses through specific actions that will influence companies to enter the area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uthor":[{"dropping-particle":"","family":"Arsyad","given":"Lincoln","non-dropping-particle":"","parse-names":false,"suffix":""}],"id":"ITEM-1","issued":{"date-parts":[["1999"]]},"publisher":"BPFE","publisher-place":"Yogyakarta","title":"Pengantar Perencanaan dan Pembangunan Ekonomi","type":"book"},"uris":["http://www.mendeley.com/documents/?uuid=32ef9a51-660e-4929-ac25-ebf07283e47e"]}],"mendeley":{"formattedCitation":"(Arsyad, 1999)","plainTextFormattedCitation":"(Arsyad, 1999)","previouslyFormattedCitation":"(Arsyad, 1999)"},"properties":{"noteIndex":0},"schema":"https://github.com/citation-style-language/schema/raw/master/csl-citation.json"}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(Arsyad, 1999)</w:t>
      </w:r>
      <w:r w:rsidRPr="006F6AFD">
        <w:rPr>
          <w:rFonts w:ascii="Verdana" w:eastAsia="Times New Roman" w:hAnsi="Verdana"/>
          <w:sz w:val="19"/>
          <w:szCs w:val="19"/>
        </w:rPr>
        <w:fldChar w:fldCharType="end"/>
      </w:r>
      <w:r w:rsidRPr="006F6AFD">
        <w:rPr>
          <w:rFonts w:ascii="Verdana" w:eastAsia="Times New Roman" w:hAnsi="Verdana"/>
          <w:sz w:val="19"/>
          <w:szCs w:val="19"/>
        </w:rPr>
        <w:t>.</w:t>
      </w: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t xml:space="preserve">In carrying out its role, the government carries out the fostering function </w:t>
      </w:r>
      <w:r w:rsidRPr="006F6AFD">
        <w:rPr>
          <w:rFonts w:ascii="Verdana" w:eastAsia="Times New Roman" w:hAnsi="Verdana"/>
          <w:sz w:val="19"/>
          <w:szCs w:val="19"/>
        </w:rPr>
        <w:lastRenderedPageBreak/>
        <w:t xml:space="preserve">to the business world that runs entrepreneurship in globalization. "All actions are directly related to the planning, preparation, development, development, direction, use and control of all things efficiently and effectively"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{"citationItems":[{"id":"ITEM-1","itemData":{"DOI":"10.35326/pkm.v1i1.50","ISSN":"2548-8406","abstract":"Kegiatan Pengabdian Kepada Masyarakat ini bertujuan untuk memberikan pendampingan dan pembinaan kepada aparat pemerintah Desa Gerak Makmur Kecamatan Sampolawa dalam bentuk pembinaan teknis administrasi pemerintah desa. Kegiatan pengabdian ini dilatarbelakangi bahwa pembinaan kepegawaian merupakan segala usaha dan tujuan kegiatan perencanaan, pengorganisasian, penggunaan dan pemeliharaan pegawai dengan tujuan untuk mampu melaksanakan tugas organisasi dengan efektif dan efisien. Pembinaan dilakukan adalah dengan tujuan untuk menghasilkan pegawai yang bermutu dan berkualitas yang berdaya guna dan berhasil guna, yang dilakukan secara sistematis dan pemanfaatan potensi dan kemampuan sesuai dengan kebutuhan organisasi. Kegiatan Pengabdian kepada Masyarakat di Desa Gerak Makmur ini dilakukan dalam 3 tahap selama 3 bulan. Mulai awal bulan Juni hingga Agustus 2016, tahap persiapan yang terdiri dari rapat dengan pihak terkait, penyusunan proposal, dan survey ke lokasi telah dilakukan. Tahap selanjutnya adalah Pelaksanaan yang merupakan agenda utama, antara lain pembinaan aparat desa, pembuatan dan simulasi kegiatan adninistrasi, dan pembuatan contoh administrasi desa yang berlangsung dari bulan Juni hingga bulan Agustus 2016. Adapun tahap terakhir adalah pelaporan yang dituangkan dalam bentuk Jurnal Pengabdian kepada Masyarakat. Akhir dari pengabdian ini bertujuan untuk meningkatkan kemampuan aparatur desa dalam pelaksanaan tugas administrasi di Desa Gerak Makmur Kecamatan Sampolawa Kabupaten Buton Selatan Provinsi Sulawesi Tenggara. Dari kegiatan pengabdian ini dapat disimpulkan bahwa terjadinya peningkatan kemampuan aparatur desa dalam pelaksanaan tugas administrasi di Desa Gerak Makmur Kecamatan Sampolawa Kabupaten Buton Selatandilakukan dengan dua cara yaitu peningkatan disiplin kerja aparatur serta melakukan pendidikan dan pelatihan serta pembinaan.","author":[{"dropping-particle":"","family":"Suherman","given":"Ansa","non-dropping-particle":"","parse-names":false,"suffix":""}],"container-title":"Jurnal Pengabdian Kepada Masyarakat MEMBANGUN NEGERI","id":"ITEM-1","issued":{"date-parts":[["2019"]]},"title":"Pembinaan Aparat Desa Tentang Administrasi Desa (Desa Gerak Makmur Kecamatan Sampolawa Kabupaten Buton Selatan)","type":"article-journal"},"uris":["http://www.mendeley.com/documents/?uuid=1f412a03-d018-478a-9319-ed6e0070de61"]}],"mendeley":{"formattedCitation":"(Suherman, 2019)","plainTextFormattedCitation":"(Suherman, 2019)","previouslyFormattedCitation":"(Suherman, 2019)"},"properties":{"noteIndex":0},"schema":"https://github.com/citation-style-language/schema/raw/master/csl-citation.json"}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(Suherman, 2019)</w:t>
      </w:r>
      <w:r w:rsidRPr="006F6AFD">
        <w:rPr>
          <w:rFonts w:ascii="Verdana" w:eastAsia="Times New Roman" w:hAnsi="Verdana"/>
          <w:sz w:val="19"/>
          <w:szCs w:val="19"/>
        </w:rPr>
        <w:fldChar w:fldCharType="end"/>
      </w:r>
      <w:r w:rsidRPr="006F6AFD">
        <w:rPr>
          <w:rFonts w:ascii="Verdana" w:eastAsia="Times New Roman" w:hAnsi="Verdana"/>
          <w:sz w:val="19"/>
          <w:szCs w:val="19"/>
        </w:rPr>
        <w:t>. Coaching is an ongoing task in decision making in the form of a special order / general and instruction-instructions and acts as a leader in an organization or institution. Coaching efforts are normative issues, namely explaining how to change and renewal in coaching.</w:t>
      </w: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t xml:space="preserve">One of the coaching done by the government is coaching towards the small industry. The small industry is an industrial activity that is carried out in the homes of residents whose workers are members of their own family who are not bound by working hours and places. That the small industry is a productive business outside of agricultural business, whether it is the main livelihood or side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{"citationItems":[{"id":"ITEM-1","itemData":{"author":[{"dropping-particle":"","family":"Tambunan","given":"Tulus","non-dropping-particle":"","parse-names":false,"suffix":""}],"id":"ITEM-1","issued":{"date-parts":[["1999"]]},"publisher":"Salemba Empat","publisher-place":"Jakarta","title":"Perkembangan Industri Skala Kecil di Indonesia","type":"book"},"uris":["http://www.mendeley.com/documents/?uuid=9dc1eb1c-56c7-44e8-965a-a548789a58f5"]}],"mendeley":{"formattedCitation":"(Tambunan, 1999)","plainTextFormattedCitation":"(Tambunan, 1999)","previouslyFormattedCitation":"(Tambunan, 1999)"},"properties":{"noteIndex":0},"schema":"https://github.com/citation-style-language/schema/raw/master/csl-citation.json"}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(Tambunan, 1999)</w:t>
      </w:r>
      <w:r w:rsidRPr="006F6AFD">
        <w:rPr>
          <w:rFonts w:ascii="Verdana" w:eastAsia="Times New Roman" w:hAnsi="Verdana"/>
          <w:sz w:val="19"/>
          <w:szCs w:val="19"/>
        </w:rPr>
        <w:fldChar w:fldCharType="end"/>
      </w:r>
      <w:r w:rsidRPr="006F6AFD">
        <w:rPr>
          <w:rFonts w:ascii="Verdana" w:eastAsia="Times New Roman" w:hAnsi="Verdana"/>
          <w:sz w:val="19"/>
          <w:szCs w:val="19"/>
        </w:rPr>
        <w:t xml:space="preserve">. The small industry is an industry that moves with several workers and small capital, using simple technology but the total number of workers may be large because it is a home industry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{"citationItems":[{"id":"ITEM-1","itemData":{"author":[{"dropping-particle":"","family":"Sandy","given":"I","non-dropping-particle":"","parse-names":false,"suffix":""}],"id":"ITEM-1","issued":{"date-parts":[["1990"]]},"publisher":"Puri Margasari","publisher-place":"Jakarta","title":"Republik Indonesia Geografi Regional","type":"book"},"uris":["http://www.mendeley.com/documents/?uuid=0d3a075a-2cc9-4c3e-9de3-ae27ed6ab96e"]}],"mendeley":{"formattedCitation":"(Sandy, 1990)","plainTextFormattedCitation":"(Sandy, 1990)","previouslyFormattedCitation":"(Sandy, 1990)"},"properties":{"noteIndex":0},"schema":"https://github.com/citation-style-language/schema/raw/master/csl-citation.json"}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(Sandy, 1990)</w:t>
      </w:r>
      <w:r w:rsidRPr="006F6AFD">
        <w:rPr>
          <w:rFonts w:ascii="Verdana" w:eastAsia="Times New Roman" w:hAnsi="Verdana"/>
          <w:sz w:val="19"/>
          <w:szCs w:val="19"/>
        </w:rPr>
        <w:fldChar w:fldCharType="end"/>
      </w:r>
      <w:r w:rsidRPr="006F6AFD">
        <w:rPr>
          <w:rFonts w:ascii="Verdana" w:eastAsia="Times New Roman" w:hAnsi="Verdana"/>
          <w:sz w:val="19"/>
          <w:szCs w:val="19"/>
        </w:rPr>
        <w:t>.</w:t>
      </w:r>
    </w:p>
    <w:p w:rsidR="006F6AFD" w:rsidRPr="006F6AFD" w:rsidRDefault="006F6AFD" w:rsidP="006F6AFD">
      <w:pPr>
        <w:ind w:right="-6" w:firstLine="709"/>
        <w:jc w:val="both"/>
        <w:rPr>
          <w:rFonts w:ascii="Verdana" w:eastAsia="Times New Roman" w:hAnsi="Verdana"/>
          <w:sz w:val="19"/>
          <w:szCs w:val="19"/>
        </w:rPr>
      </w:pPr>
      <w:r w:rsidRPr="006F6AFD">
        <w:rPr>
          <w:rFonts w:ascii="Verdana" w:eastAsia="Times New Roman" w:hAnsi="Verdana"/>
          <w:sz w:val="19"/>
          <w:szCs w:val="19"/>
        </w:rPr>
        <w:t xml:space="preserve">Some previous research shows that the role of government in helping the business world is needed. Small industries are unable to survive in competing with the global world involving international trade. A study concluded that the influence of developing a traditional blacksmith's business on labor income in Kuala </w:t>
      </w:r>
      <w:proofErr w:type="spellStart"/>
      <w:r w:rsidRPr="006F6AFD">
        <w:rPr>
          <w:rFonts w:ascii="Verdana" w:eastAsia="Times New Roman" w:hAnsi="Verdana"/>
          <w:sz w:val="19"/>
          <w:szCs w:val="19"/>
        </w:rPr>
        <w:t>Subdistrict</w:t>
      </w:r>
      <w:proofErr w:type="spellEnd"/>
      <w:r w:rsidRPr="006F6AFD">
        <w:rPr>
          <w:rFonts w:ascii="Verdana" w:eastAsia="Times New Roman" w:hAnsi="Verdana"/>
          <w:sz w:val="19"/>
          <w:szCs w:val="19"/>
        </w:rPr>
        <w:t xml:space="preserve">, </w:t>
      </w:r>
      <w:proofErr w:type="spellStart"/>
      <w:r w:rsidRPr="006F6AFD">
        <w:rPr>
          <w:rFonts w:ascii="Verdana" w:eastAsia="Times New Roman" w:hAnsi="Verdana"/>
          <w:sz w:val="19"/>
          <w:szCs w:val="19"/>
        </w:rPr>
        <w:t>Nagan</w:t>
      </w:r>
      <w:proofErr w:type="spellEnd"/>
      <w:r w:rsidRPr="006F6AFD">
        <w:rPr>
          <w:rFonts w:ascii="Verdana" w:eastAsia="Times New Roman" w:hAnsi="Verdana"/>
          <w:sz w:val="19"/>
          <w:szCs w:val="19"/>
        </w:rPr>
        <w:t xml:space="preserve"> Raya District was very influential on seasonality. Because during the growing season and harvest season, many people need equipment so that the income of blacksmith family businesses increases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{"citationItems":[{"id":"ITEM-1","itemData":{"author":[{"dropping-particle":"","family":"Ajeni","given":"Nur","non-dropping-particle":"","parse-names":false,"suffix":""}],"id":"ITEM-1","issued":{"date-parts":[["2014"]]},"publisher":"Universitas Teuku Umar Meulaboh","title":"Analisis Pendapatan Tenaga Kerja Pada Usaha Pandai BEsi Tradisional di Kecamatan Kuala Kabupaten Nagan Ray","type":"thesis"},"uris":["http://www.mendeley.com/documents/?uuid=7046e930-4de6-4feb-a040-fa40a5581e0b"]}],"mendeley":{"formattedCitation":"(Ajeni, 2014)","plainTextFormattedCitation":"(Ajeni, 2014)","previouslyFormattedCitation":"(Ajeni, 2014)"},"properties":{"noteIndex":0},"schema":"https://github.com/citation-style-language/schema/raw/master/csl-citation.json"}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(Ajeni, 2014)</w:t>
      </w:r>
      <w:r w:rsidRPr="006F6AFD">
        <w:rPr>
          <w:rFonts w:ascii="Verdana" w:eastAsia="Times New Roman" w:hAnsi="Verdana"/>
          <w:sz w:val="19"/>
          <w:szCs w:val="19"/>
        </w:rPr>
        <w:fldChar w:fldCharType="end"/>
      </w:r>
      <w:r w:rsidRPr="006F6AFD">
        <w:rPr>
          <w:rFonts w:ascii="Verdana" w:eastAsia="Times New Roman" w:hAnsi="Verdana"/>
          <w:sz w:val="19"/>
          <w:szCs w:val="19"/>
        </w:rPr>
        <w:t xml:space="preserve">. Besides that, the implementation of the village program by blacksmith craftsmen in </w:t>
      </w:r>
      <w:proofErr w:type="spellStart"/>
      <w:r w:rsidRPr="006F6AFD">
        <w:rPr>
          <w:rFonts w:ascii="Verdana" w:eastAsia="Times New Roman" w:hAnsi="Verdana"/>
          <w:sz w:val="19"/>
          <w:szCs w:val="19"/>
        </w:rPr>
        <w:t>Kajar</w:t>
      </w:r>
      <w:proofErr w:type="spellEnd"/>
      <w:r w:rsidRPr="006F6AFD">
        <w:rPr>
          <w:rFonts w:ascii="Verdana" w:eastAsia="Times New Roman" w:hAnsi="Verdana"/>
          <w:sz w:val="19"/>
          <w:szCs w:val="19"/>
        </w:rPr>
        <w:t xml:space="preserve"> Village has the potential to be formulated because of the excellence of its high-quality work products and historical value. With the empowerment of local communities through the work villages, the number of poor and unemployed people can also be overcome or reduced </w:t>
      </w:r>
      <w:r w:rsidRPr="006F6AFD">
        <w:rPr>
          <w:rFonts w:ascii="Verdana" w:eastAsia="Times New Roman" w:hAnsi="Verdana"/>
          <w:sz w:val="19"/>
          <w:szCs w:val="19"/>
        </w:rPr>
        <w:fldChar w:fldCharType="begin" w:fldLock="1"/>
      </w:r>
      <w:r w:rsidRPr="006F6AFD">
        <w:rPr>
          <w:rFonts w:ascii="Verdana" w:eastAsia="Times New Roman" w:hAnsi="Verdana"/>
          <w:sz w:val="19"/>
          <w:szCs w:val="19"/>
        </w:rPr>
        <w:instrText>ADDIN CSL_CITATION {"citationItems":[{"id":"ITEM-1","itemData":{"abstract":"The rapid development of the halal industry market in the international arena has made the industry one of development priorities in many Muslim countries, including Indonesia. This is marked by the harmonization of the Law of the Republic of Indonesia Number 33 Year 2014 About Halal Product Guarantee that led to many Halal Inspection Agency \"Halal Center\" in the regions. In the future, the purpose of this research is to know the effectiveness of the implementation of Islamic emoticonic products in companies that already have the halal label of the product. On this research agenda raises the variable \"Islamic emoticonic product\" as an expansion of the concept of halal product thoyyiban, a product based on the provisions of teaching Islam. Islamic emoticonic product is a product that is kosher and toyyib (useful), has the power of ukhuwah and barokah (blessing), that is sharia principle which is adhered to and applied to the product produced by company through process of good halal product (toyyib).","author":[{"dropping-particle":"","family":"Hendri","given":"Oleh","non-dropping-particle":"","parse-names":false,"suffix":""},{"dropping-particle":"","family":"Adinugraha","given":"Hermawan","non-dropping-particle":"","parse-names":false,"suffix":""},{"dropping-particle":"","family":"Astuti","given":"Sih Darmi","non-dropping-particle":"","parse-names":false,"suffix":""}],"container-title":"FSH UNSIQ PROCEEDING SERIES: On Islamic Studies, Sharia and Law Vol. 1, Desember 2017: 125-152; e-ISSN: 2614-2821","id":"ITEM-1","issued":{"date-parts":[["2017"]]},"title":"Emotikonik Islami: Menuju Branding Produk Halal (Suatu Agenda Penelitian)","type":"paper-conference"},"uris":["http://www.mendeley.com/documents/?uuid=52fb3e8c-3c3c-4fcc-847c-b4136b273caa"]}],"mendeley":{"formattedCitation":"(Hendri, Adinugraha, &amp; Astuti, 2017)","plainTextFormattedCitation":"(Hendri, Adinugraha, &amp; Astuti, 2017)","previouslyFormattedCitation":"(Hendri, Adinugraha, &amp; Astuti, 2017)"},"properties":{"noteIndex":0},"schema":"https://github.com/citation-style-language/schema/raw/master/csl-citation.json"}</w:instrText>
      </w:r>
      <w:r w:rsidRPr="006F6AFD">
        <w:rPr>
          <w:rFonts w:ascii="Verdana" w:eastAsia="Times New Roman" w:hAnsi="Verdana"/>
          <w:sz w:val="19"/>
          <w:szCs w:val="19"/>
        </w:rPr>
        <w:fldChar w:fldCharType="separate"/>
      </w:r>
      <w:r w:rsidRPr="006F6AFD">
        <w:rPr>
          <w:rFonts w:ascii="Verdana" w:eastAsia="Times New Roman" w:hAnsi="Verdana"/>
          <w:noProof/>
          <w:sz w:val="19"/>
          <w:szCs w:val="19"/>
        </w:rPr>
        <w:t>(Hendri, Adinugraha, &amp; Astuti, 2017)</w:t>
      </w:r>
      <w:r w:rsidRPr="006F6AFD">
        <w:rPr>
          <w:rFonts w:ascii="Verdana" w:eastAsia="Times New Roman" w:hAnsi="Verdana"/>
          <w:sz w:val="19"/>
          <w:szCs w:val="19"/>
        </w:rPr>
        <w:fldChar w:fldCharType="end"/>
      </w:r>
      <w:r w:rsidRPr="006F6AFD">
        <w:rPr>
          <w:rFonts w:ascii="Verdana" w:eastAsia="Times New Roman" w:hAnsi="Verdana"/>
          <w:sz w:val="19"/>
          <w:szCs w:val="19"/>
        </w:rPr>
        <w:t>.</w:t>
      </w:r>
    </w:p>
    <w:p w:rsidR="006F6AFD" w:rsidRPr="00C969B7" w:rsidRDefault="006F6AFD" w:rsidP="006F6AFD">
      <w:pPr>
        <w:ind w:right="-6" w:firstLine="709"/>
        <w:jc w:val="both"/>
        <w:rPr>
          <w:rFonts w:ascii="Times New Roman" w:eastAsia="Times New Roman" w:hAnsi="Times New Roman"/>
          <w:szCs w:val="24"/>
        </w:rPr>
      </w:pPr>
      <w:r w:rsidRPr="006F6AFD">
        <w:rPr>
          <w:rFonts w:ascii="Verdana" w:eastAsia="Times New Roman" w:hAnsi="Verdana"/>
          <w:sz w:val="19"/>
          <w:szCs w:val="19"/>
        </w:rPr>
        <w:t xml:space="preserve">Based on the problem that the researcher explained in the background of the problem above, it can be formulated the problem "What is the Role of the Government in the Development of Home Industries of Blacksmith Craftsmen in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District, Kampar Regency). While the purpose of this </w:t>
      </w:r>
      <w:r w:rsidRPr="006F6AFD">
        <w:rPr>
          <w:rFonts w:ascii="Verdana" w:eastAsia="Times New Roman" w:hAnsi="Verdana"/>
          <w:sz w:val="19"/>
          <w:szCs w:val="19"/>
        </w:rPr>
        <w:lastRenderedPageBreak/>
        <w:t xml:space="preserve">study was to determine and analyze the Government's Role in Building the Blacksmith Craftsman Home Industry in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District, Kampar Regency; To find out what role can be done by the government in the Development of the Blacksmith Craftsman Home Industry in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District, Kampar Regency; to find out the inhibiting factors of the Government in the Development of Home-Based Craftsmen of Blacksmith Craftsmen in </w:t>
      </w:r>
      <w:proofErr w:type="spellStart"/>
      <w:r w:rsidRPr="006F6AFD">
        <w:rPr>
          <w:rFonts w:ascii="Verdana" w:eastAsia="Times New Roman" w:hAnsi="Verdana"/>
          <w:sz w:val="19"/>
          <w:szCs w:val="19"/>
        </w:rPr>
        <w:t>Rumbio</w:t>
      </w:r>
      <w:proofErr w:type="spellEnd"/>
      <w:r w:rsidRPr="006F6AFD">
        <w:rPr>
          <w:rFonts w:ascii="Verdana" w:eastAsia="Times New Roman" w:hAnsi="Verdana"/>
          <w:sz w:val="19"/>
          <w:szCs w:val="19"/>
        </w:rPr>
        <w:t xml:space="preserve"> Jaya District, Kampar Regency</w:t>
      </w:r>
      <w:r w:rsidRPr="00C969B7">
        <w:rPr>
          <w:rFonts w:ascii="Times New Roman" w:eastAsia="Times New Roman" w:hAnsi="Times New Roman"/>
          <w:szCs w:val="24"/>
        </w:rPr>
        <w:t>.</w:t>
      </w:r>
    </w:p>
    <w:p w:rsidR="006F6AFD" w:rsidRPr="006F6AFD" w:rsidRDefault="00297715" w:rsidP="006F6AFD">
      <w:pPr>
        <w:ind w:right="-7" w:firstLine="709"/>
        <w:jc w:val="both"/>
        <w:rPr>
          <w:rFonts w:ascii="Verdana" w:eastAsia="Times New Roman" w:hAnsi="Verdana"/>
          <w:sz w:val="19"/>
          <w:szCs w:val="19"/>
        </w:rPr>
      </w:pPr>
      <w:r>
        <w:rPr>
          <w:lang w:val="id-ID"/>
        </w:rPr>
        <w:t xml:space="preserve"> </w:t>
      </w:r>
      <w:r w:rsidR="00B66F68" w:rsidRPr="00B66F68">
        <w:rPr>
          <w:b/>
          <w:lang w:val="id-ID"/>
        </w:rPr>
        <w:t>Methodology Research</w:t>
      </w:r>
      <w:r w:rsidR="00B66F68">
        <w:rPr>
          <w:lang w:val="id-ID"/>
        </w:rPr>
        <w:t xml:space="preserve">: </w:t>
      </w:r>
      <w:r w:rsidR="006F6AFD" w:rsidRPr="006F6AFD">
        <w:rPr>
          <w:rFonts w:ascii="Verdana" w:eastAsia="Times New Roman" w:hAnsi="Verdana"/>
          <w:sz w:val="19"/>
          <w:szCs w:val="19"/>
        </w:rPr>
        <w:t xml:space="preserve">Data and information collected through observation, interviews and documentation with qualitative data analysis methods. The observations made in this study were direct observation of the role of the government in the development of a blacksmith craftsman home industry in the </w:t>
      </w:r>
      <w:proofErr w:type="spellStart"/>
      <w:r w:rsidR="006F6AFD" w:rsidRPr="006F6AFD">
        <w:rPr>
          <w:rFonts w:ascii="Verdana" w:eastAsia="Times New Roman" w:hAnsi="Verdana"/>
          <w:sz w:val="19"/>
          <w:szCs w:val="19"/>
        </w:rPr>
        <w:t>rumbio</w:t>
      </w:r>
      <w:proofErr w:type="spellEnd"/>
      <w:r w:rsidR="006F6AFD" w:rsidRPr="006F6AFD">
        <w:rPr>
          <w:rFonts w:ascii="Verdana" w:eastAsia="Times New Roman" w:hAnsi="Verdana"/>
          <w:sz w:val="19"/>
          <w:szCs w:val="19"/>
        </w:rPr>
        <w:t xml:space="preserve"> Jaya sub-district of Kampar district. The researcher conducted direct interviews with informants who understood and knew the problems in the study. Interviews were conducted openly with blacksmith craftsmen in </w:t>
      </w:r>
      <w:proofErr w:type="spellStart"/>
      <w:r w:rsidR="006F6AFD" w:rsidRPr="006F6AFD">
        <w:rPr>
          <w:rFonts w:ascii="Verdana" w:eastAsia="Times New Roman" w:hAnsi="Verdana"/>
          <w:sz w:val="19"/>
          <w:szCs w:val="19"/>
        </w:rPr>
        <w:t>Rumbio</w:t>
      </w:r>
      <w:proofErr w:type="spellEnd"/>
      <w:r w:rsidR="006F6AFD" w:rsidRPr="006F6AFD">
        <w:rPr>
          <w:rFonts w:ascii="Verdana" w:eastAsia="Times New Roman" w:hAnsi="Verdana"/>
          <w:sz w:val="19"/>
          <w:szCs w:val="19"/>
        </w:rPr>
        <w:t xml:space="preserve"> Jaya District, </w:t>
      </w:r>
      <w:proofErr w:type="spellStart"/>
      <w:r w:rsidR="006F6AFD" w:rsidRPr="006F6AFD">
        <w:rPr>
          <w:rFonts w:ascii="Verdana" w:eastAsia="Times New Roman" w:hAnsi="Verdana"/>
          <w:sz w:val="19"/>
          <w:szCs w:val="19"/>
        </w:rPr>
        <w:t>Rumbio</w:t>
      </w:r>
      <w:proofErr w:type="spellEnd"/>
      <w:r w:rsidR="006F6AFD" w:rsidRPr="006F6AFD">
        <w:rPr>
          <w:rFonts w:ascii="Verdana" w:eastAsia="Times New Roman" w:hAnsi="Verdana"/>
          <w:sz w:val="19"/>
          <w:szCs w:val="19"/>
        </w:rPr>
        <w:t xml:space="preserve"> Jaya Blacksmith Centers, Community (consumers), </w:t>
      </w:r>
      <w:proofErr w:type="gramStart"/>
      <w:r w:rsidR="006F6AFD" w:rsidRPr="006F6AFD">
        <w:rPr>
          <w:rFonts w:ascii="Verdana" w:eastAsia="Times New Roman" w:hAnsi="Verdana"/>
          <w:sz w:val="19"/>
          <w:szCs w:val="19"/>
        </w:rPr>
        <w:t>Private</w:t>
      </w:r>
      <w:proofErr w:type="gramEnd"/>
      <w:r w:rsidR="006F6AFD" w:rsidRPr="006F6AFD">
        <w:rPr>
          <w:rFonts w:ascii="Verdana" w:eastAsia="Times New Roman" w:hAnsi="Verdana"/>
          <w:sz w:val="19"/>
          <w:szCs w:val="19"/>
        </w:rPr>
        <w:t xml:space="preserve"> parties. Interviews were also conducted with the Industry and Labor Office of Kampar District and the Kampar Regency trade and market office. Documentation is carried out by analyzing documents relating to the Kampar district government policy on fostering home industry.</w:t>
      </w:r>
    </w:p>
    <w:p w:rsidR="006F6AFD" w:rsidRPr="006F6AFD" w:rsidRDefault="00B66F68" w:rsidP="006F6AFD">
      <w:pPr>
        <w:ind w:right="-7"/>
        <w:rPr>
          <w:rFonts w:ascii="Verdana" w:eastAsia="Times New Roman" w:hAnsi="Verdana"/>
          <w:b/>
          <w:sz w:val="19"/>
          <w:szCs w:val="19"/>
        </w:rPr>
      </w:pPr>
      <w:r>
        <w:rPr>
          <w:b/>
          <w:lang w:val="id-ID"/>
        </w:rPr>
        <w:t xml:space="preserve"> </w:t>
      </w:r>
      <w:r w:rsidR="006F6AFD" w:rsidRPr="006F6AFD">
        <w:rPr>
          <w:rFonts w:ascii="Verdana" w:eastAsia="Times New Roman" w:hAnsi="Verdana"/>
          <w:b/>
          <w:sz w:val="19"/>
          <w:szCs w:val="19"/>
        </w:rPr>
        <w:t>Result &amp; Discussion</w:t>
      </w:r>
    </w:p>
    <w:p w:rsidR="006F6AFD" w:rsidRPr="004C39A2" w:rsidRDefault="006F6AFD" w:rsidP="004C39A2">
      <w:pPr>
        <w:pStyle w:val="ListParagraph"/>
        <w:numPr>
          <w:ilvl w:val="0"/>
          <w:numId w:val="17"/>
        </w:numPr>
        <w:ind w:right="-7"/>
        <w:jc w:val="both"/>
        <w:rPr>
          <w:rFonts w:ascii="Verdana" w:eastAsia="Times New Roman" w:hAnsi="Verdana"/>
          <w:b/>
          <w:sz w:val="19"/>
          <w:szCs w:val="19"/>
        </w:rPr>
      </w:pPr>
      <w:r w:rsidRPr="004C39A2">
        <w:rPr>
          <w:rFonts w:ascii="Verdana" w:eastAsia="Times New Roman" w:hAnsi="Verdana"/>
          <w:b/>
          <w:sz w:val="19"/>
          <w:szCs w:val="19"/>
        </w:rPr>
        <w:t xml:space="preserve">Profile of Blacksmith Craftsmen in </w:t>
      </w:r>
      <w:proofErr w:type="spellStart"/>
      <w:r w:rsidRPr="004C39A2">
        <w:rPr>
          <w:rFonts w:ascii="Verdana" w:eastAsia="Times New Roman" w:hAnsi="Verdana"/>
          <w:b/>
          <w:sz w:val="19"/>
          <w:szCs w:val="19"/>
        </w:rPr>
        <w:t>Rumbio</w:t>
      </w:r>
      <w:proofErr w:type="spellEnd"/>
      <w:r w:rsidRPr="004C39A2">
        <w:rPr>
          <w:rFonts w:ascii="Verdana" w:eastAsia="Times New Roman" w:hAnsi="Verdana"/>
          <w:b/>
          <w:sz w:val="19"/>
          <w:szCs w:val="19"/>
        </w:rPr>
        <w:t xml:space="preserve"> Jaya District</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In this study there were two Blacksmith Craftsmen studied, the first was a blacksmith in the form of a Business Entity, the second was a private household Blacksmith. The blacksmith business entity examined in this study is the </w:t>
      </w:r>
      <w:proofErr w:type="spellStart"/>
      <w:r w:rsidRPr="004C39A2">
        <w:rPr>
          <w:rFonts w:ascii="Verdana" w:eastAsia="Times New Roman" w:hAnsi="Verdana"/>
          <w:sz w:val="19"/>
          <w:szCs w:val="19"/>
        </w:rPr>
        <w:t>Rumbi</w:t>
      </w:r>
      <w:proofErr w:type="spellEnd"/>
      <w:r w:rsidRPr="004C39A2">
        <w:rPr>
          <w:rFonts w:ascii="Verdana" w:eastAsia="Times New Roman" w:hAnsi="Verdana"/>
          <w:sz w:val="19"/>
          <w:szCs w:val="19"/>
        </w:rPr>
        <w:t xml:space="preserve"> Jaya Blacksmith Center which was established in 1962. It is a business entity that already has a business license. This business is a family business that has been passed down for generations. The number of workers consists of two group leaders with seven head artisans. And each head mason is assisted by 6 employees or craftsmen. The total workforce is fifty-one plus one large group leader. But this amount can at any time increase if the demand for equipment increases.</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lastRenderedPageBreak/>
        <w:t>Individual blacksmiths examined in this study are home-made iron craftsmen owned by Daman. Daman Craftsman Daman's blacksmith home industry is a hereditary effort. This business is owned by</w:t>
      </w:r>
    </w:p>
    <w:p w:rsidR="006F6AFD" w:rsidRPr="004C39A2" w:rsidRDefault="006F6AFD" w:rsidP="006F6AFD">
      <w:pPr>
        <w:ind w:right="-7" w:firstLine="709"/>
        <w:jc w:val="both"/>
        <w:rPr>
          <w:rFonts w:ascii="Verdana" w:eastAsia="Times New Roman" w:hAnsi="Verdana"/>
          <w:sz w:val="19"/>
          <w:szCs w:val="19"/>
        </w:rPr>
      </w:pPr>
      <w:proofErr w:type="gramStart"/>
      <w:r w:rsidRPr="004C39A2">
        <w:rPr>
          <w:rFonts w:ascii="Verdana" w:eastAsia="Times New Roman" w:hAnsi="Verdana"/>
          <w:sz w:val="19"/>
          <w:szCs w:val="19"/>
        </w:rPr>
        <w:t>Daman Craftsman.</w:t>
      </w:r>
      <w:proofErr w:type="gramEnd"/>
      <w:r w:rsidRPr="004C39A2">
        <w:rPr>
          <w:rFonts w:ascii="Verdana" w:eastAsia="Times New Roman" w:hAnsi="Verdana"/>
          <w:sz w:val="19"/>
          <w:szCs w:val="19"/>
        </w:rPr>
        <w:t xml:space="preserve"> He ran the blacksmith industry from 1997. The technique of making blacksmiths was obtained from parents. This business is a private property that is not a legal entity. Where the owner doubles as the head mason and is assisted by two employees. </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Product of a blacksmith craftsman home industry </w:t>
      </w:r>
      <w:proofErr w:type="gramStart"/>
      <w:r w:rsidRPr="004C39A2">
        <w:rPr>
          <w:rFonts w:ascii="Verdana" w:eastAsia="Times New Roman" w:hAnsi="Verdana"/>
          <w:sz w:val="19"/>
          <w:szCs w:val="19"/>
        </w:rPr>
        <w:t>are</w:t>
      </w:r>
      <w:proofErr w:type="gramEnd"/>
      <w:r w:rsidRPr="004C39A2">
        <w:rPr>
          <w:rFonts w:ascii="Verdana" w:eastAsia="Times New Roman" w:hAnsi="Verdana"/>
          <w:sz w:val="19"/>
          <w:szCs w:val="19"/>
        </w:rPr>
        <w:t xml:space="preserve"> follows:</w:t>
      </w:r>
    </w:p>
    <w:p w:rsidR="006F6AFD" w:rsidRPr="004C39A2" w:rsidRDefault="006F6AFD" w:rsidP="006F6AFD">
      <w:pPr>
        <w:numPr>
          <w:ilvl w:val="0"/>
          <w:numId w:val="16"/>
        </w:numPr>
        <w:spacing w:after="0"/>
        <w:ind w:right="-7"/>
        <w:jc w:val="both"/>
        <w:rPr>
          <w:rFonts w:ascii="Verdana" w:eastAsia="Times New Roman" w:hAnsi="Verdana"/>
          <w:sz w:val="19"/>
          <w:szCs w:val="19"/>
        </w:rPr>
      </w:pPr>
      <w:r w:rsidRPr="004C39A2">
        <w:rPr>
          <w:rFonts w:ascii="Verdana" w:eastAsia="Times New Roman" w:hAnsi="Verdana"/>
          <w:sz w:val="19"/>
          <w:szCs w:val="19"/>
        </w:rPr>
        <w:t>Rubber Knives</w:t>
      </w:r>
    </w:p>
    <w:p w:rsidR="006F6AFD" w:rsidRPr="004C39A2" w:rsidRDefault="006F6AFD" w:rsidP="006F6AFD">
      <w:pPr>
        <w:ind w:right="-7"/>
        <w:jc w:val="center"/>
        <w:rPr>
          <w:rFonts w:ascii="Verdana" w:eastAsia="Times New Roman" w:hAnsi="Verdana"/>
          <w:sz w:val="19"/>
          <w:szCs w:val="19"/>
        </w:rPr>
      </w:pPr>
      <w:r w:rsidRPr="004C39A2">
        <w:rPr>
          <w:rFonts w:ascii="Verdana" w:hAnsi="Verdana"/>
          <w:noProof/>
          <w:sz w:val="19"/>
          <w:szCs w:val="19"/>
        </w:rPr>
        <w:drawing>
          <wp:inline distT="0" distB="0" distL="0" distR="0" wp14:anchorId="0DC1CF85" wp14:editId="5F42D2C4">
            <wp:extent cx="1676400" cy="1308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r="69897" b="4771"/>
                    <a:stretch>
                      <a:fillRect/>
                    </a:stretch>
                  </pic:blipFill>
                  <pic:spPr bwMode="auto">
                    <a:xfrm>
                      <a:off x="0" y="0"/>
                      <a:ext cx="1676400" cy="1308100"/>
                    </a:xfrm>
                    <a:prstGeom prst="rect">
                      <a:avLst/>
                    </a:prstGeom>
                    <a:noFill/>
                    <a:ln>
                      <a:noFill/>
                    </a:ln>
                  </pic:spPr>
                </pic:pic>
              </a:graphicData>
            </a:graphic>
          </wp:inline>
        </w:drawing>
      </w:r>
    </w:p>
    <w:p w:rsidR="006F6AFD" w:rsidRPr="004C39A2" w:rsidRDefault="006F6AFD" w:rsidP="006F6AFD">
      <w:pPr>
        <w:ind w:right="-7"/>
        <w:jc w:val="center"/>
        <w:rPr>
          <w:rFonts w:ascii="Verdana" w:eastAsia="Times New Roman" w:hAnsi="Verdana"/>
          <w:b/>
          <w:sz w:val="19"/>
          <w:szCs w:val="19"/>
        </w:rPr>
      </w:pPr>
      <w:proofErr w:type="gramStart"/>
      <w:r w:rsidRPr="004C39A2">
        <w:rPr>
          <w:rFonts w:ascii="Verdana" w:eastAsia="Times New Roman" w:hAnsi="Verdana"/>
          <w:b/>
          <w:sz w:val="19"/>
          <w:szCs w:val="19"/>
        </w:rPr>
        <w:t>Image 1.</w:t>
      </w:r>
      <w:proofErr w:type="gramEnd"/>
      <w:r w:rsidRPr="004C39A2">
        <w:rPr>
          <w:rFonts w:ascii="Verdana" w:eastAsia="Times New Roman" w:hAnsi="Verdana"/>
          <w:b/>
          <w:sz w:val="19"/>
          <w:szCs w:val="19"/>
        </w:rPr>
        <w:t xml:space="preserve"> Split Rubber</w:t>
      </w:r>
    </w:p>
    <w:p w:rsidR="006F6AFD" w:rsidRPr="004C39A2" w:rsidRDefault="006F6AFD" w:rsidP="006F6AFD">
      <w:pPr>
        <w:ind w:right="-7"/>
        <w:jc w:val="center"/>
        <w:rPr>
          <w:rFonts w:ascii="Verdana" w:eastAsia="Times New Roman" w:hAnsi="Verdana"/>
          <w:b/>
          <w:sz w:val="19"/>
          <w:szCs w:val="19"/>
        </w:rPr>
      </w:pP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A rubber knife is a tool used to tap rubber. Rubber knives are designed curved following a circle of tree trunks to make it easier for rubber farmers to get rubber tree sap. This knife is used by scraping the rubber tree bark to remove the sap that comes from the rubber tree. This knife erodes the rubber tree by following the circle of tree trunks from top to bottom. The scratches will remove the sap of rubber trees that have been accommodated with a container underneath. This rubber split price is sold for IDR. 40,000.</w:t>
      </w:r>
    </w:p>
    <w:p w:rsidR="006F6AFD" w:rsidRPr="004C39A2" w:rsidRDefault="006F6AFD" w:rsidP="006F6AFD">
      <w:pPr>
        <w:ind w:right="-7" w:firstLine="709"/>
        <w:jc w:val="both"/>
        <w:rPr>
          <w:rFonts w:ascii="Verdana" w:eastAsia="Times New Roman" w:hAnsi="Verdana"/>
          <w:sz w:val="19"/>
          <w:szCs w:val="19"/>
        </w:rPr>
      </w:pPr>
    </w:p>
    <w:p w:rsidR="006F6AFD" w:rsidRPr="004C39A2" w:rsidRDefault="006F6AFD" w:rsidP="006F6AFD">
      <w:pPr>
        <w:numPr>
          <w:ilvl w:val="0"/>
          <w:numId w:val="16"/>
        </w:numPr>
        <w:spacing w:after="0"/>
        <w:ind w:right="-7"/>
        <w:jc w:val="both"/>
        <w:rPr>
          <w:rFonts w:ascii="Verdana" w:eastAsia="Times New Roman" w:hAnsi="Verdana"/>
          <w:sz w:val="19"/>
          <w:szCs w:val="19"/>
        </w:rPr>
      </w:pPr>
      <w:r w:rsidRPr="004C39A2">
        <w:rPr>
          <w:rFonts w:ascii="Verdana" w:eastAsia="Times New Roman" w:hAnsi="Verdana"/>
          <w:sz w:val="19"/>
          <w:szCs w:val="19"/>
        </w:rPr>
        <w:t>Big Machete</w:t>
      </w:r>
    </w:p>
    <w:p w:rsidR="006F6AFD" w:rsidRPr="004C39A2" w:rsidRDefault="006F6AFD" w:rsidP="006F6AFD">
      <w:pPr>
        <w:ind w:right="-7"/>
        <w:jc w:val="center"/>
        <w:rPr>
          <w:rFonts w:ascii="Verdana" w:eastAsia="Times New Roman" w:hAnsi="Verdana"/>
          <w:sz w:val="19"/>
          <w:szCs w:val="19"/>
        </w:rPr>
      </w:pPr>
      <w:r w:rsidRPr="004C39A2">
        <w:rPr>
          <w:rFonts w:ascii="Verdana" w:hAnsi="Verdana"/>
          <w:noProof/>
          <w:sz w:val="19"/>
          <w:szCs w:val="19"/>
        </w:rPr>
        <w:drawing>
          <wp:inline distT="0" distB="0" distL="0" distR="0" wp14:anchorId="219CA4E9" wp14:editId="116F5437">
            <wp:extent cx="1739900" cy="146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34795" r="36064"/>
                    <a:stretch>
                      <a:fillRect/>
                    </a:stretch>
                  </pic:blipFill>
                  <pic:spPr bwMode="auto">
                    <a:xfrm>
                      <a:off x="0" y="0"/>
                      <a:ext cx="1739900" cy="1466850"/>
                    </a:xfrm>
                    <a:prstGeom prst="rect">
                      <a:avLst/>
                    </a:prstGeom>
                    <a:noFill/>
                    <a:ln>
                      <a:noFill/>
                    </a:ln>
                  </pic:spPr>
                </pic:pic>
              </a:graphicData>
            </a:graphic>
          </wp:inline>
        </w:drawing>
      </w:r>
    </w:p>
    <w:p w:rsidR="006F6AFD" w:rsidRPr="004C39A2" w:rsidRDefault="006F6AFD" w:rsidP="006F6AFD">
      <w:pPr>
        <w:ind w:right="-7"/>
        <w:jc w:val="center"/>
        <w:rPr>
          <w:rFonts w:ascii="Verdana" w:eastAsia="Times New Roman" w:hAnsi="Verdana"/>
          <w:sz w:val="19"/>
          <w:szCs w:val="19"/>
        </w:rPr>
      </w:pPr>
      <w:proofErr w:type="gramStart"/>
      <w:r w:rsidRPr="004C39A2">
        <w:rPr>
          <w:rFonts w:ascii="Verdana" w:eastAsia="Times New Roman" w:hAnsi="Verdana"/>
          <w:sz w:val="19"/>
          <w:szCs w:val="19"/>
        </w:rPr>
        <w:t>Image 2.</w:t>
      </w:r>
      <w:proofErr w:type="gramEnd"/>
      <w:r w:rsidRPr="004C39A2">
        <w:rPr>
          <w:rFonts w:ascii="Verdana" w:eastAsia="Times New Roman" w:hAnsi="Verdana"/>
          <w:sz w:val="19"/>
          <w:szCs w:val="19"/>
        </w:rPr>
        <w:t xml:space="preserve"> Big Machete </w:t>
      </w:r>
    </w:p>
    <w:p w:rsidR="006F6AFD" w:rsidRPr="004C39A2" w:rsidRDefault="006F6AFD" w:rsidP="006F6AFD">
      <w:pPr>
        <w:ind w:right="-7"/>
        <w:jc w:val="center"/>
        <w:rPr>
          <w:rFonts w:ascii="Verdana" w:eastAsia="Times New Roman" w:hAnsi="Verdana"/>
          <w:sz w:val="19"/>
          <w:szCs w:val="19"/>
        </w:rPr>
      </w:pP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lastRenderedPageBreak/>
        <w:t xml:space="preserve">A machete is a large knife-like cutting tool. </w:t>
      </w:r>
      <w:proofErr w:type="gramStart"/>
      <w:r w:rsidRPr="004C39A2">
        <w:rPr>
          <w:rFonts w:ascii="Verdana" w:eastAsia="Times New Roman" w:hAnsi="Verdana"/>
          <w:sz w:val="19"/>
          <w:szCs w:val="19"/>
        </w:rPr>
        <w:t>Its size much bigger than the usual knife size.</w:t>
      </w:r>
      <w:proofErr w:type="gramEnd"/>
      <w:r w:rsidRPr="004C39A2">
        <w:rPr>
          <w:rFonts w:ascii="Verdana" w:eastAsia="Times New Roman" w:hAnsi="Verdana"/>
          <w:sz w:val="19"/>
          <w:szCs w:val="19"/>
        </w:rPr>
        <w:t xml:space="preserve"> A machete is longer like a sword. The thickness of the machete is much thicker than that of a sword. The length of the large machete almost equals the length of the sword around 50cm to 100cm. machetes are used to cut down wild trees that grow around community gardens. </w:t>
      </w:r>
      <w:proofErr w:type="gramStart"/>
      <w:r w:rsidRPr="004C39A2">
        <w:rPr>
          <w:rFonts w:ascii="Verdana" w:eastAsia="Times New Roman" w:hAnsi="Verdana"/>
          <w:sz w:val="19"/>
          <w:szCs w:val="19"/>
        </w:rPr>
        <w:t>machetes</w:t>
      </w:r>
      <w:proofErr w:type="gramEnd"/>
      <w:r w:rsidRPr="004C39A2">
        <w:rPr>
          <w:rFonts w:ascii="Verdana" w:eastAsia="Times New Roman" w:hAnsi="Verdana"/>
          <w:sz w:val="19"/>
          <w:szCs w:val="19"/>
        </w:rPr>
        <w:t xml:space="preserve"> are used to clean branches that disturb plantations. Besides machetes can also be used to cut the branches of plantation plants that have died. Large machete prices are sold at IDR. 80,000-120,000</w:t>
      </w:r>
    </w:p>
    <w:p w:rsidR="006F6AFD" w:rsidRPr="004C39A2" w:rsidRDefault="006F6AFD" w:rsidP="006F6AFD">
      <w:pPr>
        <w:ind w:right="-7" w:firstLine="709"/>
        <w:jc w:val="both"/>
        <w:rPr>
          <w:rFonts w:ascii="Verdana" w:eastAsia="Times New Roman" w:hAnsi="Verdana"/>
          <w:sz w:val="19"/>
          <w:szCs w:val="19"/>
        </w:rPr>
      </w:pPr>
    </w:p>
    <w:p w:rsidR="006F6AFD" w:rsidRPr="004C39A2" w:rsidRDefault="006F6AFD" w:rsidP="006F6AFD">
      <w:pPr>
        <w:numPr>
          <w:ilvl w:val="0"/>
          <w:numId w:val="16"/>
        </w:numPr>
        <w:spacing w:after="0"/>
        <w:ind w:right="-7"/>
        <w:jc w:val="both"/>
        <w:rPr>
          <w:rFonts w:ascii="Verdana" w:eastAsia="Times New Roman" w:hAnsi="Verdana"/>
          <w:sz w:val="19"/>
          <w:szCs w:val="19"/>
        </w:rPr>
      </w:pPr>
      <w:r w:rsidRPr="004C39A2">
        <w:rPr>
          <w:rFonts w:ascii="Verdana" w:eastAsia="Times New Roman" w:hAnsi="Verdana"/>
          <w:sz w:val="19"/>
          <w:szCs w:val="19"/>
        </w:rPr>
        <w:t xml:space="preserve">Dodos </w:t>
      </w:r>
      <w:proofErr w:type="spellStart"/>
      <w:r w:rsidRPr="004C39A2">
        <w:rPr>
          <w:rFonts w:ascii="Verdana" w:eastAsia="Times New Roman" w:hAnsi="Verdana"/>
          <w:sz w:val="19"/>
          <w:szCs w:val="19"/>
        </w:rPr>
        <w:t>Sawit</w:t>
      </w:r>
      <w:proofErr w:type="spellEnd"/>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Dodos </w:t>
      </w:r>
      <w:proofErr w:type="spellStart"/>
      <w:r w:rsidRPr="004C39A2">
        <w:rPr>
          <w:rFonts w:ascii="Verdana" w:eastAsia="Times New Roman" w:hAnsi="Verdana"/>
          <w:sz w:val="19"/>
          <w:szCs w:val="19"/>
        </w:rPr>
        <w:t>Sawit</w:t>
      </w:r>
      <w:proofErr w:type="spellEnd"/>
      <w:r w:rsidRPr="004C39A2">
        <w:rPr>
          <w:rFonts w:ascii="Verdana" w:eastAsia="Times New Roman" w:hAnsi="Verdana"/>
          <w:sz w:val="19"/>
          <w:szCs w:val="19"/>
        </w:rPr>
        <w:t xml:space="preserve"> is a tool used to harvest palm fruit. The oil palm harvested using this tool is a five to ten years oil palm whose height is only around 2-3 meters. Palm dodos blades are similar to ax blades, only the difference is the position of the different knife handles. If the ax is used by swinging, then palm dodos used by stabbing. Palm dodos are used to cut the palm fronds by being stabbed so that the ready-to-harvest palm fruit that is blocked by the palm fronds can be harvested easily. Palm Dodos are sold at IDR. 160,000. </w:t>
      </w:r>
      <w:proofErr w:type="gramStart"/>
      <w:r w:rsidRPr="004C39A2">
        <w:rPr>
          <w:rFonts w:ascii="Verdana" w:eastAsia="Times New Roman" w:hAnsi="Verdana"/>
          <w:sz w:val="19"/>
          <w:szCs w:val="19"/>
        </w:rPr>
        <w:t>after</w:t>
      </w:r>
      <w:proofErr w:type="gramEnd"/>
      <w:r w:rsidRPr="004C39A2">
        <w:rPr>
          <w:rFonts w:ascii="Verdana" w:eastAsia="Times New Roman" w:hAnsi="Verdana"/>
          <w:sz w:val="19"/>
          <w:szCs w:val="19"/>
        </w:rPr>
        <w:t xml:space="preserve"> buying this tool.</w:t>
      </w:r>
    </w:p>
    <w:p w:rsidR="006F6AFD" w:rsidRPr="004C39A2" w:rsidRDefault="006F6AFD" w:rsidP="006F6AFD">
      <w:pPr>
        <w:ind w:right="-7"/>
        <w:jc w:val="center"/>
        <w:rPr>
          <w:rFonts w:ascii="Verdana" w:eastAsia="Times New Roman" w:hAnsi="Verdana"/>
          <w:sz w:val="19"/>
          <w:szCs w:val="19"/>
        </w:rPr>
      </w:pPr>
      <w:r w:rsidRPr="004C39A2">
        <w:rPr>
          <w:rFonts w:ascii="Verdana" w:hAnsi="Verdana"/>
          <w:noProof/>
          <w:sz w:val="19"/>
          <w:szCs w:val="19"/>
        </w:rPr>
        <w:drawing>
          <wp:inline distT="0" distB="0" distL="0" distR="0" wp14:anchorId="76FE8616" wp14:editId="1D6AFE78">
            <wp:extent cx="1771650" cy="1397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68806"/>
                    <a:stretch>
                      <a:fillRect/>
                    </a:stretch>
                  </pic:blipFill>
                  <pic:spPr bwMode="auto">
                    <a:xfrm>
                      <a:off x="0" y="0"/>
                      <a:ext cx="1771650" cy="1397000"/>
                    </a:xfrm>
                    <a:prstGeom prst="rect">
                      <a:avLst/>
                    </a:prstGeom>
                    <a:noFill/>
                    <a:ln>
                      <a:noFill/>
                    </a:ln>
                  </pic:spPr>
                </pic:pic>
              </a:graphicData>
            </a:graphic>
          </wp:inline>
        </w:drawing>
      </w:r>
    </w:p>
    <w:p w:rsidR="006F6AFD" w:rsidRPr="004C39A2" w:rsidRDefault="006F6AFD" w:rsidP="006F6AFD">
      <w:pPr>
        <w:ind w:right="-7"/>
        <w:jc w:val="center"/>
        <w:rPr>
          <w:rFonts w:ascii="Verdana" w:eastAsia="Times New Roman" w:hAnsi="Verdana"/>
          <w:sz w:val="19"/>
          <w:szCs w:val="19"/>
        </w:rPr>
      </w:pPr>
      <w:proofErr w:type="gramStart"/>
      <w:r w:rsidRPr="004C39A2">
        <w:rPr>
          <w:rFonts w:ascii="Verdana" w:eastAsia="Times New Roman" w:hAnsi="Verdana"/>
          <w:sz w:val="19"/>
          <w:szCs w:val="19"/>
        </w:rPr>
        <w:t>Image 3.</w:t>
      </w:r>
      <w:proofErr w:type="gramEnd"/>
      <w:r w:rsidRPr="004C39A2">
        <w:rPr>
          <w:rFonts w:ascii="Verdana" w:eastAsia="Times New Roman" w:hAnsi="Verdana"/>
          <w:sz w:val="19"/>
          <w:szCs w:val="19"/>
        </w:rPr>
        <w:t xml:space="preserve"> </w:t>
      </w:r>
      <w:proofErr w:type="gramStart"/>
      <w:r w:rsidRPr="004C39A2">
        <w:rPr>
          <w:rFonts w:ascii="Verdana" w:eastAsia="Times New Roman" w:hAnsi="Verdana"/>
          <w:sz w:val="19"/>
          <w:szCs w:val="19"/>
        </w:rPr>
        <w:t>of</w:t>
      </w:r>
      <w:proofErr w:type="gramEnd"/>
      <w:r w:rsidRPr="004C39A2">
        <w:rPr>
          <w:rFonts w:ascii="Verdana" w:eastAsia="Times New Roman" w:hAnsi="Verdana"/>
          <w:sz w:val="19"/>
          <w:szCs w:val="19"/>
        </w:rPr>
        <w:t xml:space="preserve"> Dodos </w:t>
      </w:r>
      <w:proofErr w:type="spellStart"/>
      <w:r w:rsidRPr="004C39A2">
        <w:rPr>
          <w:rFonts w:ascii="Verdana" w:eastAsia="Times New Roman" w:hAnsi="Verdana"/>
          <w:sz w:val="19"/>
          <w:szCs w:val="19"/>
        </w:rPr>
        <w:t>Sawit</w:t>
      </w:r>
      <w:proofErr w:type="spellEnd"/>
    </w:p>
    <w:p w:rsidR="006F6AFD" w:rsidRPr="004C39A2" w:rsidRDefault="006F6AFD" w:rsidP="006F6AFD">
      <w:pPr>
        <w:ind w:right="-7"/>
        <w:jc w:val="center"/>
        <w:rPr>
          <w:rFonts w:ascii="Verdana" w:eastAsia="Times New Roman" w:hAnsi="Verdana"/>
          <w:sz w:val="19"/>
          <w:szCs w:val="19"/>
        </w:rPr>
      </w:pPr>
    </w:p>
    <w:p w:rsidR="006F6AFD" w:rsidRPr="004C39A2" w:rsidRDefault="006F6AFD" w:rsidP="006F6AFD">
      <w:pPr>
        <w:ind w:right="-7"/>
        <w:jc w:val="center"/>
        <w:rPr>
          <w:rFonts w:ascii="Verdana" w:eastAsia="Times New Roman" w:hAnsi="Verdana"/>
          <w:sz w:val="19"/>
          <w:szCs w:val="19"/>
        </w:rPr>
      </w:pPr>
    </w:p>
    <w:p w:rsidR="006F6AFD" w:rsidRPr="004C39A2" w:rsidRDefault="006F6AFD" w:rsidP="006F6AFD">
      <w:pPr>
        <w:numPr>
          <w:ilvl w:val="0"/>
          <w:numId w:val="16"/>
        </w:numPr>
        <w:spacing w:after="0"/>
        <w:ind w:right="-7"/>
        <w:jc w:val="both"/>
        <w:rPr>
          <w:rFonts w:ascii="Verdana" w:eastAsia="Times New Roman" w:hAnsi="Verdana"/>
          <w:sz w:val="19"/>
          <w:szCs w:val="19"/>
        </w:rPr>
      </w:pPr>
      <w:proofErr w:type="spellStart"/>
      <w:r w:rsidRPr="004C39A2">
        <w:rPr>
          <w:rFonts w:ascii="Verdana" w:eastAsia="Times New Roman" w:hAnsi="Verdana"/>
          <w:sz w:val="19"/>
          <w:szCs w:val="19"/>
        </w:rPr>
        <w:t>Eigrek</w:t>
      </w:r>
      <w:proofErr w:type="spellEnd"/>
    </w:p>
    <w:p w:rsidR="006F6AFD" w:rsidRPr="004C39A2" w:rsidRDefault="006F6AFD" w:rsidP="006F6AFD">
      <w:pPr>
        <w:ind w:right="-7"/>
        <w:jc w:val="center"/>
        <w:rPr>
          <w:rFonts w:ascii="Verdana" w:eastAsia="Times New Roman" w:hAnsi="Verdana"/>
          <w:sz w:val="19"/>
          <w:szCs w:val="19"/>
        </w:rPr>
      </w:pPr>
      <w:r w:rsidRPr="004C39A2">
        <w:rPr>
          <w:rFonts w:ascii="Verdana" w:hAnsi="Verdana"/>
          <w:noProof/>
          <w:sz w:val="19"/>
          <w:szCs w:val="19"/>
        </w:rPr>
        <w:drawing>
          <wp:inline distT="0" distB="0" distL="0" distR="0" wp14:anchorId="2CB0FA77" wp14:editId="1C857BE7">
            <wp:extent cx="18288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inline>
        </w:drawing>
      </w:r>
    </w:p>
    <w:p w:rsidR="006F6AFD" w:rsidRPr="004C39A2" w:rsidRDefault="006F6AFD" w:rsidP="006F6AFD">
      <w:pPr>
        <w:ind w:right="-7"/>
        <w:jc w:val="center"/>
        <w:rPr>
          <w:rFonts w:ascii="Verdana" w:eastAsia="Times New Roman" w:hAnsi="Verdana"/>
          <w:sz w:val="19"/>
          <w:szCs w:val="19"/>
        </w:rPr>
      </w:pPr>
      <w:proofErr w:type="gramStart"/>
      <w:r w:rsidRPr="004C39A2">
        <w:rPr>
          <w:rFonts w:ascii="Verdana" w:eastAsia="Times New Roman" w:hAnsi="Verdana"/>
          <w:sz w:val="19"/>
          <w:szCs w:val="19"/>
        </w:rPr>
        <w:t>Image 4.</w:t>
      </w:r>
      <w:proofErr w:type="gramEnd"/>
      <w:r w:rsidRPr="004C39A2">
        <w:rPr>
          <w:rFonts w:ascii="Verdana" w:eastAsia="Times New Roman" w:hAnsi="Verdana"/>
          <w:sz w:val="19"/>
          <w:szCs w:val="19"/>
        </w:rPr>
        <w:t xml:space="preserve"> </w:t>
      </w:r>
      <w:proofErr w:type="spellStart"/>
      <w:r w:rsidRPr="004C39A2">
        <w:rPr>
          <w:rFonts w:ascii="Verdana" w:eastAsia="Times New Roman" w:hAnsi="Verdana"/>
          <w:sz w:val="19"/>
          <w:szCs w:val="19"/>
        </w:rPr>
        <w:t>Eigrek</w:t>
      </w:r>
      <w:proofErr w:type="spellEnd"/>
    </w:p>
    <w:p w:rsidR="006F6AFD" w:rsidRPr="004C39A2" w:rsidRDefault="006F6AFD" w:rsidP="006F6AFD">
      <w:pPr>
        <w:ind w:right="-7"/>
        <w:jc w:val="both"/>
        <w:rPr>
          <w:rFonts w:ascii="Verdana" w:eastAsia="Times New Roman" w:hAnsi="Verdana"/>
          <w:sz w:val="19"/>
          <w:szCs w:val="19"/>
        </w:rPr>
      </w:pPr>
    </w:p>
    <w:p w:rsidR="006F6AFD" w:rsidRPr="004C39A2" w:rsidRDefault="006F6AFD" w:rsidP="006F6AFD">
      <w:pPr>
        <w:ind w:right="-7" w:firstLine="709"/>
        <w:jc w:val="both"/>
        <w:rPr>
          <w:rFonts w:ascii="Verdana" w:eastAsia="Times New Roman" w:hAnsi="Verdana"/>
          <w:sz w:val="19"/>
          <w:szCs w:val="19"/>
        </w:rPr>
      </w:pPr>
      <w:proofErr w:type="spellStart"/>
      <w:r w:rsidRPr="004C39A2">
        <w:rPr>
          <w:rFonts w:ascii="Verdana" w:eastAsia="Times New Roman" w:hAnsi="Verdana"/>
          <w:sz w:val="19"/>
          <w:szCs w:val="19"/>
        </w:rPr>
        <w:lastRenderedPageBreak/>
        <w:t>Eigrek</w:t>
      </w:r>
      <w:proofErr w:type="spellEnd"/>
      <w:r w:rsidRPr="004C39A2">
        <w:rPr>
          <w:rFonts w:ascii="Verdana" w:eastAsia="Times New Roman" w:hAnsi="Verdana"/>
          <w:sz w:val="19"/>
          <w:szCs w:val="19"/>
        </w:rPr>
        <w:t xml:space="preserve"> is also a tool used to harvest palm fruit. </w:t>
      </w:r>
      <w:proofErr w:type="spellStart"/>
      <w:r w:rsidRPr="004C39A2">
        <w:rPr>
          <w:rFonts w:ascii="Verdana" w:eastAsia="Times New Roman" w:hAnsi="Verdana"/>
          <w:sz w:val="19"/>
          <w:szCs w:val="19"/>
        </w:rPr>
        <w:t>Eigrek</w:t>
      </w:r>
      <w:proofErr w:type="spellEnd"/>
      <w:r w:rsidRPr="004C39A2">
        <w:rPr>
          <w:rFonts w:ascii="Verdana" w:eastAsia="Times New Roman" w:hAnsi="Verdana"/>
          <w:sz w:val="19"/>
          <w:szCs w:val="19"/>
        </w:rPr>
        <w:t xml:space="preserve"> shape is similar to a rubber knife with a larger size. </w:t>
      </w:r>
      <w:proofErr w:type="spellStart"/>
      <w:r w:rsidRPr="004C39A2">
        <w:rPr>
          <w:rFonts w:ascii="Verdana" w:eastAsia="Times New Roman" w:hAnsi="Verdana"/>
          <w:sz w:val="19"/>
          <w:szCs w:val="19"/>
        </w:rPr>
        <w:t>Eigrek</w:t>
      </w:r>
      <w:proofErr w:type="spellEnd"/>
      <w:r w:rsidRPr="004C39A2">
        <w:rPr>
          <w:rFonts w:ascii="Verdana" w:eastAsia="Times New Roman" w:hAnsi="Verdana"/>
          <w:sz w:val="19"/>
          <w:szCs w:val="19"/>
        </w:rPr>
        <w:t xml:space="preserve"> is used to harvest oil palm fruits that are 10 years old and above that have reached heights of more than 3 meters. Like dodos, the function of </w:t>
      </w:r>
      <w:proofErr w:type="spellStart"/>
      <w:r w:rsidRPr="004C39A2">
        <w:rPr>
          <w:rFonts w:ascii="Verdana" w:eastAsia="Times New Roman" w:hAnsi="Verdana"/>
          <w:sz w:val="19"/>
          <w:szCs w:val="19"/>
        </w:rPr>
        <w:t>Eigrek</w:t>
      </w:r>
      <w:proofErr w:type="spellEnd"/>
      <w:r w:rsidRPr="004C39A2">
        <w:rPr>
          <w:rFonts w:ascii="Verdana" w:eastAsia="Times New Roman" w:hAnsi="Verdana"/>
          <w:sz w:val="19"/>
          <w:szCs w:val="19"/>
        </w:rPr>
        <w:t xml:space="preserve"> is to cut the palm </w:t>
      </w:r>
      <w:proofErr w:type="gramStart"/>
      <w:r w:rsidRPr="004C39A2">
        <w:rPr>
          <w:rFonts w:ascii="Verdana" w:eastAsia="Times New Roman" w:hAnsi="Verdana"/>
          <w:sz w:val="19"/>
          <w:szCs w:val="19"/>
        </w:rPr>
        <w:t>fronds which is</w:t>
      </w:r>
      <w:proofErr w:type="gramEnd"/>
      <w:r w:rsidRPr="004C39A2">
        <w:rPr>
          <w:rFonts w:ascii="Verdana" w:eastAsia="Times New Roman" w:hAnsi="Verdana"/>
          <w:sz w:val="19"/>
          <w:szCs w:val="19"/>
        </w:rPr>
        <w:t xml:space="preserve"> blocking the oil palm fruit that is ready to be harvested. </w:t>
      </w:r>
      <w:proofErr w:type="spellStart"/>
      <w:r w:rsidRPr="004C39A2">
        <w:rPr>
          <w:rFonts w:ascii="Verdana" w:eastAsia="Times New Roman" w:hAnsi="Verdana"/>
          <w:sz w:val="19"/>
          <w:szCs w:val="19"/>
        </w:rPr>
        <w:t>Eigrek</w:t>
      </w:r>
      <w:proofErr w:type="spellEnd"/>
      <w:r w:rsidRPr="004C39A2">
        <w:rPr>
          <w:rFonts w:ascii="Verdana" w:eastAsia="Times New Roman" w:hAnsi="Verdana"/>
          <w:sz w:val="19"/>
          <w:szCs w:val="19"/>
        </w:rPr>
        <w:t xml:space="preserve"> is also used to cut oil palm fruit to be harvested. </w:t>
      </w:r>
      <w:proofErr w:type="spellStart"/>
      <w:r w:rsidRPr="004C39A2">
        <w:rPr>
          <w:rFonts w:ascii="Verdana" w:eastAsia="Times New Roman" w:hAnsi="Verdana"/>
          <w:sz w:val="19"/>
          <w:szCs w:val="19"/>
        </w:rPr>
        <w:t>Eigrek</w:t>
      </w:r>
      <w:proofErr w:type="spellEnd"/>
      <w:r w:rsidRPr="004C39A2">
        <w:rPr>
          <w:rFonts w:ascii="Verdana" w:eastAsia="Times New Roman" w:hAnsi="Verdana"/>
          <w:sz w:val="19"/>
          <w:szCs w:val="19"/>
        </w:rPr>
        <w:t xml:space="preserve"> is sold at </w:t>
      </w:r>
      <w:proofErr w:type="spellStart"/>
      <w:r w:rsidRPr="004C39A2">
        <w:rPr>
          <w:rFonts w:ascii="Verdana" w:eastAsia="Times New Roman" w:hAnsi="Verdana"/>
          <w:sz w:val="19"/>
          <w:szCs w:val="19"/>
        </w:rPr>
        <w:t>Rp</w:t>
      </w:r>
      <w:proofErr w:type="spellEnd"/>
      <w:r w:rsidRPr="004C39A2">
        <w:rPr>
          <w:rFonts w:ascii="Verdana" w:eastAsia="Times New Roman" w:hAnsi="Verdana"/>
          <w:sz w:val="19"/>
          <w:szCs w:val="19"/>
        </w:rPr>
        <w:t>. 300,000</w:t>
      </w:r>
    </w:p>
    <w:p w:rsidR="006F6AFD" w:rsidRPr="004C39A2" w:rsidRDefault="006F6AFD" w:rsidP="006F6AFD">
      <w:pPr>
        <w:ind w:right="-7" w:firstLine="709"/>
        <w:jc w:val="both"/>
        <w:rPr>
          <w:rFonts w:ascii="Verdana" w:eastAsia="Times New Roman" w:hAnsi="Verdana"/>
          <w:sz w:val="19"/>
          <w:szCs w:val="19"/>
        </w:rPr>
      </w:pPr>
    </w:p>
    <w:p w:rsidR="006F6AFD" w:rsidRPr="004C39A2" w:rsidRDefault="006F6AFD" w:rsidP="006F6AFD">
      <w:pPr>
        <w:numPr>
          <w:ilvl w:val="0"/>
          <w:numId w:val="16"/>
        </w:numPr>
        <w:spacing w:after="0"/>
        <w:ind w:right="-7"/>
        <w:jc w:val="both"/>
        <w:rPr>
          <w:rFonts w:ascii="Verdana" w:eastAsia="Times New Roman" w:hAnsi="Verdana"/>
          <w:sz w:val="19"/>
          <w:szCs w:val="19"/>
        </w:rPr>
      </w:pPr>
      <w:r w:rsidRPr="004C39A2">
        <w:rPr>
          <w:rFonts w:ascii="Verdana" w:eastAsia="Times New Roman" w:hAnsi="Verdana"/>
          <w:sz w:val="19"/>
          <w:szCs w:val="19"/>
        </w:rPr>
        <w:t>Hoe</w:t>
      </w:r>
    </w:p>
    <w:p w:rsidR="006F6AFD" w:rsidRPr="004C39A2" w:rsidRDefault="006F6AFD" w:rsidP="006F6AFD">
      <w:pPr>
        <w:ind w:right="-7"/>
        <w:jc w:val="center"/>
        <w:rPr>
          <w:rFonts w:ascii="Verdana" w:eastAsia="Times New Roman" w:hAnsi="Verdana"/>
          <w:sz w:val="19"/>
          <w:szCs w:val="19"/>
        </w:rPr>
      </w:pPr>
      <w:r w:rsidRPr="004C39A2">
        <w:rPr>
          <w:rFonts w:ascii="Verdana" w:hAnsi="Verdana"/>
          <w:noProof/>
          <w:sz w:val="19"/>
          <w:szCs w:val="19"/>
        </w:rPr>
        <w:drawing>
          <wp:inline distT="0" distB="0" distL="0" distR="0" wp14:anchorId="47EF0A22" wp14:editId="3864A38D">
            <wp:extent cx="1771650" cy="1358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358900"/>
                    </a:xfrm>
                    <a:prstGeom prst="rect">
                      <a:avLst/>
                    </a:prstGeom>
                    <a:noFill/>
                    <a:ln>
                      <a:noFill/>
                    </a:ln>
                  </pic:spPr>
                </pic:pic>
              </a:graphicData>
            </a:graphic>
          </wp:inline>
        </w:drawing>
      </w:r>
    </w:p>
    <w:p w:rsidR="006F6AFD" w:rsidRPr="004C39A2" w:rsidRDefault="006F6AFD" w:rsidP="006F6AFD">
      <w:pPr>
        <w:ind w:right="-7"/>
        <w:jc w:val="center"/>
        <w:rPr>
          <w:rFonts w:ascii="Verdana" w:eastAsia="Times New Roman" w:hAnsi="Verdana"/>
          <w:sz w:val="19"/>
          <w:szCs w:val="19"/>
        </w:rPr>
      </w:pPr>
      <w:proofErr w:type="gramStart"/>
      <w:r w:rsidRPr="004C39A2">
        <w:rPr>
          <w:rFonts w:ascii="Verdana" w:eastAsia="Times New Roman" w:hAnsi="Verdana"/>
          <w:sz w:val="19"/>
          <w:szCs w:val="19"/>
        </w:rPr>
        <w:t>Image 5.</w:t>
      </w:r>
      <w:proofErr w:type="gramEnd"/>
      <w:r w:rsidRPr="004C39A2">
        <w:rPr>
          <w:rFonts w:ascii="Verdana" w:eastAsia="Times New Roman" w:hAnsi="Verdana"/>
          <w:sz w:val="19"/>
          <w:szCs w:val="19"/>
        </w:rPr>
        <w:t xml:space="preserve"> Hoe</w:t>
      </w:r>
    </w:p>
    <w:p w:rsidR="006F6AFD" w:rsidRPr="004C39A2" w:rsidRDefault="006F6AFD" w:rsidP="006F6AFD">
      <w:pPr>
        <w:ind w:right="-7"/>
        <w:jc w:val="center"/>
        <w:rPr>
          <w:rFonts w:ascii="Verdana" w:eastAsia="Times New Roman" w:hAnsi="Verdana"/>
          <w:sz w:val="19"/>
          <w:szCs w:val="19"/>
        </w:rPr>
      </w:pP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 Hoe is an agricultural tool used to cultivate land so it can be planted. Hoes are used to clear land from weeds or other plants that disturb agricultural land. </w:t>
      </w:r>
      <w:proofErr w:type="gramStart"/>
      <w:r w:rsidRPr="004C39A2">
        <w:rPr>
          <w:rFonts w:ascii="Verdana" w:eastAsia="Times New Roman" w:hAnsi="Verdana"/>
          <w:sz w:val="19"/>
          <w:szCs w:val="19"/>
        </w:rPr>
        <w:t>Besides the hoe is also used to dig holes as a place to grow plantation crops.</w:t>
      </w:r>
      <w:proofErr w:type="gramEnd"/>
      <w:r w:rsidRPr="004C39A2">
        <w:rPr>
          <w:rFonts w:ascii="Verdana" w:eastAsia="Times New Roman" w:hAnsi="Verdana"/>
          <w:sz w:val="19"/>
          <w:szCs w:val="19"/>
        </w:rPr>
        <w:t xml:space="preserve"> Farmers used to use hoes to prepare holes to be planted with plantation crops. In addition, farmers also use hoes to clear plantation land from plants that can interfere with the fertility of plantation crops. Hoes are sold at 80,000.</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 </w:t>
      </w:r>
    </w:p>
    <w:p w:rsidR="006F6AFD" w:rsidRPr="004C39A2" w:rsidRDefault="006F6AFD" w:rsidP="006F6AFD">
      <w:pPr>
        <w:numPr>
          <w:ilvl w:val="0"/>
          <w:numId w:val="16"/>
        </w:numPr>
        <w:spacing w:after="0"/>
        <w:ind w:right="-7"/>
        <w:jc w:val="both"/>
        <w:rPr>
          <w:rFonts w:ascii="Verdana" w:eastAsia="Times New Roman" w:hAnsi="Verdana"/>
          <w:sz w:val="19"/>
          <w:szCs w:val="19"/>
        </w:rPr>
      </w:pPr>
      <w:r w:rsidRPr="004C39A2">
        <w:rPr>
          <w:rFonts w:ascii="Verdana" w:eastAsia="Times New Roman" w:hAnsi="Verdana"/>
          <w:sz w:val="19"/>
          <w:szCs w:val="19"/>
        </w:rPr>
        <w:t>Furnace</w:t>
      </w:r>
    </w:p>
    <w:p w:rsidR="006F6AFD" w:rsidRPr="004C39A2" w:rsidRDefault="006F6AFD" w:rsidP="006F6AFD">
      <w:pPr>
        <w:ind w:right="-7"/>
        <w:jc w:val="center"/>
        <w:rPr>
          <w:rFonts w:ascii="Verdana" w:eastAsia="Times New Roman" w:hAnsi="Verdana"/>
          <w:sz w:val="19"/>
          <w:szCs w:val="19"/>
        </w:rPr>
      </w:pPr>
      <w:r w:rsidRPr="004C39A2">
        <w:rPr>
          <w:rFonts w:ascii="Verdana" w:hAnsi="Verdana"/>
          <w:noProof/>
          <w:sz w:val="19"/>
          <w:szCs w:val="19"/>
        </w:rPr>
        <w:drawing>
          <wp:inline distT="0" distB="0" distL="0" distR="0" wp14:anchorId="07E332F7" wp14:editId="3226DFEF">
            <wp:extent cx="2025650"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5650" cy="1600200"/>
                    </a:xfrm>
                    <a:prstGeom prst="rect">
                      <a:avLst/>
                    </a:prstGeom>
                    <a:noFill/>
                    <a:ln>
                      <a:noFill/>
                    </a:ln>
                  </pic:spPr>
                </pic:pic>
              </a:graphicData>
            </a:graphic>
          </wp:inline>
        </w:drawing>
      </w:r>
    </w:p>
    <w:p w:rsidR="006F6AFD" w:rsidRPr="004C39A2" w:rsidRDefault="006F6AFD" w:rsidP="006F6AFD">
      <w:pPr>
        <w:ind w:right="-7"/>
        <w:jc w:val="center"/>
        <w:rPr>
          <w:rFonts w:ascii="Verdana" w:eastAsia="Times New Roman" w:hAnsi="Verdana"/>
          <w:sz w:val="19"/>
          <w:szCs w:val="19"/>
        </w:rPr>
      </w:pPr>
      <w:proofErr w:type="gramStart"/>
      <w:r w:rsidRPr="004C39A2">
        <w:rPr>
          <w:rFonts w:ascii="Verdana" w:eastAsia="Times New Roman" w:hAnsi="Verdana"/>
          <w:sz w:val="19"/>
          <w:szCs w:val="19"/>
        </w:rPr>
        <w:t>Image 6.</w:t>
      </w:r>
      <w:proofErr w:type="gramEnd"/>
      <w:r w:rsidRPr="004C39A2">
        <w:rPr>
          <w:rFonts w:ascii="Verdana" w:eastAsia="Times New Roman" w:hAnsi="Verdana"/>
          <w:sz w:val="19"/>
          <w:szCs w:val="19"/>
        </w:rPr>
        <w:t xml:space="preserve"> Furnace</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furnace is a product that is different from other farming tools. This iron product is not an agricultural tool. The stove is usually used as a tool for cooking using </w:t>
      </w:r>
      <w:r w:rsidRPr="004C39A2">
        <w:rPr>
          <w:rFonts w:ascii="Verdana" w:eastAsia="Times New Roman" w:hAnsi="Verdana"/>
          <w:sz w:val="19"/>
          <w:szCs w:val="19"/>
        </w:rPr>
        <w:lastRenderedPageBreak/>
        <w:t xml:space="preserve">wood fuel. The stove is a tool used to hold a frying pan, a boiler for a water cooker. </w:t>
      </w:r>
      <w:proofErr w:type="spellStart"/>
      <w:r w:rsidRPr="004C39A2">
        <w:rPr>
          <w:rFonts w:ascii="Verdana" w:eastAsia="Times New Roman" w:hAnsi="Verdana"/>
          <w:sz w:val="19"/>
          <w:szCs w:val="19"/>
        </w:rPr>
        <w:t>Tunggku</w:t>
      </w:r>
      <w:proofErr w:type="spellEnd"/>
      <w:r w:rsidRPr="004C39A2">
        <w:rPr>
          <w:rFonts w:ascii="Verdana" w:eastAsia="Times New Roman" w:hAnsi="Verdana"/>
          <w:sz w:val="19"/>
          <w:szCs w:val="19"/>
        </w:rPr>
        <w:t xml:space="preserve"> is used as a barrier between the distance between the wood that is burned with a frying </w:t>
      </w:r>
      <w:proofErr w:type="gramStart"/>
      <w:r w:rsidRPr="004C39A2">
        <w:rPr>
          <w:rFonts w:ascii="Verdana" w:eastAsia="Times New Roman" w:hAnsi="Verdana"/>
          <w:sz w:val="19"/>
          <w:szCs w:val="19"/>
        </w:rPr>
        <w:t>pan,</w:t>
      </w:r>
      <w:proofErr w:type="gramEnd"/>
      <w:r w:rsidRPr="004C39A2">
        <w:rPr>
          <w:rFonts w:ascii="Verdana" w:eastAsia="Times New Roman" w:hAnsi="Verdana"/>
          <w:sz w:val="19"/>
          <w:szCs w:val="19"/>
        </w:rPr>
        <w:t xml:space="preserve"> or a cormorant used for cooking. The stoves are sold at </w:t>
      </w:r>
      <w:proofErr w:type="spellStart"/>
      <w:r w:rsidRPr="004C39A2">
        <w:rPr>
          <w:rFonts w:ascii="Verdana" w:eastAsia="Times New Roman" w:hAnsi="Verdana"/>
          <w:sz w:val="19"/>
          <w:szCs w:val="19"/>
        </w:rPr>
        <w:t>Rp</w:t>
      </w:r>
      <w:proofErr w:type="spellEnd"/>
      <w:r w:rsidRPr="004C39A2">
        <w:rPr>
          <w:rFonts w:ascii="Verdana" w:eastAsia="Times New Roman" w:hAnsi="Verdana"/>
          <w:sz w:val="19"/>
          <w:szCs w:val="19"/>
        </w:rPr>
        <w:t>. 60,000.</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All of agricultural products produced by iron craftsmen do not have good quality. There are still some weaknesses in the production process of these products. Weaknesses of these home industry products include:</w:t>
      </w:r>
    </w:p>
    <w:p w:rsidR="006F6AFD" w:rsidRPr="004C39A2" w:rsidRDefault="006F6AFD" w:rsidP="004C39A2">
      <w:pPr>
        <w:ind w:right="-7"/>
        <w:jc w:val="both"/>
        <w:rPr>
          <w:rFonts w:ascii="Verdana" w:eastAsia="Times New Roman" w:hAnsi="Verdana"/>
          <w:sz w:val="19"/>
          <w:szCs w:val="19"/>
        </w:rPr>
      </w:pPr>
      <w:r w:rsidRPr="004C39A2">
        <w:rPr>
          <w:rFonts w:ascii="Verdana" w:eastAsia="Times New Roman" w:hAnsi="Verdana"/>
          <w:sz w:val="19"/>
          <w:szCs w:val="19"/>
        </w:rPr>
        <w:t>1. Raw materials are not original</w:t>
      </w:r>
    </w:p>
    <w:p w:rsidR="006F6AFD" w:rsidRPr="004C39A2" w:rsidRDefault="006F6AFD" w:rsidP="004C39A2">
      <w:pPr>
        <w:ind w:left="284" w:right="-7" w:hanging="284"/>
        <w:jc w:val="both"/>
        <w:rPr>
          <w:rFonts w:ascii="Verdana" w:eastAsia="Times New Roman" w:hAnsi="Verdana"/>
          <w:sz w:val="19"/>
          <w:szCs w:val="19"/>
        </w:rPr>
      </w:pPr>
      <w:r w:rsidRPr="004C39A2">
        <w:rPr>
          <w:rFonts w:ascii="Verdana" w:eastAsia="Times New Roman" w:hAnsi="Verdana"/>
          <w:sz w:val="19"/>
          <w:szCs w:val="19"/>
        </w:rPr>
        <w:t>2. Product q</w:t>
      </w:r>
      <w:r w:rsidR="004C39A2">
        <w:rPr>
          <w:rFonts w:ascii="Verdana" w:eastAsia="Times New Roman" w:hAnsi="Verdana"/>
          <w:sz w:val="19"/>
          <w:szCs w:val="19"/>
        </w:rPr>
        <w:t xml:space="preserve">uality is not standard (weight, </w:t>
      </w:r>
      <w:r w:rsidRPr="004C39A2">
        <w:rPr>
          <w:rFonts w:ascii="Verdana" w:eastAsia="Times New Roman" w:hAnsi="Verdana"/>
          <w:sz w:val="19"/>
          <w:szCs w:val="19"/>
        </w:rPr>
        <w:t>sharpness, size is not the same)</w:t>
      </w:r>
    </w:p>
    <w:p w:rsidR="006F6AFD" w:rsidRPr="004C39A2" w:rsidRDefault="006F6AFD" w:rsidP="004C39A2">
      <w:pPr>
        <w:ind w:right="-7"/>
        <w:jc w:val="both"/>
        <w:rPr>
          <w:rFonts w:ascii="Verdana" w:eastAsia="Times New Roman" w:hAnsi="Verdana"/>
          <w:sz w:val="19"/>
          <w:szCs w:val="19"/>
        </w:rPr>
      </w:pPr>
      <w:r w:rsidRPr="004C39A2">
        <w:rPr>
          <w:rFonts w:ascii="Verdana" w:eastAsia="Times New Roman" w:hAnsi="Verdana"/>
          <w:sz w:val="19"/>
          <w:szCs w:val="19"/>
        </w:rPr>
        <w:t>3. Limited Durability</w:t>
      </w:r>
    </w:p>
    <w:p w:rsidR="006F6AFD" w:rsidRPr="004C39A2" w:rsidRDefault="006F6AFD" w:rsidP="004C39A2">
      <w:pPr>
        <w:ind w:right="-7"/>
        <w:jc w:val="both"/>
        <w:rPr>
          <w:rFonts w:ascii="Verdana" w:eastAsia="Times New Roman" w:hAnsi="Verdana"/>
          <w:sz w:val="19"/>
          <w:szCs w:val="19"/>
        </w:rPr>
      </w:pPr>
      <w:r w:rsidRPr="004C39A2">
        <w:rPr>
          <w:rFonts w:ascii="Verdana" w:eastAsia="Times New Roman" w:hAnsi="Verdana"/>
          <w:sz w:val="19"/>
          <w:szCs w:val="19"/>
        </w:rPr>
        <w:t>4. The marketing system is still traditional</w:t>
      </w:r>
    </w:p>
    <w:p w:rsidR="006F6AFD" w:rsidRPr="004C39A2" w:rsidRDefault="006F6AFD" w:rsidP="004C39A2">
      <w:pPr>
        <w:ind w:left="284" w:right="-7" w:hanging="284"/>
        <w:jc w:val="both"/>
        <w:rPr>
          <w:rFonts w:ascii="Verdana" w:eastAsia="Times New Roman" w:hAnsi="Verdana"/>
          <w:sz w:val="19"/>
          <w:szCs w:val="19"/>
        </w:rPr>
      </w:pPr>
      <w:r w:rsidRPr="004C39A2">
        <w:rPr>
          <w:rFonts w:ascii="Verdana" w:eastAsia="Times New Roman" w:hAnsi="Verdana"/>
          <w:sz w:val="19"/>
          <w:szCs w:val="19"/>
        </w:rPr>
        <w:t>5. Rely on consumers come directly to buy products</w:t>
      </w:r>
    </w:p>
    <w:p w:rsidR="006F6AFD" w:rsidRPr="004C39A2" w:rsidRDefault="006F6AFD" w:rsidP="006F6AFD">
      <w:pPr>
        <w:ind w:right="-7"/>
        <w:jc w:val="both"/>
        <w:rPr>
          <w:rFonts w:ascii="Verdana" w:eastAsia="Times New Roman" w:hAnsi="Verdana"/>
          <w:sz w:val="19"/>
          <w:szCs w:val="19"/>
        </w:rPr>
      </w:pPr>
    </w:p>
    <w:p w:rsidR="006F6AFD" w:rsidRPr="004C39A2" w:rsidRDefault="006F6AFD" w:rsidP="004C39A2">
      <w:pPr>
        <w:pStyle w:val="ListParagraph"/>
        <w:numPr>
          <w:ilvl w:val="0"/>
          <w:numId w:val="17"/>
        </w:numPr>
        <w:tabs>
          <w:tab w:val="left" w:pos="284"/>
        </w:tabs>
        <w:ind w:right="-7"/>
        <w:jc w:val="both"/>
        <w:rPr>
          <w:rFonts w:ascii="Verdana" w:eastAsia="Times New Roman" w:hAnsi="Verdana"/>
          <w:b/>
          <w:sz w:val="19"/>
          <w:szCs w:val="19"/>
        </w:rPr>
      </w:pPr>
      <w:r w:rsidRPr="004C39A2">
        <w:rPr>
          <w:rFonts w:ascii="Verdana" w:eastAsia="Times New Roman" w:hAnsi="Verdana"/>
          <w:b/>
          <w:sz w:val="19"/>
          <w:szCs w:val="19"/>
        </w:rPr>
        <w:t xml:space="preserve">The Government's Role in Building Blacksmith Craftsman Home Industries in </w:t>
      </w:r>
      <w:proofErr w:type="spellStart"/>
      <w:r w:rsidRPr="004C39A2">
        <w:rPr>
          <w:rFonts w:ascii="Verdana" w:eastAsia="Times New Roman" w:hAnsi="Verdana"/>
          <w:b/>
          <w:sz w:val="19"/>
          <w:szCs w:val="19"/>
        </w:rPr>
        <w:t>Rumbio</w:t>
      </w:r>
      <w:proofErr w:type="spellEnd"/>
      <w:r w:rsidRPr="004C39A2">
        <w:rPr>
          <w:rFonts w:ascii="Verdana" w:eastAsia="Times New Roman" w:hAnsi="Verdana"/>
          <w:b/>
          <w:sz w:val="19"/>
          <w:szCs w:val="19"/>
        </w:rPr>
        <w:t xml:space="preserve"> Jaya District, Kampar Regency</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Business development is the responsibility of every entrepreneur or entrepreneur who needs foresight, motivation, and creativity (</w:t>
      </w:r>
      <w:proofErr w:type="spellStart"/>
      <w:r w:rsidRPr="004C39A2">
        <w:rPr>
          <w:rFonts w:ascii="Verdana" w:eastAsia="Times New Roman" w:hAnsi="Verdana"/>
          <w:sz w:val="19"/>
          <w:szCs w:val="19"/>
        </w:rPr>
        <w:t>Anoraga</w:t>
      </w:r>
      <w:proofErr w:type="spellEnd"/>
      <w:r w:rsidRPr="004C39A2">
        <w:rPr>
          <w:rFonts w:ascii="Verdana" w:eastAsia="Times New Roman" w:hAnsi="Verdana"/>
          <w:sz w:val="19"/>
          <w:szCs w:val="19"/>
        </w:rPr>
        <w:t>, 2007: 66). If this can be done by every entrepreneur, then the hope of being able to turn a small business into a medium scale and even become a large business can be realized. Therefore the blacksmith industry must be fostered by the government so that this business develops and can improve people's welfare.</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In this study, researchers want to see the role of government in fostering home industry in blacksmith craftsmen. 4 roles can be taken by local governments, namely: 1. </w:t>
      </w:r>
      <w:proofErr w:type="gramStart"/>
      <w:r w:rsidRPr="004C39A2">
        <w:rPr>
          <w:rFonts w:ascii="Verdana" w:eastAsia="Times New Roman" w:hAnsi="Verdana"/>
          <w:sz w:val="19"/>
          <w:szCs w:val="19"/>
        </w:rPr>
        <w:t>As</w:t>
      </w:r>
      <w:proofErr w:type="gramEnd"/>
      <w:r w:rsidRPr="004C39A2">
        <w:rPr>
          <w:rFonts w:ascii="Verdana" w:eastAsia="Times New Roman" w:hAnsi="Verdana"/>
          <w:sz w:val="19"/>
          <w:szCs w:val="19"/>
        </w:rPr>
        <w:t xml:space="preserve"> an entrepreneur, the local government is responsible for running a business. 2. As a coordinator, local governments can act as coordinators to create policies. 3. </w:t>
      </w:r>
      <w:proofErr w:type="gramStart"/>
      <w:r w:rsidRPr="004C39A2">
        <w:rPr>
          <w:rFonts w:ascii="Verdana" w:eastAsia="Times New Roman" w:hAnsi="Verdana"/>
          <w:sz w:val="19"/>
          <w:szCs w:val="19"/>
        </w:rPr>
        <w:t>As</w:t>
      </w:r>
      <w:proofErr w:type="gramEnd"/>
      <w:r w:rsidRPr="004C39A2">
        <w:rPr>
          <w:rFonts w:ascii="Verdana" w:eastAsia="Times New Roman" w:hAnsi="Verdana"/>
          <w:sz w:val="19"/>
          <w:szCs w:val="19"/>
        </w:rPr>
        <w:t xml:space="preserve"> a facilitator, 4. As a simulator, creating and developing businesses </w:t>
      </w:r>
      <w:r w:rsidRPr="004C39A2">
        <w:rPr>
          <w:rFonts w:ascii="Verdana" w:eastAsia="Times New Roman" w:hAnsi="Verdana"/>
          <w:sz w:val="19"/>
          <w:szCs w:val="19"/>
        </w:rPr>
        <w:fldChar w:fldCharType="begin" w:fldLock="1"/>
      </w:r>
      <w:r w:rsidRPr="004C39A2">
        <w:rPr>
          <w:rFonts w:ascii="Verdana" w:eastAsia="Times New Roman" w:hAnsi="Verdana"/>
          <w:sz w:val="19"/>
          <w:szCs w:val="19"/>
        </w:rPr>
        <w:instrText>ADDIN CSL_CITATION {"citationItems":[{"id":"ITEM-1","itemData":{"author":[{"dropping-particle":"","family":"Arsyad","given":"Lincoln","non-dropping-particle":"","parse-names":false,"suffix":""}],"id":"ITEM-1","issued":{"date-parts":[["1999"]]},"publisher":"BPFE","publisher-place":"Yogyakarta","title":"Pengantar Perencanaan dan Pembangunan Ekonomi","type":"book"},"uris":["http://www.mendeley.com/documents/?uuid=32ef9a51-660e-4929-ac25-ebf07283e47e"]}],"mendeley":{"formattedCitation":"(Arsyad, 1999)","plainTextFormattedCitation":"(Arsyad, 1999)","previouslyFormattedCitation":"(Arsyad, 1999)"},"properties":{"noteIndex":0},"schema":"https://github.com/citation-style-language/schema/raw/master/csl-citation.json"}</w:instrText>
      </w:r>
      <w:r w:rsidRPr="004C39A2">
        <w:rPr>
          <w:rFonts w:ascii="Verdana" w:eastAsia="Times New Roman" w:hAnsi="Verdana"/>
          <w:sz w:val="19"/>
          <w:szCs w:val="19"/>
        </w:rPr>
        <w:fldChar w:fldCharType="separate"/>
      </w:r>
      <w:r w:rsidRPr="004C39A2">
        <w:rPr>
          <w:rFonts w:ascii="Verdana" w:eastAsia="Times New Roman" w:hAnsi="Verdana"/>
          <w:noProof/>
          <w:sz w:val="19"/>
          <w:szCs w:val="19"/>
        </w:rPr>
        <w:t>(Arsyad, 1999)</w:t>
      </w:r>
      <w:r w:rsidRPr="004C39A2">
        <w:rPr>
          <w:rFonts w:ascii="Verdana" w:eastAsia="Times New Roman" w:hAnsi="Verdana"/>
          <w:sz w:val="19"/>
          <w:szCs w:val="19"/>
        </w:rPr>
        <w:fldChar w:fldCharType="end"/>
      </w:r>
      <w:r w:rsidRPr="004C39A2">
        <w:rPr>
          <w:rFonts w:ascii="Verdana" w:eastAsia="Times New Roman" w:hAnsi="Verdana"/>
          <w:sz w:val="19"/>
          <w:szCs w:val="19"/>
        </w:rPr>
        <w:t>.</w:t>
      </w:r>
    </w:p>
    <w:p w:rsidR="006F6AFD" w:rsidRPr="004C39A2"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As an entrepreneur, the local government is responsible for running a business. As a coordinator, local governments can act as coordinators to create policies. Local governments can also involve community groups in the process of gathering and evaluating economic information. As a </w:t>
      </w:r>
      <w:r w:rsidRPr="004C39A2">
        <w:rPr>
          <w:rFonts w:ascii="Verdana" w:eastAsia="Times New Roman" w:hAnsi="Verdana"/>
          <w:sz w:val="19"/>
          <w:szCs w:val="19"/>
        </w:rPr>
        <w:lastRenderedPageBreak/>
        <w:t>facilitator, local governments can accelerate development through improving the attitudinal environment (behavior or culture of the people) in their area. As a simulator, local governments can stimulate the creation and development of businesses through specific actions that will influence companies to enter the area.</w:t>
      </w:r>
    </w:p>
    <w:p w:rsidR="006F6AFD" w:rsidRDefault="006F6AFD" w:rsidP="006F6AFD">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role of the government in fostering home industry is very important to realize the welfare of the community through economic empowerment. Increased community income, reduced unemployment will create an independent and competitive society in the global economic system. It is expected that this role can advance the blacksmith's business in Kampar District especially </w:t>
      </w:r>
      <w:proofErr w:type="spellStart"/>
      <w:r w:rsidRPr="004C39A2">
        <w:rPr>
          <w:rFonts w:ascii="Verdana" w:eastAsia="Times New Roman" w:hAnsi="Verdana"/>
          <w:sz w:val="19"/>
          <w:szCs w:val="19"/>
        </w:rPr>
        <w:t>Rumbio</w:t>
      </w:r>
      <w:proofErr w:type="spellEnd"/>
      <w:r w:rsidRPr="004C39A2">
        <w:rPr>
          <w:rFonts w:ascii="Verdana" w:eastAsia="Times New Roman" w:hAnsi="Verdana"/>
          <w:sz w:val="19"/>
          <w:szCs w:val="19"/>
        </w:rPr>
        <w:t xml:space="preserve"> District. So the products produced are of high quality and able to compete with the same products from outside the region. Besides, production results can meet the demands of the community and the private sector, especially agricultural equipment needs in Kampar Regency. To see this role following the indicators used by researchers, researchers describe the results of the study as follows.</w:t>
      </w:r>
    </w:p>
    <w:p w:rsidR="004C39A2" w:rsidRPr="004C39A2" w:rsidRDefault="004C39A2" w:rsidP="004C39A2">
      <w:pPr>
        <w:ind w:right="-7"/>
        <w:jc w:val="both"/>
        <w:rPr>
          <w:rFonts w:ascii="Verdana" w:eastAsia="Times New Roman" w:hAnsi="Verdana"/>
          <w:b/>
          <w:sz w:val="19"/>
          <w:szCs w:val="19"/>
        </w:rPr>
      </w:pPr>
      <w:r w:rsidRPr="004C39A2">
        <w:rPr>
          <w:rFonts w:ascii="Verdana" w:eastAsia="Times New Roman" w:hAnsi="Verdana"/>
          <w:b/>
          <w:sz w:val="19"/>
          <w:szCs w:val="19"/>
        </w:rPr>
        <w:t>The role of an entrepreneur</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To see the role of the government in fostering entrepreneurship, which is responsible for conducting business is to help this business continue to grow. The official program does not regulate how to run a business. There is no policy on how to run a blacksmith industry. This industry is a cottage industry (home industry) which is run by the community individually or in the form of business entities. The business carried out is carried out by the craftsmen themselves, both in purchasing raw materials and marketing the products made.</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blacksmith's business is a business that is engaged in the private sector which is run by individuals and business entities that have been for generations. The government does not have a blacksmith business, so this business is not run by the government. The role of the government, in this case, is expected to be able to assist so that this business continues to grow. </w:t>
      </w:r>
      <w:proofErr w:type="gramStart"/>
      <w:r w:rsidRPr="004C39A2">
        <w:rPr>
          <w:rFonts w:ascii="Verdana" w:eastAsia="Times New Roman" w:hAnsi="Verdana"/>
          <w:sz w:val="19"/>
          <w:szCs w:val="19"/>
        </w:rPr>
        <w:t>For example with training on how to use capital, bookkeeping and business administration systems, and provide venture capital.</w:t>
      </w:r>
      <w:proofErr w:type="gramEnd"/>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explanation above can show that the government has no role in running a blacksmith business. Because this business is </w:t>
      </w:r>
      <w:r w:rsidRPr="004C39A2">
        <w:rPr>
          <w:rFonts w:ascii="Verdana" w:eastAsia="Times New Roman" w:hAnsi="Verdana"/>
          <w:sz w:val="19"/>
          <w:szCs w:val="19"/>
        </w:rPr>
        <w:lastRenderedPageBreak/>
        <w:t xml:space="preserve">a home </w:t>
      </w:r>
      <w:proofErr w:type="gramStart"/>
      <w:r w:rsidRPr="004C39A2">
        <w:rPr>
          <w:rFonts w:ascii="Verdana" w:eastAsia="Times New Roman" w:hAnsi="Verdana"/>
          <w:sz w:val="19"/>
          <w:szCs w:val="19"/>
        </w:rPr>
        <w:t>industry run</w:t>
      </w:r>
      <w:proofErr w:type="gramEnd"/>
      <w:r w:rsidRPr="004C39A2">
        <w:rPr>
          <w:rFonts w:ascii="Verdana" w:eastAsia="Times New Roman" w:hAnsi="Verdana"/>
          <w:sz w:val="19"/>
          <w:szCs w:val="19"/>
        </w:rPr>
        <w:t xml:space="preserve"> by individuals and business entities. The results of observations made by researchers in the field that the business carried out by blacksmiths are carried out like other home industry businesses. The equipment made is traditional, namely other agricultural tools which are then marketed in the traditional market. But some are sold to containers to be sold to other areas outside Kampar Regency.</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government is not responsible for running a home industry business such as a blacksmith craftsman. But the government can carry out business development by providing guidance and assistance. </w:t>
      </w:r>
      <w:proofErr w:type="gramStart"/>
      <w:r w:rsidRPr="004C39A2">
        <w:rPr>
          <w:rFonts w:ascii="Verdana" w:eastAsia="Times New Roman" w:hAnsi="Verdana"/>
          <w:sz w:val="19"/>
          <w:szCs w:val="19"/>
        </w:rPr>
        <w:t>For example, by promoting a product in the form of an exhibition.</w:t>
      </w:r>
      <w:proofErr w:type="gramEnd"/>
      <w:r w:rsidRPr="004C39A2">
        <w:rPr>
          <w:rFonts w:ascii="Verdana" w:eastAsia="Times New Roman" w:hAnsi="Verdana"/>
          <w:sz w:val="19"/>
          <w:szCs w:val="19"/>
        </w:rPr>
        <w:t xml:space="preserve"> Assistance in improving product quality, so craftsmen can explain how to make equipment so that it attracts the attention of consumers.</w:t>
      </w:r>
    </w:p>
    <w:p w:rsidR="004C39A2" w:rsidRPr="004C39A2" w:rsidRDefault="004C39A2" w:rsidP="004C39A2">
      <w:pPr>
        <w:ind w:right="-7"/>
        <w:jc w:val="both"/>
        <w:rPr>
          <w:rFonts w:ascii="Verdana" w:eastAsia="Times New Roman" w:hAnsi="Verdana"/>
          <w:sz w:val="19"/>
          <w:szCs w:val="19"/>
        </w:rPr>
      </w:pPr>
    </w:p>
    <w:p w:rsidR="004C39A2" w:rsidRPr="004C39A2" w:rsidRDefault="004C39A2" w:rsidP="004C39A2">
      <w:pPr>
        <w:ind w:right="-7"/>
        <w:jc w:val="both"/>
        <w:rPr>
          <w:rFonts w:ascii="Verdana" w:eastAsia="Times New Roman" w:hAnsi="Verdana"/>
          <w:b/>
          <w:sz w:val="19"/>
          <w:szCs w:val="19"/>
        </w:rPr>
      </w:pPr>
      <w:r w:rsidRPr="004C39A2">
        <w:rPr>
          <w:rFonts w:ascii="Verdana" w:eastAsia="Times New Roman" w:hAnsi="Verdana"/>
          <w:b/>
          <w:sz w:val="19"/>
          <w:szCs w:val="19"/>
        </w:rPr>
        <w:t>The role of coordinator</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In developing the home industry, the government acts as a coordinator by making policies. The policy aims at making the home industry continue to grow, for example by making regional regulations regarding blacksmith product standards. Then make a regional regulation so that the private sector or companies in the plantation sector use equipment produced by the blacksmith craftsman home industry.</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role of the government as the coordinator or policy maker is found that no policy regulates development policies or guidance for blacksmith craftsmen. However, only technical assistance and guidance was provided. The head of the home industry department and the workforce of Kampar Regency admitted that guidance and assistance had been carried out in collaboration with members of the Riau Province </w:t>
      </w:r>
      <w:proofErr w:type="spellStart"/>
      <w:r w:rsidRPr="004C39A2">
        <w:rPr>
          <w:rFonts w:ascii="Verdana" w:eastAsia="Times New Roman" w:hAnsi="Verdana"/>
          <w:sz w:val="19"/>
          <w:szCs w:val="19"/>
        </w:rPr>
        <w:t>Parlementary</w:t>
      </w:r>
      <w:proofErr w:type="spellEnd"/>
      <w:r w:rsidRPr="004C39A2">
        <w:rPr>
          <w:rFonts w:ascii="Verdana" w:eastAsia="Times New Roman" w:hAnsi="Verdana"/>
          <w:sz w:val="19"/>
          <w:szCs w:val="19"/>
        </w:rPr>
        <w:t xml:space="preserve">. </w:t>
      </w:r>
      <w:proofErr w:type="gramStart"/>
      <w:r w:rsidRPr="004C39A2">
        <w:rPr>
          <w:rFonts w:ascii="Verdana" w:eastAsia="Times New Roman" w:hAnsi="Verdana"/>
          <w:sz w:val="19"/>
          <w:szCs w:val="19"/>
        </w:rPr>
        <w:t>Through the aspiration fund program.</w:t>
      </w:r>
      <w:proofErr w:type="gramEnd"/>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Society needs the role of government in policy-making, especially in marketing the products of blacksmith craftsmen. Besides, the community is also in need of assistance in the supply of quality raw materials so that the products are no less competitive with foreign products. Government attention is needed through policies that are the basis for the government to assist in the form of capital, helping product marketing by collaborating with companies. So that our products are not only bought by agents and then sold in the </w:t>
      </w:r>
      <w:r w:rsidRPr="004C39A2">
        <w:rPr>
          <w:rFonts w:ascii="Verdana" w:eastAsia="Times New Roman" w:hAnsi="Verdana"/>
          <w:sz w:val="19"/>
          <w:szCs w:val="19"/>
        </w:rPr>
        <w:lastRenderedPageBreak/>
        <w:t>market but also marketed through business industries in the Kampar Regency.</w:t>
      </w:r>
    </w:p>
    <w:p w:rsidR="004C39A2" w:rsidRPr="004C39A2" w:rsidRDefault="004C39A2" w:rsidP="004C39A2">
      <w:pPr>
        <w:ind w:right="-7"/>
        <w:jc w:val="both"/>
        <w:rPr>
          <w:rFonts w:ascii="Verdana" w:eastAsia="Times New Roman" w:hAnsi="Verdana"/>
          <w:sz w:val="19"/>
          <w:szCs w:val="19"/>
        </w:rPr>
      </w:pPr>
    </w:p>
    <w:p w:rsidR="004C39A2" w:rsidRPr="004C39A2" w:rsidRDefault="004C39A2" w:rsidP="004C39A2">
      <w:pPr>
        <w:ind w:right="-7"/>
        <w:jc w:val="both"/>
        <w:rPr>
          <w:rFonts w:ascii="Verdana" w:eastAsia="Times New Roman" w:hAnsi="Verdana"/>
          <w:b/>
          <w:sz w:val="19"/>
          <w:szCs w:val="19"/>
        </w:rPr>
      </w:pPr>
      <w:r w:rsidRPr="004C39A2">
        <w:rPr>
          <w:rFonts w:ascii="Verdana" w:eastAsia="Times New Roman" w:hAnsi="Verdana"/>
          <w:b/>
          <w:sz w:val="19"/>
          <w:szCs w:val="19"/>
        </w:rPr>
        <w:t>The role of facilitator</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This role as a facilitator is important to accelerate industrial development in both behavior and the environment. In this case, the government can conduct training and assessment to increase the understanding and expertise of craftsmen to produce quality products. </w:t>
      </w:r>
      <w:proofErr w:type="gramStart"/>
      <w:r w:rsidRPr="004C39A2">
        <w:rPr>
          <w:rFonts w:ascii="Verdana" w:eastAsia="Times New Roman" w:hAnsi="Verdana"/>
          <w:sz w:val="19"/>
          <w:szCs w:val="19"/>
        </w:rPr>
        <w:t>The use of good raw materials, the formation of cooperatives.</w:t>
      </w:r>
      <w:proofErr w:type="gramEnd"/>
      <w:r w:rsidRPr="004C39A2">
        <w:rPr>
          <w:rFonts w:ascii="Verdana" w:eastAsia="Times New Roman" w:hAnsi="Verdana"/>
          <w:sz w:val="19"/>
          <w:szCs w:val="19"/>
        </w:rPr>
        <w:t xml:space="preserve"> Besides, it can assist in the form of equipment, the physical construction of workplaces and construction of iron waste disposal bins from the blacksmith industry.</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The role of government in developing business both physically and environmentally has not yet played a role. Whether or not a blacksmith industry develops depends on the seriousness of the blacksmith owner or craftsman. While craftsmen need the help of equipment or machines used for pumping, and business capital assistance. The development of government business only provides assistance and training. Besides Kampar district has an integrated service center by providing consultants in the field of production, marketing consultants to foster small and medium businesses.</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equipment used in this industry is very </w:t>
      </w:r>
      <w:proofErr w:type="gramStart"/>
      <w:r w:rsidRPr="004C39A2">
        <w:rPr>
          <w:rFonts w:ascii="Verdana" w:eastAsia="Times New Roman" w:hAnsi="Verdana"/>
          <w:sz w:val="19"/>
          <w:szCs w:val="19"/>
        </w:rPr>
        <w:t>simple,</w:t>
      </w:r>
      <w:proofErr w:type="gramEnd"/>
      <w:r w:rsidRPr="004C39A2">
        <w:rPr>
          <w:rFonts w:ascii="Verdana" w:eastAsia="Times New Roman" w:hAnsi="Verdana"/>
          <w:sz w:val="19"/>
          <w:szCs w:val="19"/>
        </w:rPr>
        <w:t xml:space="preserve"> the craftsmen desperately need government assistance in developing business in the form of equipment and capital assistance. This business development can increase the income of the community not only craftsmen but also sellers of handicraft products. The equipment made or products are agricultural or plantation tools such as hoes, machetes, axes.</w:t>
      </w:r>
    </w:p>
    <w:p w:rsidR="004C39A2" w:rsidRPr="004C39A2" w:rsidRDefault="004C39A2" w:rsidP="004C39A2">
      <w:pPr>
        <w:ind w:right="-7"/>
        <w:jc w:val="both"/>
        <w:rPr>
          <w:rFonts w:ascii="Verdana" w:eastAsia="Times New Roman" w:hAnsi="Verdana"/>
          <w:sz w:val="19"/>
          <w:szCs w:val="19"/>
        </w:rPr>
      </w:pPr>
    </w:p>
    <w:p w:rsidR="004C39A2" w:rsidRPr="004C39A2" w:rsidRDefault="004C39A2" w:rsidP="004C39A2">
      <w:pPr>
        <w:ind w:right="-7"/>
        <w:jc w:val="both"/>
        <w:rPr>
          <w:rFonts w:ascii="Verdana" w:eastAsia="Times New Roman" w:hAnsi="Verdana"/>
          <w:b/>
          <w:sz w:val="19"/>
          <w:szCs w:val="19"/>
        </w:rPr>
      </w:pPr>
      <w:r w:rsidRPr="004C39A2">
        <w:rPr>
          <w:rFonts w:ascii="Verdana" w:eastAsia="Times New Roman" w:hAnsi="Verdana"/>
          <w:b/>
          <w:sz w:val="19"/>
          <w:szCs w:val="19"/>
        </w:rPr>
        <w:t>The role as a stimulator</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role of a stimulator is to create and develop business through specific actions that affect the company to enter and develop a business. The role of the government, in this case, can be done by convincing private parties engaged in plantations by using iron equipment to use the results of the production of blacksmith craftsmen in Kampar Regency, especially in </w:t>
      </w:r>
      <w:proofErr w:type="spellStart"/>
      <w:r w:rsidRPr="004C39A2">
        <w:rPr>
          <w:rFonts w:ascii="Verdana" w:eastAsia="Times New Roman" w:hAnsi="Verdana"/>
          <w:sz w:val="19"/>
          <w:szCs w:val="19"/>
        </w:rPr>
        <w:t>Rumbi</w:t>
      </w:r>
      <w:proofErr w:type="spellEnd"/>
      <w:r w:rsidRPr="004C39A2">
        <w:rPr>
          <w:rFonts w:ascii="Verdana" w:eastAsia="Times New Roman" w:hAnsi="Verdana"/>
          <w:sz w:val="19"/>
          <w:szCs w:val="19"/>
        </w:rPr>
        <w:t xml:space="preserve"> Jaya sub-district. </w:t>
      </w:r>
      <w:proofErr w:type="gramStart"/>
      <w:r w:rsidRPr="004C39A2">
        <w:rPr>
          <w:rFonts w:ascii="Verdana" w:eastAsia="Times New Roman" w:hAnsi="Verdana"/>
          <w:sz w:val="19"/>
          <w:szCs w:val="19"/>
        </w:rPr>
        <w:t xml:space="preserve">Collaborating with private parties to play a role in providing raw materials, training and </w:t>
      </w:r>
      <w:r w:rsidRPr="004C39A2">
        <w:rPr>
          <w:rFonts w:ascii="Verdana" w:eastAsia="Times New Roman" w:hAnsi="Verdana"/>
          <w:sz w:val="19"/>
          <w:szCs w:val="19"/>
        </w:rPr>
        <w:lastRenderedPageBreak/>
        <w:t>providing business capital through company assistance sourced from social corporate responsibility (CSR) funds.</w:t>
      </w:r>
      <w:proofErr w:type="gramEnd"/>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results of interviews with the head of the industry and labor department of the Kampar district revealed that the government had opened opportunities for cooperation with outsiders, one of which was Krakatau steel. The cooperation is in the form of providing iron raw materials used for the production of blacksmith craftsmen. </w:t>
      </w:r>
      <w:proofErr w:type="gramStart"/>
      <w:r w:rsidRPr="004C39A2">
        <w:rPr>
          <w:rFonts w:ascii="Verdana" w:eastAsia="Times New Roman" w:hAnsi="Verdana"/>
          <w:sz w:val="19"/>
          <w:szCs w:val="19"/>
        </w:rPr>
        <w:t>But until now only limited exploration.</w:t>
      </w:r>
      <w:proofErr w:type="gramEnd"/>
      <w:r w:rsidRPr="004C39A2">
        <w:rPr>
          <w:rFonts w:ascii="Verdana" w:eastAsia="Times New Roman" w:hAnsi="Verdana"/>
          <w:sz w:val="19"/>
          <w:szCs w:val="19"/>
        </w:rPr>
        <w:t xml:space="preserve"> The observation results in the field showed that there were no raw materials from the company. </w:t>
      </w:r>
      <w:proofErr w:type="gramStart"/>
      <w:r w:rsidRPr="004C39A2">
        <w:rPr>
          <w:rFonts w:ascii="Verdana" w:eastAsia="Times New Roman" w:hAnsi="Verdana"/>
          <w:sz w:val="19"/>
          <w:szCs w:val="19"/>
        </w:rPr>
        <w:t>signing</w:t>
      </w:r>
      <w:proofErr w:type="gramEnd"/>
      <w:r w:rsidRPr="004C39A2">
        <w:rPr>
          <w:rFonts w:ascii="Verdana" w:eastAsia="Times New Roman" w:hAnsi="Verdana"/>
          <w:sz w:val="19"/>
          <w:szCs w:val="19"/>
        </w:rPr>
        <w:t xml:space="preserve"> of the cooperation contract until the time the research was conducted has not been carried out by both parties.</w:t>
      </w:r>
    </w:p>
    <w:p w:rsidR="004C39A2" w:rsidRPr="004C39A2" w:rsidRDefault="004C39A2" w:rsidP="004C39A2">
      <w:pPr>
        <w:ind w:right="-7" w:firstLine="709"/>
        <w:jc w:val="both"/>
        <w:rPr>
          <w:rFonts w:ascii="Verdana" w:eastAsia="Times New Roman" w:hAnsi="Verdana"/>
          <w:sz w:val="19"/>
          <w:szCs w:val="19"/>
        </w:rPr>
      </w:pPr>
      <w:proofErr w:type="gramStart"/>
      <w:r w:rsidRPr="004C39A2">
        <w:rPr>
          <w:rFonts w:ascii="Verdana" w:eastAsia="Times New Roman" w:hAnsi="Verdana"/>
          <w:sz w:val="19"/>
          <w:szCs w:val="19"/>
        </w:rPr>
        <w:t>Highly needed quality raw materials so that the product is no less competitive with products from outside.</w:t>
      </w:r>
      <w:proofErr w:type="gramEnd"/>
      <w:r w:rsidRPr="004C39A2">
        <w:rPr>
          <w:rFonts w:ascii="Verdana" w:eastAsia="Times New Roman" w:hAnsi="Verdana"/>
          <w:sz w:val="19"/>
          <w:szCs w:val="19"/>
        </w:rPr>
        <w:t xml:space="preserve"> But the drawback is the large capital, if good raw materials are brought from outside, of course, the price is expensive and the product is also expensive. </w:t>
      </w:r>
      <w:proofErr w:type="gramStart"/>
      <w:r w:rsidRPr="004C39A2">
        <w:rPr>
          <w:rFonts w:ascii="Verdana" w:eastAsia="Times New Roman" w:hAnsi="Verdana"/>
          <w:sz w:val="19"/>
          <w:szCs w:val="19"/>
        </w:rPr>
        <w:t>While those who use the product are only ordinary farmers.</w:t>
      </w:r>
      <w:proofErr w:type="gramEnd"/>
      <w:r w:rsidRPr="004C39A2">
        <w:rPr>
          <w:rFonts w:ascii="Verdana" w:eastAsia="Times New Roman" w:hAnsi="Verdana"/>
          <w:sz w:val="19"/>
          <w:szCs w:val="19"/>
        </w:rPr>
        <w:t xml:space="preserve"> Therefore, the government can explore cooperation with plantation companies in the Kampar regency to use plantation ties from blacksmith craftsmen products in Kampar Regency specifically in </w:t>
      </w:r>
      <w:proofErr w:type="spellStart"/>
      <w:r w:rsidRPr="004C39A2">
        <w:rPr>
          <w:rFonts w:ascii="Verdana" w:eastAsia="Times New Roman" w:hAnsi="Verdana"/>
          <w:sz w:val="19"/>
          <w:szCs w:val="19"/>
        </w:rPr>
        <w:t>Rumbio</w:t>
      </w:r>
      <w:proofErr w:type="spellEnd"/>
      <w:r w:rsidRPr="004C39A2">
        <w:rPr>
          <w:rFonts w:ascii="Verdana" w:eastAsia="Times New Roman" w:hAnsi="Verdana"/>
          <w:sz w:val="19"/>
          <w:szCs w:val="19"/>
        </w:rPr>
        <w:t xml:space="preserve"> Jaya District.</w:t>
      </w:r>
    </w:p>
    <w:p w:rsidR="004C39A2" w:rsidRPr="004C39A2" w:rsidRDefault="004C39A2" w:rsidP="004C39A2">
      <w:pPr>
        <w:ind w:right="-7" w:firstLine="709"/>
        <w:jc w:val="both"/>
        <w:rPr>
          <w:rFonts w:ascii="Verdana" w:eastAsia="Times New Roman" w:hAnsi="Verdana"/>
          <w:sz w:val="19"/>
          <w:szCs w:val="19"/>
        </w:rPr>
      </w:pPr>
    </w:p>
    <w:p w:rsidR="004C39A2" w:rsidRPr="004C39A2" w:rsidRDefault="004C39A2" w:rsidP="004C39A2">
      <w:pPr>
        <w:ind w:left="284" w:right="-7" w:hanging="284"/>
        <w:jc w:val="both"/>
        <w:rPr>
          <w:rFonts w:ascii="Verdana" w:eastAsia="Times New Roman" w:hAnsi="Verdana"/>
          <w:b/>
          <w:sz w:val="19"/>
          <w:szCs w:val="19"/>
        </w:rPr>
      </w:pPr>
      <w:r w:rsidRPr="004C39A2">
        <w:rPr>
          <w:rFonts w:ascii="Verdana" w:eastAsia="Times New Roman" w:hAnsi="Verdana"/>
          <w:b/>
          <w:sz w:val="19"/>
          <w:szCs w:val="19"/>
        </w:rPr>
        <w:t>3</w:t>
      </w:r>
      <w:r w:rsidRPr="004C39A2">
        <w:rPr>
          <w:rFonts w:ascii="Verdana" w:eastAsia="Times New Roman" w:hAnsi="Verdana"/>
          <w:b/>
          <w:sz w:val="19"/>
          <w:szCs w:val="19"/>
        </w:rPr>
        <w:t xml:space="preserve">. Analysis of the Government's Role in Developing Blacksmith Craftsmen Home Industries in </w:t>
      </w:r>
      <w:proofErr w:type="spellStart"/>
      <w:r w:rsidRPr="004C39A2">
        <w:rPr>
          <w:rFonts w:ascii="Verdana" w:eastAsia="Times New Roman" w:hAnsi="Verdana"/>
          <w:b/>
          <w:sz w:val="19"/>
          <w:szCs w:val="19"/>
        </w:rPr>
        <w:t>Rumbio</w:t>
      </w:r>
      <w:proofErr w:type="spellEnd"/>
      <w:r w:rsidRPr="004C39A2">
        <w:rPr>
          <w:rFonts w:ascii="Verdana" w:eastAsia="Times New Roman" w:hAnsi="Verdana"/>
          <w:b/>
          <w:sz w:val="19"/>
          <w:szCs w:val="19"/>
        </w:rPr>
        <w:t xml:space="preserve"> Jaya District, Kampar Regency</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From the research discussion, it can be seen that the role of the government in the Development of the Blacksmith Craftsman Industry in </w:t>
      </w:r>
      <w:proofErr w:type="spellStart"/>
      <w:r w:rsidRPr="004C39A2">
        <w:rPr>
          <w:rFonts w:ascii="Verdana" w:eastAsia="Times New Roman" w:hAnsi="Verdana"/>
          <w:sz w:val="19"/>
          <w:szCs w:val="19"/>
        </w:rPr>
        <w:t>Rumbio</w:t>
      </w:r>
      <w:proofErr w:type="spellEnd"/>
      <w:r w:rsidRPr="004C39A2">
        <w:rPr>
          <w:rFonts w:ascii="Verdana" w:eastAsia="Times New Roman" w:hAnsi="Verdana"/>
          <w:sz w:val="19"/>
          <w:szCs w:val="19"/>
        </w:rPr>
        <w:t xml:space="preserve"> Jaya District, Kampar Regency) as a coordinator, as a facilitator, and as a stimulator.</w:t>
      </w:r>
    </w:p>
    <w:p w:rsidR="004C39A2" w:rsidRPr="004C39A2" w:rsidRDefault="004C39A2" w:rsidP="004C39A2">
      <w:pPr>
        <w:ind w:left="284" w:right="-7" w:hanging="284"/>
        <w:jc w:val="both"/>
        <w:rPr>
          <w:rFonts w:ascii="Verdana" w:eastAsia="Times New Roman" w:hAnsi="Verdana"/>
          <w:sz w:val="19"/>
          <w:szCs w:val="19"/>
        </w:rPr>
      </w:pPr>
      <w:r w:rsidRPr="004C39A2">
        <w:rPr>
          <w:rFonts w:ascii="Verdana" w:eastAsia="Times New Roman" w:hAnsi="Verdana"/>
          <w:sz w:val="19"/>
          <w:szCs w:val="19"/>
        </w:rPr>
        <w:t xml:space="preserve">1. Role as a Coordinator, the results of the study note that there is no policy issued by the government in the development of home industries specifically for blacksmith craftsmen. But the government can carry out this role by making policies in the form of regional regulations on home industries which contain about industrial development including blacksmith craftsmen. </w:t>
      </w:r>
      <w:proofErr w:type="gramStart"/>
      <w:r w:rsidRPr="004C39A2">
        <w:rPr>
          <w:rFonts w:ascii="Verdana" w:eastAsia="Times New Roman" w:hAnsi="Verdana"/>
          <w:sz w:val="19"/>
          <w:szCs w:val="19"/>
        </w:rPr>
        <w:t>And issued a policy that every company in Kampar Regency is recommended to use agricultural equipment from the results of blacksmith craftsmen.</w:t>
      </w:r>
      <w:proofErr w:type="gramEnd"/>
      <w:r w:rsidRPr="004C39A2">
        <w:rPr>
          <w:rFonts w:ascii="Verdana" w:eastAsia="Times New Roman" w:hAnsi="Verdana"/>
          <w:sz w:val="19"/>
          <w:szCs w:val="19"/>
        </w:rPr>
        <w:t xml:space="preserve"> Thus the craftsmen </w:t>
      </w:r>
      <w:r w:rsidRPr="004C39A2">
        <w:rPr>
          <w:rFonts w:ascii="Verdana" w:eastAsia="Times New Roman" w:hAnsi="Verdana"/>
          <w:sz w:val="19"/>
          <w:szCs w:val="19"/>
        </w:rPr>
        <w:lastRenderedPageBreak/>
        <w:t>community has no difficulty in marketing products so that this business continues to grow and can increase people's income.</w:t>
      </w:r>
    </w:p>
    <w:p w:rsidR="004C39A2" w:rsidRPr="004C39A2" w:rsidRDefault="004C39A2" w:rsidP="004C39A2">
      <w:pPr>
        <w:ind w:left="284" w:right="-7" w:hanging="284"/>
        <w:jc w:val="both"/>
        <w:rPr>
          <w:rFonts w:ascii="Verdana" w:eastAsia="Times New Roman" w:hAnsi="Verdana"/>
          <w:sz w:val="19"/>
          <w:szCs w:val="19"/>
        </w:rPr>
      </w:pPr>
      <w:r w:rsidRPr="004C39A2">
        <w:rPr>
          <w:rFonts w:ascii="Verdana" w:eastAsia="Times New Roman" w:hAnsi="Verdana"/>
          <w:sz w:val="19"/>
          <w:szCs w:val="19"/>
        </w:rPr>
        <w:t>2. As a facilitator by accelerating development in the field of business development such as the construction of marketing venues, the provision of industrial facilities as well as providing investment assistance and business capital. The construction of physical facilities is needed as a place of business including the production market. So that there is a convenience for prospective buyers to get agricultural equipment from the craftsman</w:t>
      </w:r>
    </w:p>
    <w:p w:rsidR="004C39A2" w:rsidRPr="004C39A2" w:rsidRDefault="004C39A2" w:rsidP="004C39A2">
      <w:pPr>
        <w:ind w:left="284" w:right="-7" w:hanging="284"/>
        <w:jc w:val="both"/>
        <w:rPr>
          <w:rFonts w:ascii="Verdana" w:eastAsia="Times New Roman" w:hAnsi="Verdana"/>
          <w:sz w:val="19"/>
          <w:szCs w:val="19"/>
        </w:rPr>
      </w:pPr>
      <w:r w:rsidRPr="004C39A2">
        <w:rPr>
          <w:rFonts w:ascii="Verdana" w:eastAsia="Times New Roman" w:hAnsi="Verdana"/>
          <w:sz w:val="19"/>
          <w:szCs w:val="19"/>
        </w:rPr>
        <w:t>3. As a stimulator through actions affecting the company's entry. This role can be done by the government by offering products to companies and providing raw materials for manufacturing equipment.</w:t>
      </w:r>
    </w:p>
    <w:p w:rsidR="004C39A2" w:rsidRPr="004C39A2" w:rsidRDefault="004C39A2" w:rsidP="004C39A2">
      <w:pPr>
        <w:ind w:right="-7"/>
        <w:jc w:val="both"/>
        <w:rPr>
          <w:rFonts w:ascii="Verdana" w:eastAsia="Times New Roman" w:hAnsi="Verdana"/>
          <w:sz w:val="19"/>
          <w:szCs w:val="19"/>
        </w:rPr>
      </w:pP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Researchers found another role that can be performed by the government, namely the role as a Mediator, the role as a mediator is a role in business development by collaborating with companies in the supply of raw materials and marketing blacksmith craftsman products. Of course, this role must be supported by government policy. Besides, the low quality of the blacksmith's business products causes the company to use more production from outside areas, in addition to the difficulty of marketing production, causing business owners to market products traditionally.</w:t>
      </w:r>
    </w:p>
    <w:p w:rsidR="004C39A2" w:rsidRPr="004C39A2" w:rsidRDefault="004C39A2" w:rsidP="004C39A2">
      <w:pPr>
        <w:ind w:right="-7"/>
        <w:jc w:val="both"/>
        <w:rPr>
          <w:rFonts w:ascii="Verdana" w:eastAsia="Times New Roman" w:hAnsi="Verdana"/>
          <w:sz w:val="19"/>
          <w:szCs w:val="19"/>
        </w:rPr>
      </w:pPr>
    </w:p>
    <w:p w:rsidR="004C39A2" w:rsidRPr="004C39A2" w:rsidRDefault="004C39A2" w:rsidP="004C39A2">
      <w:pPr>
        <w:ind w:left="284" w:right="-7" w:hanging="284"/>
        <w:jc w:val="both"/>
        <w:rPr>
          <w:rFonts w:ascii="Verdana" w:eastAsia="Times New Roman" w:hAnsi="Verdana"/>
          <w:b/>
          <w:sz w:val="19"/>
          <w:szCs w:val="19"/>
        </w:rPr>
      </w:pPr>
      <w:r w:rsidRPr="004C39A2">
        <w:rPr>
          <w:rFonts w:ascii="Verdana" w:eastAsia="Times New Roman" w:hAnsi="Verdana"/>
          <w:b/>
          <w:sz w:val="19"/>
          <w:szCs w:val="19"/>
        </w:rPr>
        <w:t>4</w:t>
      </w:r>
      <w:r w:rsidRPr="004C39A2">
        <w:rPr>
          <w:rFonts w:ascii="Verdana" w:eastAsia="Times New Roman" w:hAnsi="Verdana"/>
          <w:b/>
          <w:sz w:val="19"/>
          <w:szCs w:val="19"/>
        </w:rPr>
        <w:t xml:space="preserve">. Inhibiting factors of the Government in the Development of Home-Based Craftsmen of Blacksmith Craftsmen in </w:t>
      </w:r>
      <w:proofErr w:type="spellStart"/>
      <w:r w:rsidRPr="004C39A2">
        <w:rPr>
          <w:rFonts w:ascii="Verdana" w:eastAsia="Times New Roman" w:hAnsi="Verdana"/>
          <w:b/>
          <w:sz w:val="19"/>
          <w:szCs w:val="19"/>
        </w:rPr>
        <w:t>Rumbio</w:t>
      </w:r>
      <w:proofErr w:type="spellEnd"/>
      <w:r w:rsidRPr="004C39A2">
        <w:rPr>
          <w:rFonts w:ascii="Verdana" w:eastAsia="Times New Roman" w:hAnsi="Verdana"/>
          <w:b/>
          <w:sz w:val="19"/>
          <w:szCs w:val="19"/>
        </w:rPr>
        <w:t xml:space="preserve"> Jaya District, Kampar Regency</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From the above research, it can be seen that there are several obstacles faced by the government in developing a particular blacksmith's home industry. Among the obstacles are:</w:t>
      </w:r>
    </w:p>
    <w:p w:rsidR="004C39A2" w:rsidRPr="004C39A2" w:rsidRDefault="004C39A2" w:rsidP="004C39A2">
      <w:pPr>
        <w:tabs>
          <w:tab w:val="left" w:pos="284"/>
        </w:tabs>
        <w:ind w:left="284" w:right="-7" w:hanging="284"/>
        <w:jc w:val="both"/>
        <w:rPr>
          <w:rFonts w:ascii="Verdana" w:eastAsia="Times New Roman" w:hAnsi="Verdana"/>
          <w:sz w:val="19"/>
          <w:szCs w:val="19"/>
        </w:rPr>
      </w:pPr>
      <w:r w:rsidRPr="004C39A2">
        <w:rPr>
          <w:rFonts w:ascii="Verdana" w:eastAsia="Times New Roman" w:hAnsi="Verdana"/>
          <w:sz w:val="19"/>
          <w:szCs w:val="19"/>
        </w:rPr>
        <w:t>1. Obstacles in financing. In developing this business the role of the government depends on the budget. If a development program is proposed but the budget item is not available then this will certainly be a barrier.</w:t>
      </w:r>
    </w:p>
    <w:p w:rsidR="004C39A2" w:rsidRPr="004C39A2" w:rsidRDefault="004C39A2" w:rsidP="004C39A2">
      <w:pPr>
        <w:tabs>
          <w:tab w:val="left" w:pos="284"/>
        </w:tabs>
        <w:ind w:left="284" w:right="-7" w:hanging="284"/>
        <w:jc w:val="both"/>
        <w:rPr>
          <w:rFonts w:ascii="Verdana" w:eastAsia="Times New Roman" w:hAnsi="Verdana"/>
          <w:sz w:val="19"/>
          <w:szCs w:val="19"/>
        </w:rPr>
      </w:pPr>
      <w:r w:rsidRPr="004C39A2">
        <w:rPr>
          <w:rFonts w:ascii="Verdana" w:eastAsia="Times New Roman" w:hAnsi="Verdana"/>
          <w:sz w:val="19"/>
          <w:szCs w:val="19"/>
        </w:rPr>
        <w:t>2. Barriers because no regulations are governing the development of blacksmith businesses.</w:t>
      </w:r>
    </w:p>
    <w:p w:rsidR="004C39A2" w:rsidRPr="004C39A2" w:rsidRDefault="004C39A2" w:rsidP="004C39A2">
      <w:pPr>
        <w:tabs>
          <w:tab w:val="left" w:pos="284"/>
        </w:tabs>
        <w:ind w:left="284" w:right="-7" w:hanging="284"/>
        <w:jc w:val="both"/>
        <w:rPr>
          <w:rFonts w:ascii="Verdana" w:eastAsia="Times New Roman" w:hAnsi="Verdana"/>
          <w:sz w:val="19"/>
          <w:szCs w:val="19"/>
        </w:rPr>
      </w:pPr>
      <w:r w:rsidRPr="004C39A2">
        <w:rPr>
          <w:rFonts w:ascii="Verdana" w:eastAsia="Times New Roman" w:hAnsi="Verdana"/>
          <w:sz w:val="19"/>
          <w:szCs w:val="19"/>
        </w:rPr>
        <w:lastRenderedPageBreak/>
        <w:t xml:space="preserve">3. Barriers because the quality of the product is still low so that it still loses quality with the same product from other regions. </w:t>
      </w:r>
      <w:proofErr w:type="gramStart"/>
      <w:r w:rsidRPr="004C39A2">
        <w:rPr>
          <w:rFonts w:ascii="Verdana" w:eastAsia="Times New Roman" w:hAnsi="Verdana"/>
          <w:sz w:val="19"/>
          <w:szCs w:val="19"/>
        </w:rPr>
        <w:t>this</w:t>
      </w:r>
      <w:proofErr w:type="gramEnd"/>
      <w:r w:rsidRPr="004C39A2">
        <w:rPr>
          <w:rFonts w:ascii="Verdana" w:eastAsia="Times New Roman" w:hAnsi="Verdana"/>
          <w:sz w:val="19"/>
          <w:szCs w:val="19"/>
        </w:rPr>
        <w:t xml:space="preserve"> is caused by lack of quality raw materials and human resources.</w:t>
      </w:r>
    </w:p>
    <w:p w:rsidR="004C39A2" w:rsidRPr="004C39A2" w:rsidRDefault="004C39A2" w:rsidP="004C39A2">
      <w:pPr>
        <w:tabs>
          <w:tab w:val="left" w:pos="284"/>
        </w:tabs>
        <w:ind w:left="284" w:right="-7" w:hanging="284"/>
        <w:jc w:val="both"/>
        <w:rPr>
          <w:rFonts w:ascii="Verdana" w:eastAsia="Times New Roman" w:hAnsi="Verdana"/>
          <w:sz w:val="19"/>
          <w:szCs w:val="19"/>
        </w:rPr>
      </w:pPr>
      <w:r w:rsidRPr="004C39A2">
        <w:rPr>
          <w:rFonts w:ascii="Verdana" w:eastAsia="Times New Roman" w:hAnsi="Verdana"/>
          <w:sz w:val="19"/>
          <w:szCs w:val="19"/>
        </w:rPr>
        <w:t xml:space="preserve">4. Barriers in terms of marketing, there </w:t>
      </w:r>
      <w:proofErr w:type="gramStart"/>
      <w:r w:rsidRPr="004C39A2">
        <w:rPr>
          <w:rFonts w:ascii="Verdana" w:eastAsia="Times New Roman" w:hAnsi="Verdana"/>
          <w:sz w:val="19"/>
          <w:szCs w:val="19"/>
        </w:rPr>
        <w:t>has</w:t>
      </w:r>
      <w:proofErr w:type="gramEnd"/>
      <w:r w:rsidRPr="004C39A2">
        <w:rPr>
          <w:rFonts w:ascii="Verdana" w:eastAsia="Times New Roman" w:hAnsi="Verdana"/>
          <w:sz w:val="19"/>
          <w:szCs w:val="19"/>
        </w:rPr>
        <w:t xml:space="preserve"> been no effort from the government or private parties to assist in marketing the product.</w:t>
      </w:r>
    </w:p>
    <w:p w:rsidR="004C39A2" w:rsidRPr="004C39A2" w:rsidRDefault="004C39A2" w:rsidP="006F6AFD">
      <w:pPr>
        <w:ind w:right="-7" w:firstLine="709"/>
        <w:jc w:val="both"/>
        <w:rPr>
          <w:rFonts w:ascii="Verdana" w:eastAsia="Times New Roman" w:hAnsi="Verdana"/>
          <w:sz w:val="19"/>
          <w:szCs w:val="19"/>
        </w:rPr>
      </w:pPr>
    </w:p>
    <w:p w:rsidR="00297715" w:rsidRPr="00CF7EDC" w:rsidRDefault="00297715" w:rsidP="00297715">
      <w:pPr>
        <w:pStyle w:val="MIMBAR-Section"/>
      </w:pPr>
      <w:r w:rsidRPr="00CF7EDC">
        <w:t>Conclusions</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Based on these results, it can be concluded that the government plays a role in fostering the blacksmith craftsman home industry in </w:t>
      </w:r>
      <w:proofErr w:type="spellStart"/>
      <w:r w:rsidRPr="004C39A2">
        <w:rPr>
          <w:rFonts w:ascii="Verdana" w:eastAsia="Times New Roman" w:hAnsi="Verdana"/>
          <w:sz w:val="19"/>
          <w:szCs w:val="19"/>
        </w:rPr>
        <w:t>Rumbio</w:t>
      </w:r>
      <w:proofErr w:type="spellEnd"/>
      <w:r w:rsidRPr="004C39A2">
        <w:rPr>
          <w:rFonts w:ascii="Verdana" w:eastAsia="Times New Roman" w:hAnsi="Verdana"/>
          <w:sz w:val="19"/>
          <w:szCs w:val="19"/>
        </w:rPr>
        <w:t xml:space="preserve"> Jaya District, Kampar Regency. The role that can be done by the government is the role as a coordinator with policymaking, the role as a facilitator through business development both behavior and environment, the role in the field of stimulator by opening investment opportunities for companies. The other role that can be carried out by the government based on the findings of researchers is the role of a mediator by collaborating with the private sector. This collaboration can be in the form of supplying raw materials and marketing craftsman products. And cooperate with the banking sector, especially in the provision of venture capital.</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Government obstacles in the fostering of a blacksmith craftsman home industry in </w:t>
      </w:r>
      <w:proofErr w:type="spellStart"/>
      <w:r w:rsidRPr="004C39A2">
        <w:rPr>
          <w:rFonts w:ascii="Verdana" w:eastAsia="Times New Roman" w:hAnsi="Verdana"/>
          <w:sz w:val="19"/>
          <w:szCs w:val="19"/>
        </w:rPr>
        <w:t>Rumbio</w:t>
      </w:r>
      <w:proofErr w:type="spellEnd"/>
      <w:r w:rsidRPr="004C39A2">
        <w:rPr>
          <w:rFonts w:ascii="Verdana" w:eastAsia="Times New Roman" w:hAnsi="Verdana"/>
          <w:sz w:val="19"/>
          <w:szCs w:val="19"/>
        </w:rPr>
        <w:t xml:space="preserve"> Jaya District of Kampar Regency can be stated as follows: Obstacles in financing; Obstacles because there are no regulations governing the development of blacksmith businesses; Barriers due to the low quality of production; And marketing constraints so that production only reaches the needs of traditional farmers whose distribution is only in Kampar Regency.</w:t>
      </w:r>
    </w:p>
    <w:p w:rsidR="004C39A2" w:rsidRPr="004C39A2" w:rsidRDefault="004C39A2" w:rsidP="004C39A2">
      <w:pPr>
        <w:ind w:right="-7" w:firstLine="709"/>
        <w:jc w:val="both"/>
        <w:rPr>
          <w:rFonts w:ascii="Verdana" w:eastAsia="Times New Roman" w:hAnsi="Verdana"/>
          <w:sz w:val="19"/>
          <w:szCs w:val="19"/>
        </w:rPr>
      </w:pPr>
      <w:r w:rsidRPr="004C39A2">
        <w:rPr>
          <w:rFonts w:ascii="Verdana" w:eastAsia="Times New Roman" w:hAnsi="Verdana"/>
          <w:sz w:val="19"/>
          <w:szCs w:val="19"/>
        </w:rPr>
        <w:t xml:space="preserve">The suggestions in this study are as follows: It is expected that the government and the private sector can provide venture capital to blacksmith craftsmen and physical assistance in the form of facilities and production sites; Local regulations need to be made regarding the development of the blacksmith industry both the supply of raw materials, procedures for assistance and training and product marketing; Need to improve the quality of special resources for workers or blacksmith craftsmen by providing training and assistance by the government; </w:t>
      </w:r>
      <w:r w:rsidRPr="004C39A2">
        <w:rPr>
          <w:rFonts w:ascii="Verdana" w:eastAsia="Times New Roman" w:hAnsi="Verdana"/>
          <w:sz w:val="19"/>
          <w:szCs w:val="19"/>
        </w:rPr>
        <w:lastRenderedPageBreak/>
        <w:t>Provision of special markets for marketing the products of blacksmith craftsmen.</w:t>
      </w:r>
    </w:p>
    <w:p w:rsidR="00297715" w:rsidRDefault="00297715" w:rsidP="00297715">
      <w:pPr>
        <w:spacing w:after="0"/>
        <w:ind w:right="-55"/>
        <w:jc w:val="both"/>
        <w:rPr>
          <w:rFonts w:ascii="Verdana" w:hAnsi="Verdana" w:cs="Verdana"/>
          <w:sz w:val="19"/>
          <w:szCs w:val="19"/>
          <w:lang w:val="id-ID"/>
        </w:rPr>
      </w:pPr>
    </w:p>
    <w:p w:rsidR="004C39A2" w:rsidRPr="004C39A2" w:rsidRDefault="004C39A2" w:rsidP="004C39A2">
      <w:pPr>
        <w:widowControl w:val="0"/>
        <w:autoSpaceDE w:val="0"/>
        <w:autoSpaceDN w:val="0"/>
        <w:adjustRightInd w:val="0"/>
        <w:ind w:left="482" w:hanging="482"/>
        <w:jc w:val="both"/>
        <w:rPr>
          <w:rFonts w:ascii="Verdana" w:hAnsi="Verdana"/>
          <w:noProof/>
          <w:sz w:val="19"/>
          <w:szCs w:val="19"/>
        </w:rPr>
      </w:pPr>
      <w:r w:rsidRPr="004C39A2">
        <w:rPr>
          <w:rFonts w:ascii="Verdana" w:eastAsia="Times New Roman" w:hAnsi="Verdana"/>
          <w:b/>
          <w:sz w:val="19"/>
          <w:szCs w:val="19"/>
        </w:rPr>
        <w:fldChar w:fldCharType="begin" w:fldLock="1"/>
      </w:r>
      <w:r w:rsidRPr="004C39A2">
        <w:rPr>
          <w:rFonts w:ascii="Verdana" w:eastAsia="Times New Roman" w:hAnsi="Verdana"/>
          <w:b/>
          <w:sz w:val="19"/>
          <w:szCs w:val="19"/>
        </w:rPr>
        <w:instrText xml:space="preserve">ADDIN Mendeley Bibliography CSL_BIBLIOGRAPHY </w:instrText>
      </w:r>
      <w:r w:rsidRPr="004C39A2">
        <w:rPr>
          <w:rFonts w:ascii="Verdana" w:eastAsia="Times New Roman" w:hAnsi="Verdana"/>
          <w:b/>
          <w:sz w:val="19"/>
          <w:szCs w:val="19"/>
        </w:rPr>
        <w:fldChar w:fldCharType="separate"/>
      </w:r>
      <w:r w:rsidRPr="004C39A2">
        <w:rPr>
          <w:rFonts w:ascii="Verdana" w:hAnsi="Verdana"/>
          <w:noProof/>
          <w:sz w:val="19"/>
          <w:szCs w:val="19"/>
        </w:rPr>
        <w:t xml:space="preserve">Ahmad, P., Yusof, F., &amp; Abdullah, F. (2013). Local Economic Growth and Community Sustainability. </w:t>
      </w:r>
      <w:r w:rsidRPr="004C39A2">
        <w:rPr>
          <w:rFonts w:ascii="Verdana" w:hAnsi="Verdana"/>
          <w:i/>
          <w:iCs/>
          <w:noProof/>
          <w:sz w:val="19"/>
          <w:szCs w:val="19"/>
        </w:rPr>
        <w:t>Procedia - Social and Behavioral Sciences</w:t>
      </w:r>
      <w:r w:rsidRPr="004C39A2">
        <w:rPr>
          <w:rFonts w:ascii="Verdana" w:hAnsi="Verdana"/>
          <w:noProof/>
          <w:sz w:val="19"/>
          <w:szCs w:val="19"/>
        </w:rPr>
        <w:t>. https://doi.org/10.1016/j.sbspro.2013.07.217</w:t>
      </w:r>
    </w:p>
    <w:p w:rsidR="004C39A2" w:rsidRPr="004C39A2" w:rsidRDefault="004C39A2" w:rsidP="004C39A2">
      <w:pPr>
        <w:widowControl w:val="0"/>
        <w:autoSpaceDE w:val="0"/>
        <w:autoSpaceDN w:val="0"/>
        <w:adjustRightInd w:val="0"/>
        <w:ind w:left="482" w:hanging="482"/>
        <w:jc w:val="both"/>
        <w:rPr>
          <w:rFonts w:ascii="Verdana" w:hAnsi="Verdana"/>
          <w:noProof/>
          <w:sz w:val="19"/>
          <w:szCs w:val="19"/>
        </w:rPr>
      </w:pPr>
      <w:r w:rsidRPr="004C39A2">
        <w:rPr>
          <w:rFonts w:ascii="Verdana" w:hAnsi="Verdana"/>
          <w:noProof/>
          <w:sz w:val="19"/>
          <w:szCs w:val="19"/>
        </w:rPr>
        <w:t xml:space="preserve">Ajeni, N. (2014). </w:t>
      </w:r>
      <w:r w:rsidRPr="004C39A2">
        <w:rPr>
          <w:rFonts w:ascii="Verdana" w:hAnsi="Verdana"/>
          <w:i/>
          <w:iCs/>
          <w:noProof/>
          <w:sz w:val="19"/>
          <w:szCs w:val="19"/>
        </w:rPr>
        <w:t>Analisis Pendapatan Tenaga Kerja Pada Usaha Pandai BEsi Tradisional di Kecamatan Kuala Kabupaten Nagan Ray</w:t>
      </w:r>
      <w:r w:rsidRPr="004C39A2">
        <w:rPr>
          <w:rFonts w:ascii="Verdana" w:hAnsi="Verdana"/>
          <w:noProof/>
          <w:sz w:val="19"/>
          <w:szCs w:val="19"/>
        </w:rPr>
        <w:t>. Universitas Teuku Umar Meulaboh.</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Arsyad, L. (1999). </w:t>
      </w:r>
      <w:r w:rsidRPr="004C39A2">
        <w:rPr>
          <w:rFonts w:ascii="Verdana" w:hAnsi="Verdana"/>
          <w:i/>
          <w:iCs/>
          <w:noProof/>
          <w:sz w:val="19"/>
          <w:szCs w:val="19"/>
        </w:rPr>
        <w:t>Pengantar Perencanaan dan Pembangunan Ekonomi</w:t>
      </w:r>
      <w:r w:rsidRPr="004C39A2">
        <w:rPr>
          <w:rFonts w:ascii="Verdana" w:hAnsi="Verdana"/>
          <w:noProof/>
          <w:sz w:val="19"/>
          <w:szCs w:val="19"/>
        </w:rPr>
        <w:t>. Yogyakarta: BPFE.</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Hendri, O., Adinugraha, H., &amp; Astuti, S. D. (2017). Emotikonik Islami: Menuju Branding Produk Halal (Suatu Agenda Penelitian). </w:t>
      </w:r>
      <w:r w:rsidRPr="004C39A2">
        <w:rPr>
          <w:rFonts w:ascii="Verdana" w:hAnsi="Verdana"/>
          <w:i/>
          <w:iCs/>
          <w:noProof/>
          <w:sz w:val="19"/>
          <w:szCs w:val="19"/>
        </w:rPr>
        <w:t>FSH UNSIQ PROCEEDING SERIES: On Islamic Studies, Sharia and Law Vol. 1, Desember 2017: 125-152; e-ISSN: 2614-2821</w:t>
      </w:r>
      <w:r w:rsidRPr="004C39A2">
        <w:rPr>
          <w:rFonts w:ascii="Verdana" w:hAnsi="Verdana"/>
          <w:noProof/>
          <w:sz w:val="19"/>
          <w:szCs w:val="19"/>
        </w:rPr>
        <w:t>.</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Ndraha, T. (2010). </w:t>
      </w:r>
      <w:r w:rsidRPr="004C39A2">
        <w:rPr>
          <w:rFonts w:ascii="Verdana" w:hAnsi="Verdana"/>
          <w:i/>
          <w:iCs/>
          <w:noProof/>
          <w:sz w:val="19"/>
          <w:szCs w:val="19"/>
        </w:rPr>
        <w:t>Metodologi Ilmu Pemerintahan</w:t>
      </w:r>
      <w:r w:rsidRPr="004C39A2">
        <w:rPr>
          <w:rFonts w:ascii="Verdana" w:hAnsi="Verdana"/>
          <w:noProof/>
          <w:sz w:val="19"/>
          <w:szCs w:val="19"/>
        </w:rPr>
        <w:t>. Jakarta: Rineka Cipta.</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Pangemanan, S. A., &amp; Walukow, I. M. (2018). Marketing Strategy Analysis for Small and Medium Scale Business Enterprise (SMEs) for Home Industry Furniture in Leilem, the Regency of Minahasa. </w:t>
      </w:r>
      <w:r w:rsidRPr="004C39A2">
        <w:rPr>
          <w:rFonts w:ascii="Verdana" w:hAnsi="Verdana"/>
          <w:i/>
          <w:iCs/>
          <w:noProof/>
          <w:sz w:val="19"/>
          <w:szCs w:val="19"/>
        </w:rPr>
        <w:t>Journal of Physics: Conference Series</w:t>
      </w:r>
      <w:r w:rsidRPr="004C39A2">
        <w:rPr>
          <w:rFonts w:ascii="Verdana" w:hAnsi="Verdana"/>
          <w:noProof/>
          <w:sz w:val="19"/>
          <w:szCs w:val="19"/>
        </w:rPr>
        <w:t>. https://doi.org/10.1088/1742-6596/953/1/012033</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Park, S., &amp; Neal, D. R. (2012). A New Wave of Government Information Management: The Development of a Function-Based Classification Structure in a Canadian Government Organization. </w:t>
      </w:r>
      <w:r w:rsidRPr="004C39A2">
        <w:rPr>
          <w:rFonts w:ascii="Verdana" w:hAnsi="Verdana"/>
          <w:i/>
          <w:iCs/>
          <w:noProof/>
          <w:sz w:val="19"/>
          <w:szCs w:val="19"/>
        </w:rPr>
        <w:t>Journal of Library Metadata</w:t>
      </w:r>
      <w:r w:rsidRPr="004C39A2">
        <w:rPr>
          <w:rFonts w:ascii="Verdana" w:hAnsi="Verdana"/>
          <w:noProof/>
          <w:sz w:val="19"/>
          <w:szCs w:val="19"/>
        </w:rPr>
        <w:t>. https://doi.org/10.1080/19386389.2012.652569</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Rahman, F. (2019). Society 5.0: Konsep Peradaban Masa Depan – HMIF ITB Tech – Medium.</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Rasyid, M. R. (2002). Otonomi Daerah: Latar Belakang dan Masa Depannya. </w:t>
      </w:r>
      <w:r w:rsidRPr="004C39A2">
        <w:rPr>
          <w:rFonts w:ascii="Verdana" w:hAnsi="Verdana"/>
          <w:i/>
          <w:iCs/>
          <w:noProof/>
          <w:sz w:val="19"/>
          <w:szCs w:val="19"/>
        </w:rPr>
        <w:t>Desentralisasi, Demokratisasi &amp; Akuntabilitas Pemerintah Daerah, Jakarta</w:t>
      </w:r>
      <w:r w:rsidRPr="004C39A2">
        <w:rPr>
          <w:rFonts w:ascii="Verdana" w:hAnsi="Verdana"/>
          <w:noProof/>
          <w:sz w:val="19"/>
          <w:szCs w:val="19"/>
        </w:rPr>
        <w:t>.</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Rhodes, R. A. W. (1996). The New Governance: Governing without Government. </w:t>
      </w:r>
      <w:r w:rsidRPr="004C39A2">
        <w:rPr>
          <w:rFonts w:ascii="Verdana" w:hAnsi="Verdana"/>
          <w:i/>
          <w:iCs/>
          <w:noProof/>
          <w:sz w:val="19"/>
          <w:szCs w:val="19"/>
        </w:rPr>
        <w:t>Political Studies</w:t>
      </w:r>
      <w:r w:rsidRPr="004C39A2">
        <w:rPr>
          <w:rFonts w:ascii="Verdana" w:hAnsi="Verdana"/>
          <w:noProof/>
          <w:sz w:val="19"/>
          <w:szCs w:val="19"/>
        </w:rPr>
        <w:t xml:space="preserve">. </w:t>
      </w:r>
      <w:r w:rsidRPr="004C39A2">
        <w:rPr>
          <w:rFonts w:ascii="Verdana" w:hAnsi="Verdana"/>
          <w:noProof/>
          <w:sz w:val="19"/>
          <w:szCs w:val="19"/>
        </w:rPr>
        <w:lastRenderedPageBreak/>
        <w:t>https://doi.org/10.1111/j.1467-9248.1996.tb01747.x</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Sandy, I. (1990). </w:t>
      </w:r>
      <w:r w:rsidRPr="004C39A2">
        <w:rPr>
          <w:rFonts w:ascii="Verdana" w:hAnsi="Verdana"/>
          <w:i/>
          <w:iCs/>
          <w:noProof/>
          <w:sz w:val="19"/>
          <w:szCs w:val="19"/>
        </w:rPr>
        <w:t>Republik Indonesia Geografi Regional</w:t>
      </w:r>
      <w:r w:rsidRPr="004C39A2">
        <w:rPr>
          <w:rFonts w:ascii="Verdana" w:hAnsi="Verdana"/>
          <w:noProof/>
          <w:sz w:val="19"/>
          <w:szCs w:val="19"/>
        </w:rPr>
        <w:t>. Jakarta: Puri Margasari.</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Soekanto, S. (2013). </w:t>
      </w:r>
      <w:r w:rsidRPr="004C39A2">
        <w:rPr>
          <w:rFonts w:ascii="Verdana" w:hAnsi="Verdana"/>
          <w:i/>
          <w:iCs/>
          <w:noProof/>
          <w:sz w:val="19"/>
          <w:szCs w:val="19"/>
        </w:rPr>
        <w:t>Sosiologi Suatu Pengantar</w:t>
      </w:r>
      <w:r w:rsidRPr="004C39A2">
        <w:rPr>
          <w:rFonts w:ascii="Verdana" w:hAnsi="Verdana"/>
          <w:noProof/>
          <w:sz w:val="19"/>
          <w:szCs w:val="19"/>
        </w:rPr>
        <w:t>. Jakarta: RajaGrafindo Persada.</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Suherman, A. (2019). Pembinaan Aparat Desa Tentang Administrasi Desa (Desa Gerak Makmur Kecamatan Sampolawa Kabupaten Buton Selatan). </w:t>
      </w:r>
      <w:r w:rsidRPr="004C39A2">
        <w:rPr>
          <w:rFonts w:ascii="Verdana" w:hAnsi="Verdana"/>
          <w:i/>
          <w:iCs/>
          <w:noProof/>
          <w:sz w:val="19"/>
          <w:szCs w:val="19"/>
        </w:rPr>
        <w:t>Jurnal Pengabdian Kepada Masyarakat MEMBANGUN NEGERI</w:t>
      </w:r>
      <w:r w:rsidRPr="004C39A2">
        <w:rPr>
          <w:rFonts w:ascii="Verdana" w:hAnsi="Verdana"/>
          <w:noProof/>
          <w:sz w:val="19"/>
          <w:szCs w:val="19"/>
        </w:rPr>
        <w:t>. https://doi.org/10.35326/pkm.v1i1.50</w:t>
      </w:r>
    </w:p>
    <w:p w:rsidR="004C39A2" w:rsidRPr="004C39A2" w:rsidRDefault="004C39A2" w:rsidP="004C39A2">
      <w:pPr>
        <w:widowControl w:val="0"/>
        <w:autoSpaceDE w:val="0"/>
        <w:autoSpaceDN w:val="0"/>
        <w:adjustRightInd w:val="0"/>
        <w:ind w:left="480" w:hanging="480"/>
        <w:jc w:val="both"/>
        <w:rPr>
          <w:rFonts w:ascii="Verdana" w:hAnsi="Verdana"/>
          <w:noProof/>
          <w:sz w:val="19"/>
          <w:szCs w:val="19"/>
        </w:rPr>
      </w:pPr>
      <w:r w:rsidRPr="004C39A2">
        <w:rPr>
          <w:rFonts w:ascii="Verdana" w:hAnsi="Verdana"/>
          <w:noProof/>
          <w:sz w:val="19"/>
          <w:szCs w:val="19"/>
        </w:rPr>
        <w:t xml:space="preserve">Suryadinata, L. (1999). A Year of Upheaval and Uncertainty: The Fall of Soeharto and Rise of Habibie. </w:t>
      </w:r>
      <w:r w:rsidRPr="004C39A2">
        <w:rPr>
          <w:rFonts w:ascii="Verdana" w:hAnsi="Verdana"/>
          <w:i/>
          <w:iCs/>
          <w:noProof/>
          <w:sz w:val="19"/>
          <w:szCs w:val="19"/>
        </w:rPr>
        <w:t>Southeast Asian Affairs 1999</w:t>
      </w:r>
      <w:r w:rsidRPr="004C39A2">
        <w:rPr>
          <w:rFonts w:ascii="Verdana" w:hAnsi="Verdana"/>
          <w:noProof/>
          <w:sz w:val="19"/>
          <w:szCs w:val="19"/>
        </w:rPr>
        <w:t>. https://doi.org/10.1355/seaa99h</w:t>
      </w:r>
    </w:p>
    <w:p w:rsidR="004C39A2" w:rsidRPr="004C39A2" w:rsidRDefault="004C39A2" w:rsidP="004C39A2">
      <w:pPr>
        <w:widowControl w:val="0"/>
        <w:autoSpaceDE w:val="0"/>
        <w:autoSpaceDN w:val="0"/>
        <w:adjustRightInd w:val="0"/>
        <w:ind w:left="480" w:hanging="480"/>
        <w:jc w:val="both"/>
        <w:rPr>
          <w:rFonts w:ascii="Verdana" w:eastAsia="Times New Roman" w:hAnsi="Verdana"/>
          <w:b/>
          <w:sz w:val="19"/>
          <w:szCs w:val="19"/>
        </w:rPr>
      </w:pPr>
      <w:r w:rsidRPr="004C39A2">
        <w:rPr>
          <w:rFonts w:ascii="Verdana" w:hAnsi="Verdana"/>
          <w:noProof/>
          <w:sz w:val="19"/>
          <w:szCs w:val="19"/>
        </w:rPr>
        <w:t xml:space="preserve">Tambunan, T. (1999). </w:t>
      </w:r>
      <w:r w:rsidRPr="004C39A2">
        <w:rPr>
          <w:rFonts w:ascii="Verdana" w:hAnsi="Verdana"/>
          <w:i/>
          <w:iCs/>
          <w:noProof/>
          <w:sz w:val="19"/>
          <w:szCs w:val="19"/>
        </w:rPr>
        <w:t>Perkembangan Industri Skala Kecil di Indonesia</w:t>
      </w:r>
      <w:r w:rsidRPr="004C39A2">
        <w:rPr>
          <w:rFonts w:ascii="Verdana" w:hAnsi="Verdana"/>
          <w:noProof/>
          <w:sz w:val="19"/>
          <w:szCs w:val="19"/>
        </w:rPr>
        <w:t>. Jakarta: Salemba Empat.</w:t>
      </w:r>
      <w:r w:rsidRPr="004C39A2">
        <w:rPr>
          <w:rFonts w:ascii="Verdana" w:eastAsia="Times New Roman" w:hAnsi="Verdana"/>
          <w:b/>
          <w:sz w:val="19"/>
          <w:szCs w:val="19"/>
        </w:rPr>
        <w:fldChar w:fldCharType="end"/>
      </w:r>
    </w:p>
    <w:p w:rsidR="00F40E97" w:rsidRPr="004C39A2" w:rsidRDefault="00F40E97" w:rsidP="004C39A2">
      <w:pPr>
        <w:pStyle w:val="MIMBAR-Paragraf"/>
        <w:ind w:firstLine="0"/>
      </w:pPr>
    </w:p>
    <w:sectPr w:rsidR="00F40E97" w:rsidRPr="004C39A2" w:rsidSect="004C39A2">
      <w:type w:val="continuous"/>
      <w:pgSz w:w="11907" w:h="16840" w:code="9"/>
      <w:pgMar w:top="1448" w:right="1296" w:bottom="1699" w:left="1296" w:header="864" w:footer="576" w:gutter="0"/>
      <w:cols w:num="2" w:space="38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3D" w:rsidRDefault="00A3453D" w:rsidP="000E788B">
      <w:pPr>
        <w:spacing w:after="0"/>
      </w:pPr>
      <w:r>
        <w:separator/>
      </w:r>
    </w:p>
    <w:p w:rsidR="00A3453D" w:rsidRDefault="00A3453D"/>
  </w:endnote>
  <w:endnote w:type="continuationSeparator" w:id="0">
    <w:p w:rsidR="00A3453D" w:rsidRDefault="00A3453D" w:rsidP="000E788B">
      <w:pPr>
        <w:spacing w:after="0"/>
      </w:pPr>
      <w:r>
        <w:continuationSeparator/>
      </w:r>
    </w:p>
    <w:p w:rsidR="00A3453D" w:rsidRDefault="00A34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27" w:rsidRPr="00297715" w:rsidRDefault="00FF57F4" w:rsidP="00FF57F4">
    <w:pPr>
      <w:pStyle w:val="Footer"/>
      <w:tabs>
        <w:tab w:val="clear" w:pos="4680"/>
        <w:tab w:val="clear" w:pos="9360"/>
        <w:tab w:val="right" w:pos="9270"/>
      </w:tabs>
      <w:jc w:val="right"/>
      <w:rPr>
        <w:rFonts w:ascii="Calibri" w:hAnsi="Calibri"/>
        <w:sz w:val="22"/>
      </w:rPr>
    </w:pPr>
    <w:r>
      <w:rPr>
        <w:rFonts w:ascii="Calibri" w:hAnsi="Calibri"/>
        <w:sz w:val="22"/>
      </w:rPr>
      <w:tab/>
    </w:r>
    <w:r w:rsidR="00297715" w:rsidRPr="00297715">
      <w:rPr>
        <w:rFonts w:ascii="Calibri" w:hAnsi="Calibri"/>
        <w:sz w:val="22"/>
      </w:rPr>
      <w:fldChar w:fldCharType="begin"/>
    </w:r>
    <w:r w:rsidR="00297715" w:rsidRPr="00297715">
      <w:rPr>
        <w:rFonts w:ascii="Calibri" w:hAnsi="Calibri"/>
        <w:sz w:val="22"/>
      </w:rPr>
      <w:instrText xml:space="preserve"> PAGE   \* MERGEFORMAT </w:instrText>
    </w:r>
    <w:r w:rsidR="00297715" w:rsidRPr="00297715">
      <w:rPr>
        <w:rFonts w:ascii="Calibri" w:hAnsi="Calibri"/>
        <w:sz w:val="22"/>
      </w:rPr>
      <w:fldChar w:fldCharType="separate"/>
    </w:r>
    <w:r w:rsidR="00780458">
      <w:rPr>
        <w:rFonts w:ascii="Calibri" w:hAnsi="Calibri"/>
        <w:noProof/>
        <w:sz w:val="22"/>
      </w:rPr>
      <w:t>4</w:t>
    </w:r>
    <w:r w:rsidR="00297715" w:rsidRPr="00297715">
      <w:rPr>
        <w:rFonts w:ascii="Calibri" w:hAnsi="Calibri"/>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27" w:rsidRPr="00297715" w:rsidRDefault="00297715" w:rsidP="00FF57F4">
    <w:pPr>
      <w:tabs>
        <w:tab w:val="left" w:pos="6210"/>
      </w:tabs>
      <w:spacing w:after="0" w:line="196" w:lineRule="exact"/>
      <w:ind w:left="20" w:right="-46"/>
      <w:rPr>
        <w:rFonts w:ascii="Tahoma" w:hAnsi="Tahoma" w:cs="Tahoma"/>
        <w:sz w:val="17"/>
        <w:szCs w:val="17"/>
      </w:rPr>
    </w:pPr>
    <w:r w:rsidRPr="00FF57F4">
      <w:rPr>
        <w:rFonts w:asciiTheme="minorHAnsi" w:hAnsiTheme="minorHAnsi"/>
        <w:sz w:val="22"/>
      </w:rPr>
      <w:fldChar w:fldCharType="begin"/>
    </w:r>
    <w:r w:rsidRPr="00FF57F4">
      <w:rPr>
        <w:rFonts w:asciiTheme="minorHAnsi" w:hAnsiTheme="minorHAnsi"/>
        <w:sz w:val="22"/>
      </w:rPr>
      <w:instrText xml:space="preserve"> PAGE   \* MERGEFORMAT </w:instrText>
    </w:r>
    <w:r w:rsidRPr="00FF57F4">
      <w:rPr>
        <w:rFonts w:asciiTheme="minorHAnsi" w:hAnsiTheme="minorHAnsi"/>
        <w:sz w:val="22"/>
      </w:rPr>
      <w:fldChar w:fldCharType="separate"/>
    </w:r>
    <w:r w:rsidR="00780458">
      <w:rPr>
        <w:rFonts w:asciiTheme="minorHAnsi" w:hAnsiTheme="minorHAnsi"/>
        <w:noProof/>
        <w:sz w:val="22"/>
      </w:rPr>
      <w:t>5</w:t>
    </w:r>
    <w:r w:rsidRPr="00FF57F4">
      <w:rPr>
        <w:rFonts w:asciiTheme="minorHAnsi" w:hAnsiTheme="minorHAnsi"/>
        <w:noProof/>
        <w:sz w:val="22"/>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15" w:rsidRPr="00297715" w:rsidRDefault="00297715" w:rsidP="0040629F">
    <w:pPr>
      <w:pStyle w:val="Footer"/>
      <w:jc w:val="center"/>
      <w:rPr>
        <w:rFonts w:ascii="Times New Roman" w:hAnsi="Times New Roman"/>
        <w:sz w:val="16"/>
        <w:szCs w:val="24"/>
      </w:rPr>
    </w:pPr>
  </w:p>
  <w:p w:rsidR="00685727" w:rsidRPr="00297715" w:rsidRDefault="00E71E70" w:rsidP="0040629F">
    <w:pPr>
      <w:pStyle w:val="Footer"/>
      <w:jc w:val="center"/>
      <w:rPr>
        <w:rFonts w:ascii="Calibri" w:hAnsi="Calibri"/>
        <w:sz w:val="22"/>
      </w:rPr>
    </w:pPr>
    <w:r w:rsidRPr="00297715">
      <w:rPr>
        <w:rFonts w:ascii="Calibri" w:hAnsi="Calibri"/>
        <w:sz w:val="22"/>
      </w:rPr>
      <w:fldChar w:fldCharType="begin"/>
    </w:r>
    <w:r w:rsidRPr="00297715">
      <w:rPr>
        <w:rFonts w:ascii="Calibri" w:hAnsi="Calibri"/>
        <w:sz w:val="22"/>
      </w:rPr>
      <w:instrText xml:space="preserve"> PAGE   \* MERGEFORMAT </w:instrText>
    </w:r>
    <w:r w:rsidRPr="00297715">
      <w:rPr>
        <w:rFonts w:ascii="Calibri" w:hAnsi="Calibri"/>
        <w:sz w:val="22"/>
      </w:rPr>
      <w:fldChar w:fldCharType="separate"/>
    </w:r>
    <w:r w:rsidR="00780458">
      <w:rPr>
        <w:rFonts w:ascii="Calibri" w:hAnsi="Calibri"/>
        <w:noProof/>
        <w:sz w:val="22"/>
      </w:rPr>
      <w:t>1</w:t>
    </w:r>
    <w:r w:rsidRPr="00297715">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3D" w:rsidRDefault="00A3453D" w:rsidP="000E788B">
      <w:pPr>
        <w:spacing w:after="0"/>
      </w:pPr>
      <w:r>
        <w:separator/>
      </w:r>
    </w:p>
    <w:p w:rsidR="00A3453D" w:rsidRDefault="00A3453D"/>
  </w:footnote>
  <w:footnote w:type="continuationSeparator" w:id="0">
    <w:p w:rsidR="00A3453D" w:rsidRDefault="00A3453D" w:rsidP="000E788B">
      <w:pPr>
        <w:spacing w:after="0"/>
      </w:pPr>
      <w:r>
        <w:continuationSeparator/>
      </w:r>
    </w:p>
    <w:p w:rsidR="00A3453D" w:rsidRDefault="00A345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A2" w:rsidRPr="00766F07" w:rsidRDefault="004C39A2" w:rsidP="004C39A2">
    <w:pPr>
      <w:ind w:right="-7"/>
      <w:jc w:val="center"/>
      <w:rPr>
        <w:rFonts w:ascii="Times New Roman" w:eastAsia="Times New Roman" w:hAnsi="Times New Roman"/>
        <w:b/>
        <w:sz w:val="34"/>
        <w:szCs w:val="34"/>
      </w:rPr>
    </w:pPr>
    <w:r>
      <w:rPr>
        <w:rFonts w:ascii="Times New Roman" w:hAnsi="Times New Roman"/>
      </w:rPr>
      <w:t xml:space="preserve">Data </w:t>
    </w:r>
    <w:proofErr w:type="spellStart"/>
    <w:r>
      <w:rPr>
        <w:rFonts w:ascii="Times New Roman" w:hAnsi="Times New Roman"/>
      </w:rPr>
      <w:t>Wardana</w:t>
    </w:r>
    <w:proofErr w:type="spellEnd"/>
    <w:r w:rsidR="00D71134">
      <w:rPr>
        <w:rFonts w:ascii="Times New Roman" w:hAnsi="Times New Roman"/>
        <w:lang w:val="id-ID"/>
      </w:rPr>
      <w:t>,</w:t>
    </w:r>
    <w:r w:rsidR="00D71134" w:rsidRPr="00D71134">
      <w:rPr>
        <w:rFonts w:ascii="Times New Roman" w:hAnsi="Times New Roman"/>
        <w:lang w:val="id-ID"/>
      </w:rPr>
      <w:t xml:space="preserve"> </w:t>
    </w:r>
    <w:r w:rsidR="00D71134">
      <w:rPr>
        <w:rFonts w:ascii="Times New Roman" w:hAnsi="Times New Roman"/>
        <w:lang w:val="id-ID"/>
      </w:rPr>
      <w:t>e</w:t>
    </w:r>
    <w:r w:rsidR="00D71134" w:rsidRPr="00D71134">
      <w:rPr>
        <w:rFonts w:ascii="Times New Roman" w:hAnsi="Times New Roman"/>
        <w:lang w:val="id-ID"/>
      </w:rPr>
      <w:t>t</w:t>
    </w:r>
    <w:r w:rsidR="00D71134">
      <w:rPr>
        <w:rFonts w:ascii="Times New Roman" w:hAnsi="Times New Roman"/>
        <w:lang w:val="id-ID"/>
      </w:rPr>
      <w:t>.</w:t>
    </w:r>
    <w:r w:rsidR="00D71134" w:rsidRPr="00D71134">
      <w:rPr>
        <w:rFonts w:ascii="Times New Roman" w:hAnsi="Times New Roman"/>
        <w:lang w:val="id-ID"/>
      </w:rPr>
      <w:t>al.</w:t>
    </w:r>
    <w:r w:rsidR="00D71134">
      <w:rPr>
        <w:rFonts w:ascii="Times New Roman" w:hAnsi="Times New Roman"/>
      </w:rPr>
      <w:t xml:space="preserve"> </w:t>
    </w:r>
    <w:r w:rsidR="00297715" w:rsidRPr="00D71134">
      <w:rPr>
        <w:rFonts w:ascii="Times New Roman" w:hAnsi="Times New Roman"/>
        <w:sz w:val="22"/>
      </w:rPr>
      <w:t xml:space="preserve"> </w:t>
    </w:r>
    <w:r w:rsidRPr="00780458">
      <w:rPr>
        <w:rFonts w:ascii="Verdana" w:eastAsia="Times New Roman" w:hAnsi="Verdana"/>
        <w:i/>
        <w:sz w:val="19"/>
        <w:szCs w:val="19"/>
      </w:rPr>
      <w:t xml:space="preserve">Government's Role in Development of Blacksmith Craftsman Home Industries in </w:t>
    </w:r>
    <w:proofErr w:type="spellStart"/>
    <w:r w:rsidRPr="00780458">
      <w:rPr>
        <w:rFonts w:ascii="Verdana" w:eastAsia="Times New Roman" w:hAnsi="Verdana"/>
        <w:i/>
        <w:sz w:val="19"/>
        <w:szCs w:val="19"/>
      </w:rPr>
      <w:t>Rumbio</w:t>
    </w:r>
    <w:proofErr w:type="spellEnd"/>
    <w:r w:rsidRPr="00780458">
      <w:rPr>
        <w:rFonts w:ascii="Verdana" w:eastAsia="Times New Roman" w:hAnsi="Verdana"/>
        <w:i/>
        <w:sz w:val="19"/>
        <w:szCs w:val="19"/>
      </w:rPr>
      <w:t xml:space="preserve"> Jaya District, Kampar Regency</w:t>
    </w:r>
  </w:p>
  <w:p w:rsidR="00685727" w:rsidRPr="00D71134" w:rsidRDefault="00685727" w:rsidP="00FF57F4">
    <w:pPr>
      <w:pStyle w:val="Header"/>
      <w:tabs>
        <w:tab w:val="clear" w:pos="4513"/>
        <w:tab w:val="clear" w:pos="9026"/>
      </w:tabs>
      <w:ind w:right="45"/>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27" w:rsidRPr="00297715" w:rsidRDefault="00685727" w:rsidP="002977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27" w:rsidRPr="00D71134" w:rsidRDefault="00685727" w:rsidP="00297715">
    <w:pPr>
      <w:spacing w:before="48" w:after="0" w:line="251" w:lineRule="exact"/>
      <w:ind w:left="2829" w:right="-20"/>
      <w:rPr>
        <w:rFonts w:ascii="Times New Roman" w:hAnsi="Times New Roman"/>
        <w:sz w:val="19"/>
        <w:szCs w:val="19"/>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B6B"/>
    <w:multiLevelType w:val="multilevel"/>
    <w:tmpl w:val="65087F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5A37D6"/>
    <w:multiLevelType w:val="hybridMultilevel"/>
    <w:tmpl w:val="3AB0CF00"/>
    <w:lvl w:ilvl="0" w:tplc="FAA05974">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F55B73"/>
    <w:multiLevelType w:val="hybridMultilevel"/>
    <w:tmpl w:val="CFA8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822E7"/>
    <w:multiLevelType w:val="hybridMultilevel"/>
    <w:tmpl w:val="56C07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D23DBB"/>
    <w:multiLevelType w:val="hybridMultilevel"/>
    <w:tmpl w:val="0BF62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F73F38"/>
    <w:multiLevelType w:val="hybridMultilevel"/>
    <w:tmpl w:val="A50073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5"/>
  </w:num>
  <w:num w:numId="2">
    <w:abstractNumId w:val="5"/>
  </w:num>
  <w:num w:numId="3">
    <w:abstractNumId w:val="8"/>
  </w:num>
  <w:num w:numId="4">
    <w:abstractNumId w:val="12"/>
  </w:num>
  <w:num w:numId="5">
    <w:abstractNumId w:val="9"/>
  </w:num>
  <w:num w:numId="6">
    <w:abstractNumId w:val="16"/>
  </w:num>
  <w:num w:numId="7">
    <w:abstractNumId w:val="4"/>
  </w:num>
  <w:num w:numId="8">
    <w:abstractNumId w:val="13"/>
  </w:num>
  <w:num w:numId="9">
    <w:abstractNumId w:val="14"/>
  </w:num>
  <w:num w:numId="10">
    <w:abstractNumId w:val="7"/>
  </w:num>
  <w:num w:numId="11">
    <w:abstractNumId w:val="3"/>
  </w:num>
  <w:num w:numId="12">
    <w:abstractNumId w:val="0"/>
  </w:num>
  <w:num w:numId="13">
    <w:abstractNumId w:val="10"/>
  </w:num>
  <w:num w:numId="14">
    <w:abstractNumId w:val="1"/>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zsDSzMDczNDWxMDdU0lEKTi0uzszPAykwqQUAaCtVLywAAAA="/>
  </w:docVars>
  <w:rsids>
    <w:rsidRoot w:val="00766F07"/>
    <w:rsid w:val="000213C2"/>
    <w:rsid w:val="0003396B"/>
    <w:rsid w:val="00060B88"/>
    <w:rsid w:val="0006101A"/>
    <w:rsid w:val="000626D0"/>
    <w:rsid w:val="00063CA2"/>
    <w:rsid w:val="00092CAF"/>
    <w:rsid w:val="00095084"/>
    <w:rsid w:val="000956FA"/>
    <w:rsid w:val="000C1F96"/>
    <w:rsid w:val="000D4330"/>
    <w:rsid w:val="000E788B"/>
    <w:rsid w:val="00102363"/>
    <w:rsid w:val="001174EC"/>
    <w:rsid w:val="001470DD"/>
    <w:rsid w:val="00156609"/>
    <w:rsid w:val="001757A3"/>
    <w:rsid w:val="00192C9A"/>
    <w:rsid w:val="001950F0"/>
    <w:rsid w:val="001A26B2"/>
    <w:rsid w:val="001A4DD0"/>
    <w:rsid w:val="001B54E8"/>
    <w:rsid w:val="001D73FD"/>
    <w:rsid w:val="001E29AE"/>
    <w:rsid w:val="00223FB3"/>
    <w:rsid w:val="002264FD"/>
    <w:rsid w:val="00246919"/>
    <w:rsid w:val="00253B67"/>
    <w:rsid w:val="0026081A"/>
    <w:rsid w:val="002622B7"/>
    <w:rsid w:val="00263FF8"/>
    <w:rsid w:val="0029015C"/>
    <w:rsid w:val="00292CB5"/>
    <w:rsid w:val="00297715"/>
    <w:rsid w:val="002A2CA3"/>
    <w:rsid w:val="002A75B6"/>
    <w:rsid w:val="002B07FB"/>
    <w:rsid w:val="002D7AFB"/>
    <w:rsid w:val="002E4BF7"/>
    <w:rsid w:val="002E7267"/>
    <w:rsid w:val="00300754"/>
    <w:rsid w:val="00306172"/>
    <w:rsid w:val="00306DCB"/>
    <w:rsid w:val="0032566E"/>
    <w:rsid w:val="00327D87"/>
    <w:rsid w:val="003476E8"/>
    <w:rsid w:val="00352E57"/>
    <w:rsid w:val="0036662F"/>
    <w:rsid w:val="003704C5"/>
    <w:rsid w:val="00370F37"/>
    <w:rsid w:val="0037537C"/>
    <w:rsid w:val="00393239"/>
    <w:rsid w:val="003A7EB1"/>
    <w:rsid w:val="003B654D"/>
    <w:rsid w:val="003B7670"/>
    <w:rsid w:val="003D3BFF"/>
    <w:rsid w:val="003D6B21"/>
    <w:rsid w:val="003E7C72"/>
    <w:rsid w:val="004021F7"/>
    <w:rsid w:val="00402BFE"/>
    <w:rsid w:val="0040629F"/>
    <w:rsid w:val="0041571C"/>
    <w:rsid w:val="00423989"/>
    <w:rsid w:val="00432252"/>
    <w:rsid w:val="00432A93"/>
    <w:rsid w:val="00455C32"/>
    <w:rsid w:val="00456470"/>
    <w:rsid w:val="00460035"/>
    <w:rsid w:val="0046235C"/>
    <w:rsid w:val="00463310"/>
    <w:rsid w:val="00477EF8"/>
    <w:rsid w:val="004805AD"/>
    <w:rsid w:val="004826AF"/>
    <w:rsid w:val="004918E4"/>
    <w:rsid w:val="004A29D1"/>
    <w:rsid w:val="004A7AB9"/>
    <w:rsid w:val="004C39A2"/>
    <w:rsid w:val="004D058F"/>
    <w:rsid w:val="004D3ED4"/>
    <w:rsid w:val="004F677F"/>
    <w:rsid w:val="005123B3"/>
    <w:rsid w:val="0051407B"/>
    <w:rsid w:val="005143E2"/>
    <w:rsid w:val="0053309E"/>
    <w:rsid w:val="0053373C"/>
    <w:rsid w:val="00537650"/>
    <w:rsid w:val="00541C13"/>
    <w:rsid w:val="005538FE"/>
    <w:rsid w:val="00560B93"/>
    <w:rsid w:val="005644A3"/>
    <w:rsid w:val="005711A6"/>
    <w:rsid w:val="005858FF"/>
    <w:rsid w:val="00586392"/>
    <w:rsid w:val="005A4E34"/>
    <w:rsid w:val="005B2CBC"/>
    <w:rsid w:val="005B6E88"/>
    <w:rsid w:val="005C69FE"/>
    <w:rsid w:val="005D5943"/>
    <w:rsid w:val="005E3C92"/>
    <w:rsid w:val="005E6AA2"/>
    <w:rsid w:val="00604CDC"/>
    <w:rsid w:val="00611ACB"/>
    <w:rsid w:val="00623893"/>
    <w:rsid w:val="00641D8D"/>
    <w:rsid w:val="00647827"/>
    <w:rsid w:val="006605E8"/>
    <w:rsid w:val="00671188"/>
    <w:rsid w:val="0067265B"/>
    <w:rsid w:val="00685727"/>
    <w:rsid w:val="00687B73"/>
    <w:rsid w:val="00691715"/>
    <w:rsid w:val="006A50C7"/>
    <w:rsid w:val="006A5F22"/>
    <w:rsid w:val="006C1A3F"/>
    <w:rsid w:val="006C279F"/>
    <w:rsid w:val="006C5203"/>
    <w:rsid w:val="006F6AFD"/>
    <w:rsid w:val="00700A20"/>
    <w:rsid w:val="0070629C"/>
    <w:rsid w:val="0073042A"/>
    <w:rsid w:val="00732953"/>
    <w:rsid w:val="00734BE7"/>
    <w:rsid w:val="00744D54"/>
    <w:rsid w:val="007525C3"/>
    <w:rsid w:val="00766F07"/>
    <w:rsid w:val="00770C2F"/>
    <w:rsid w:val="00780458"/>
    <w:rsid w:val="00782608"/>
    <w:rsid w:val="007C7F7D"/>
    <w:rsid w:val="007D5B87"/>
    <w:rsid w:val="007D7B06"/>
    <w:rsid w:val="007E4FFF"/>
    <w:rsid w:val="007F329D"/>
    <w:rsid w:val="00803405"/>
    <w:rsid w:val="00822FE8"/>
    <w:rsid w:val="0083228D"/>
    <w:rsid w:val="00833C87"/>
    <w:rsid w:val="008749B3"/>
    <w:rsid w:val="008817D4"/>
    <w:rsid w:val="008A3F5A"/>
    <w:rsid w:val="008A6EC5"/>
    <w:rsid w:val="008D5115"/>
    <w:rsid w:val="008D5A18"/>
    <w:rsid w:val="008E17B9"/>
    <w:rsid w:val="008F59DB"/>
    <w:rsid w:val="009048D0"/>
    <w:rsid w:val="00914D4D"/>
    <w:rsid w:val="00923617"/>
    <w:rsid w:val="00931EDD"/>
    <w:rsid w:val="0093543A"/>
    <w:rsid w:val="00945F57"/>
    <w:rsid w:val="0095366C"/>
    <w:rsid w:val="009702E6"/>
    <w:rsid w:val="009910D6"/>
    <w:rsid w:val="009A26F0"/>
    <w:rsid w:val="009B5606"/>
    <w:rsid w:val="009B69A4"/>
    <w:rsid w:val="009C3B84"/>
    <w:rsid w:val="009F4273"/>
    <w:rsid w:val="009F7D63"/>
    <w:rsid w:val="00A16092"/>
    <w:rsid w:val="00A21D4A"/>
    <w:rsid w:val="00A2677D"/>
    <w:rsid w:val="00A30934"/>
    <w:rsid w:val="00A3453D"/>
    <w:rsid w:val="00A420E2"/>
    <w:rsid w:val="00A47489"/>
    <w:rsid w:val="00A67F7F"/>
    <w:rsid w:val="00A72C1D"/>
    <w:rsid w:val="00AC0BA8"/>
    <w:rsid w:val="00AD3300"/>
    <w:rsid w:val="00AD596B"/>
    <w:rsid w:val="00AD7C8A"/>
    <w:rsid w:val="00AF0930"/>
    <w:rsid w:val="00B0520F"/>
    <w:rsid w:val="00B07743"/>
    <w:rsid w:val="00B33070"/>
    <w:rsid w:val="00B412FB"/>
    <w:rsid w:val="00B66F68"/>
    <w:rsid w:val="00B77C38"/>
    <w:rsid w:val="00B906EA"/>
    <w:rsid w:val="00B9501C"/>
    <w:rsid w:val="00BA16A0"/>
    <w:rsid w:val="00BB2FAA"/>
    <w:rsid w:val="00BB6578"/>
    <w:rsid w:val="00BB6ED4"/>
    <w:rsid w:val="00BC0E6A"/>
    <w:rsid w:val="00BC3A17"/>
    <w:rsid w:val="00BC7530"/>
    <w:rsid w:val="00C07D96"/>
    <w:rsid w:val="00C24652"/>
    <w:rsid w:val="00C32E10"/>
    <w:rsid w:val="00C472BE"/>
    <w:rsid w:val="00C73A66"/>
    <w:rsid w:val="00C927E2"/>
    <w:rsid w:val="00C95208"/>
    <w:rsid w:val="00CE4412"/>
    <w:rsid w:val="00CF4557"/>
    <w:rsid w:val="00D075F6"/>
    <w:rsid w:val="00D1013F"/>
    <w:rsid w:val="00D21867"/>
    <w:rsid w:val="00D30045"/>
    <w:rsid w:val="00D3432C"/>
    <w:rsid w:val="00D51680"/>
    <w:rsid w:val="00D71134"/>
    <w:rsid w:val="00D7157C"/>
    <w:rsid w:val="00D93700"/>
    <w:rsid w:val="00DA6CD0"/>
    <w:rsid w:val="00DB6893"/>
    <w:rsid w:val="00DD7023"/>
    <w:rsid w:val="00DE31D8"/>
    <w:rsid w:val="00DF00DC"/>
    <w:rsid w:val="00DF7F20"/>
    <w:rsid w:val="00E121AC"/>
    <w:rsid w:val="00E215BF"/>
    <w:rsid w:val="00E2185B"/>
    <w:rsid w:val="00E37177"/>
    <w:rsid w:val="00E63850"/>
    <w:rsid w:val="00E71E70"/>
    <w:rsid w:val="00E76DD9"/>
    <w:rsid w:val="00E77CB1"/>
    <w:rsid w:val="00E8074C"/>
    <w:rsid w:val="00E87D13"/>
    <w:rsid w:val="00E90165"/>
    <w:rsid w:val="00E902AE"/>
    <w:rsid w:val="00E95A02"/>
    <w:rsid w:val="00EC103E"/>
    <w:rsid w:val="00EC73E0"/>
    <w:rsid w:val="00EE719A"/>
    <w:rsid w:val="00F206C7"/>
    <w:rsid w:val="00F21044"/>
    <w:rsid w:val="00F219B0"/>
    <w:rsid w:val="00F234AA"/>
    <w:rsid w:val="00F276B4"/>
    <w:rsid w:val="00F302ED"/>
    <w:rsid w:val="00F31507"/>
    <w:rsid w:val="00F34AF8"/>
    <w:rsid w:val="00F40E97"/>
    <w:rsid w:val="00F44DED"/>
    <w:rsid w:val="00F646C0"/>
    <w:rsid w:val="00F75725"/>
    <w:rsid w:val="00F84CF7"/>
    <w:rsid w:val="00F92982"/>
    <w:rsid w:val="00FB0616"/>
    <w:rsid w:val="00FD606B"/>
    <w:rsid w:val="00FD77D8"/>
    <w:rsid w:val="00FF0F06"/>
    <w:rsid w:val="00FF35BB"/>
    <w:rsid w:val="00FF57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70"/>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eastAsia="Times New Roman"/>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59"/>
    <w:rsid w:val="006726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pPr>
      <w:spacing w:after="0"/>
    </w:pPr>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styleId="Strong">
    <w:name w:val="Strong"/>
    <w:uiPriority w:val="22"/>
    <w:qFormat/>
    <w:rsid w:val="00432252"/>
    <w:rPr>
      <w:b/>
      <w:bCs/>
    </w:rPr>
  </w:style>
  <w:style w:type="character" w:customStyle="1" w:styleId="apple-converted-space">
    <w:name w:val="apple-converted-space"/>
    <w:rsid w:val="005538FE"/>
  </w:style>
  <w:style w:type="paragraph" w:customStyle="1" w:styleId="MIMBAR-Judul">
    <w:name w:val="MIMBAR - Judul"/>
    <w:basedOn w:val="Normal"/>
    <w:qFormat/>
    <w:rsid w:val="00297715"/>
    <w:pPr>
      <w:spacing w:after="480" w:line="250" w:lineRule="auto"/>
      <w:ind w:left="1238" w:right="1210"/>
      <w:jc w:val="center"/>
    </w:pPr>
    <w:rPr>
      <w:rFonts w:ascii="Times New Roman" w:hAnsi="Times New Roman"/>
      <w:b/>
      <w:bCs/>
      <w:sz w:val="34"/>
      <w:szCs w:val="34"/>
    </w:rPr>
  </w:style>
  <w:style w:type="character" w:styleId="Hyperlink">
    <w:name w:val="Hyperlink"/>
    <w:uiPriority w:val="99"/>
    <w:unhideWhenUsed/>
    <w:rsid w:val="00297715"/>
    <w:rPr>
      <w:rFonts w:cs="Times New Roman"/>
      <w:color w:val="0000FF"/>
      <w:u w:val="single"/>
    </w:rPr>
  </w:style>
  <w:style w:type="paragraph" w:customStyle="1" w:styleId="MIMBAR-NamaPenulis">
    <w:name w:val="MIMBAR - Nama Penulis"/>
    <w:basedOn w:val="Normal"/>
    <w:qFormat/>
    <w:rsid w:val="00297715"/>
    <w:pPr>
      <w:spacing w:after="240"/>
      <w:ind w:left="1670" w:right="1613"/>
      <w:jc w:val="center"/>
    </w:pPr>
    <w:rPr>
      <w:rFonts w:ascii="Verdana" w:hAnsi="Verdana" w:cs="Verdana"/>
      <w:position w:val="7"/>
      <w:sz w:val="22"/>
      <w:szCs w:val="13"/>
    </w:rPr>
  </w:style>
  <w:style w:type="paragraph" w:customStyle="1" w:styleId="MIMBAR-Afiliasi">
    <w:name w:val="MIMBAR - Afiliasi"/>
    <w:basedOn w:val="Normal"/>
    <w:qFormat/>
    <w:rsid w:val="00297715"/>
    <w:pPr>
      <w:spacing w:after="0"/>
      <w:ind w:left="1719" w:right="1699"/>
      <w:jc w:val="center"/>
    </w:pPr>
    <w:rPr>
      <w:rFonts w:ascii="Verdana" w:hAnsi="Verdana" w:cs="Verdana"/>
      <w:position w:val="5"/>
      <w:sz w:val="16"/>
      <w:szCs w:val="9"/>
    </w:rPr>
  </w:style>
  <w:style w:type="paragraph" w:customStyle="1" w:styleId="MIMBAR-Abstrak">
    <w:name w:val="MIMBAR - Abstrak"/>
    <w:basedOn w:val="Normal"/>
    <w:qFormat/>
    <w:rsid w:val="00297715"/>
    <w:pPr>
      <w:spacing w:before="720" w:after="0" w:line="216" w:lineRule="exact"/>
      <w:ind w:left="691" w:right="634"/>
      <w:jc w:val="both"/>
    </w:pPr>
    <w:rPr>
      <w:rFonts w:ascii="Verdana" w:hAnsi="Verdana" w:cs="Verdana"/>
      <w:bCs/>
      <w:spacing w:val="3"/>
      <w:sz w:val="18"/>
      <w:szCs w:val="18"/>
    </w:rPr>
  </w:style>
  <w:style w:type="paragraph" w:customStyle="1" w:styleId="MIMBAR-KataKunci">
    <w:name w:val="MIMBAR - Kata Kunci"/>
    <w:basedOn w:val="Normal"/>
    <w:qFormat/>
    <w:rsid w:val="00297715"/>
    <w:pPr>
      <w:spacing w:before="240" w:after="0" w:line="212" w:lineRule="exact"/>
      <w:ind w:left="691" w:right="2736"/>
      <w:jc w:val="both"/>
    </w:pPr>
    <w:rPr>
      <w:rFonts w:ascii="Verdana" w:hAnsi="Verdana" w:cs="Verdana"/>
      <w:i/>
      <w:position w:val="-1"/>
      <w:sz w:val="18"/>
      <w:szCs w:val="18"/>
    </w:rPr>
  </w:style>
  <w:style w:type="character" w:customStyle="1" w:styleId="hps">
    <w:name w:val="hps"/>
    <w:rsid w:val="00297715"/>
    <w:rPr>
      <w:rFonts w:ascii="Times New Roman" w:hAnsi="Times New Roman" w:cs="Times New Roman" w:hint="default"/>
    </w:rPr>
  </w:style>
  <w:style w:type="paragraph" w:customStyle="1" w:styleId="MIMBAR-Paragraf">
    <w:name w:val="MIMBAR - Paragraf"/>
    <w:basedOn w:val="Normal"/>
    <w:qFormat/>
    <w:rsid w:val="00297715"/>
    <w:pPr>
      <w:spacing w:before="80" w:after="0"/>
      <w:ind w:right="-43" w:firstLine="547"/>
      <w:jc w:val="both"/>
    </w:pPr>
    <w:rPr>
      <w:rFonts w:ascii="Verdana" w:hAnsi="Verdana" w:cs="Verdana"/>
      <w:sz w:val="19"/>
      <w:szCs w:val="19"/>
    </w:rPr>
  </w:style>
  <w:style w:type="paragraph" w:customStyle="1" w:styleId="MIMBAR-JudulTabel">
    <w:name w:val="MIMBAR - Judul Tabel"/>
    <w:basedOn w:val="Normal"/>
    <w:qFormat/>
    <w:rsid w:val="00297715"/>
    <w:pPr>
      <w:spacing w:before="27" w:after="0" w:line="259" w:lineRule="auto"/>
      <w:ind w:right="49"/>
      <w:jc w:val="center"/>
    </w:pPr>
    <w:rPr>
      <w:rFonts w:ascii="Verdana" w:hAnsi="Verdana" w:cs="Verdana"/>
      <w:b/>
      <w:spacing w:val="-2"/>
      <w:sz w:val="19"/>
      <w:szCs w:val="19"/>
      <w:lang w:val="id-ID"/>
    </w:rPr>
  </w:style>
  <w:style w:type="paragraph" w:customStyle="1" w:styleId="MIMBAR-JudulGambar">
    <w:name w:val="MIMBAR - Judul Gambar"/>
    <w:basedOn w:val="Normal"/>
    <w:qFormat/>
    <w:rsid w:val="00297715"/>
    <w:pPr>
      <w:spacing w:after="0" w:line="259" w:lineRule="auto"/>
      <w:ind w:right="-55"/>
      <w:jc w:val="center"/>
    </w:pPr>
    <w:rPr>
      <w:rFonts w:ascii="Verdana" w:hAnsi="Verdana" w:cs="Verdana"/>
      <w:i/>
      <w:spacing w:val="9"/>
      <w:sz w:val="16"/>
      <w:szCs w:val="16"/>
      <w:lang w:val="id-ID"/>
    </w:rPr>
  </w:style>
  <w:style w:type="paragraph" w:customStyle="1" w:styleId="MIMBAR-Section">
    <w:name w:val="MIMBAR - Section"/>
    <w:basedOn w:val="Normal"/>
    <w:qFormat/>
    <w:rsid w:val="00297715"/>
    <w:pPr>
      <w:spacing w:before="240" w:line="259" w:lineRule="auto"/>
      <w:ind w:right="-14"/>
      <w:jc w:val="both"/>
    </w:pPr>
    <w:rPr>
      <w:rFonts w:ascii="Verdana" w:hAnsi="Verdana" w:cs="Verdana"/>
      <w:b/>
      <w:bCs/>
      <w:sz w:val="21"/>
      <w:szCs w:val="21"/>
      <w:lang w:val="id-ID"/>
    </w:rPr>
  </w:style>
  <w:style w:type="paragraph" w:customStyle="1" w:styleId="MIMBAR-DaftarPustaka">
    <w:name w:val="MIMBAR - Daftar Pustaka"/>
    <w:basedOn w:val="Normal"/>
    <w:qFormat/>
    <w:rsid w:val="00297715"/>
    <w:pPr>
      <w:spacing w:after="0" w:line="259" w:lineRule="auto"/>
      <w:ind w:left="340" w:right="58" w:hanging="340"/>
      <w:jc w:val="both"/>
    </w:pPr>
    <w:rPr>
      <w:rFonts w:ascii="Verdana" w:hAnsi="Verdana" w:cs="Verdana"/>
      <w:spacing w:val="-1"/>
      <w:sz w:val="19"/>
      <w:szCs w:val="19"/>
    </w:rPr>
  </w:style>
  <w:style w:type="paragraph" w:styleId="ListParagraph">
    <w:name w:val="List Paragraph"/>
    <w:basedOn w:val="Normal"/>
    <w:uiPriority w:val="34"/>
    <w:qFormat/>
    <w:rsid w:val="004C3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70"/>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eastAsia="Times New Roman"/>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59"/>
    <w:rsid w:val="006726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pPr>
      <w:spacing w:after="0"/>
    </w:pPr>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styleId="Strong">
    <w:name w:val="Strong"/>
    <w:uiPriority w:val="22"/>
    <w:qFormat/>
    <w:rsid w:val="00432252"/>
    <w:rPr>
      <w:b/>
      <w:bCs/>
    </w:rPr>
  </w:style>
  <w:style w:type="character" w:customStyle="1" w:styleId="apple-converted-space">
    <w:name w:val="apple-converted-space"/>
    <w:rsid w:val="005538FE"/>
  </w:style>
  <w:style w:type="paragraph" w:customStyle="1" w:styleId="MIMBAR-Judul">
    <w:name w:val="MIMBAR - Judul"/>
    <w:basedOn w:val="Normal"/>
    <w:qFormat/>
    <w:rsid w:val="00297715"/>
    <w:pPr>
      <w:spacing w:after="480" w:line="250" w:lineRule="auto"/>
      <w:ind w:left="1238" w:right="1210"/>
      <w:jc w:val="center"/>
    </w:pPr>
    <w:rPr>
      <w:rFonts w:ascii="Times New Roman" w:hAnsi="Times New Roman"/>
      <w:b/>
      <w:bCs/>
      <w:sz w:val="34"/>
      <w:szCs w:val="34"/>
    </w:rPr>
  </w:style>
  <w:style w:type="character" w:styleId="Hyperlink">
    <w:name w:val="Hyperlink"/>
    <w:uiPriority w:val="99"/>
    <w:unhideWhenUsed/>
    <w:rsid w:val="00297715"/>
    <w:rPr>
      <w:rFonts w:cs="Times New Roman"/>
      <w:color w:val="0000FF"/>
      <w:u w:val="single"/>
    </w:rPr>
  </w:style>
  <w:style w:type="paragraph" w:customStyle="1" w:styleId="MIMBAR-NamaPenulis">
    <w:name w:val="MIMBAR - Nama Penulis"/>
    <w:basedOn w:val="Normal"/>
    <w:qFormat/>
    <w:rsid w:val="00297715"/>
    <w:pPr>
      <w:spacing w:after="240"/>
      <w:ind w:left="1670" w:right="1613"/>
      <w:jc w:val="center"/>
    </w:pPr>
    <w:rPr>
      <w:rFonts w:ascii="Verdana" w:hAnsi="Verdana" w:cs="Verdana"/>
      <w:position w:val="7"/>
      <w:sz w:val="22"/>
      <w:szCs w:val="13"/>
    </w:rPr>
  </w:style>
  <w:style w:type="paragraph" w:customStyle="1" w:styleId="MIMBAR-Afiliasi">
    <w:name w:val="MIMBAR - Afiliasi"/>
    <w:basedOn w:val="Normal"/>
    <w:qFormat/>
    <w:rsid w:val="00297715"/>
    <w:pPr>
      <w:spacing w:after="0"/>
      <w:ind w:left="1719" w:right="1699"/>
      <w:jc w:val="center"/>
    </w:pPr>
    <w:rPr>
      <w:rFonts w:ascii="Verdana" w:hAnsi="Verdana" w:cs="Verdana"/>
      <w:position w:val="5"/>
      <w:sz w:val="16"/>
      <w:szCs w:val="9"/>
    </w:rPr>
  </w:style>
  <w:style w:type="paragraph" w:customStyle="1" w:styleId="MIMBAR-Abstrak">
    <w:name w:val="MIMBAR - Abstrak"/>
    <w:basedOn w:val="Normal"/>
    <w:qFormat/>
    <w:rsid w:val="00297715"/>
    <w:pPr>
      <w:spacing w:before="720" w:after="0" w:line="216" w:lineRule="exact"/>
      <w:ind w:left="691" w:right="634"/>
      <w:jc w:val="both"/>
    </w:pPr>
    <w:rPr>
      <w:rFonts w:ascii="Verdana" w:hAnsi="Verdana" w:cs="Verdana"/>
      <w:bCs/>
      <w:spacing w:val="3"/>
      <w:sz w:val="18"/>
      <w:szCs w:val="18"/>
    </w:rPr>
  </w:style>
  <w:style w:type="paragraph" w:customStyle="1" w:styleId="MIMBAR-KataKunci">
    <w:name w:val="MIMBAR - Kata Kunci"/>
    <w:basedOn w:val="Normal"/>
    <w:qFormat/>
    <w:rsid w:val="00297715"/>
    <w:pPr>
      <w:spacing w:before="240" w:after="0" w:line="212" w:lineRule="exact"/>
      <w:ind w:left="691" w:right="2736"/>
      <w:jc w:val="both"/>
    </w:pPr>
    <w:rPr>
      <w:rFonts w:ascii="Verdana" w:hAnsi="Verdana" w:cs="Verdana"/>
      <w:i/>
      <w:position w:val="-1"/>
      <w:sz w:val="18"/>
      <w:szCs w:val="18"/>
    </w:rPr>
  </w:style>
  <w:style w:type="character" w:customStyle="1" w:styleId="hps">
    <w:name w:val="hps"/>
    <w:rsid w:val="00297715"/>
    <w:rPr>
      <w:rFonts w:ascii="Times New Roman" w:hAnsi="Times New Roman" w:cs="Times New Roman" w:hint="default"/>
    </w:rPr>
  </w:style>
  <w:style w:type="paragraph" w:customStyle="1" w:styleId="MIMBAR-Paragraf">
    <w:name w:val="MIMBAR - Paragraf"/>
    <w:basedOn w:val="Normal"/>
    <w:qFormat/>
    <w:rsid w:val="00297715"/>
    <w:pPr>
      <w:spacing w:before="80" w:after="0"/>
      <w:ind w:right="-43" w:firstLine="547"/>
      <w:jc w:val="both"/>
    </w:pPr>
    <w:rPr>
      <w:rFonts w:ascii="Verdana" w:hAnsi="Verdana" w:cs="Verdana"/>
      <w:sz w:val="19"/>
      <w:szCs w:val="19"/>
    </w:rPr>
  </w:style>
  <w:style w:type="paragraph" w:customStyle="1" w:styleId="MIMBAR-JudulTabel">
    <w:name w:val="MIMBAR - Judul Tabel"/>
    <w:basedOn w:val="Normal"/>
    <w:qFormat/>
    <w:rsid w:val="00297715"/>
    <w:pPr>
      <w:spacing w:before="27" w:after="0" w:line="259" w:lineRule="auto"/>
      <w:ind w:right="49"/>
      <w:jc w:val="center"/>
    </w:pPr>
    <w:rPr>
      <w:rFonts w:ascii="Verdana" w:hAnsi="Verdana" w:cs="Verdana"/>
      <w:b/>
      <w:spacing w:val="-2"/>
      <w:sz w:val="19"/>
      <w:szCs w:val="19"/>
      <w:lang w:val="id-ID"/>
    </w:rPr>
  </w:style>
  <w:style w:type="paragraph" w:customStyle="1" w:styleId="MIMBAR-JudulGambar">
    <w:name w:val="MIMBAR - Judul Gambar"/>
    <w:basedOn w:val="Normal"/>
    <w:qFormat/>
    <w:rsid w:val="00297715"/>
    <w:pPr>
      <w:spacing w:after="0" w:line="259" w:lineRule="auto"/>
      <w:ind w:right="-55"/>
      <w:jc w:val="center"/>
    </w:pPr>
    <w:rPr>
      <w:rFonts w:ascii="Verdana" w:hAnsi="Verdana" w:cs="Verdana"/>
      <w:i/>
      <w:spacing w:val="9"/>
      <w:sz w:val="16"/>
      <w:szCs w:val="16"/>
      <w:lang w:val="id-ID"/>
    </w:rPr>
  </w:style>
  <w:style w:type="paragraph" w:customStyle="1" w:styleId="MIMBAR-Section">
    <w:name w:val="MIMBAR - Section"/>
    <w:basedOn w:val="Normal"/>
    <w:qFormat/>
    <w:rsid w:val="00297715"/>
    <w:pPr>
      <w:spacing w:before="240" w:line="259" w:lineRule="auto"/>
      <w:ind w:right="-14"/>
      <w:jc w:val="both"/>
    </w:pPr>
    <w:rPr>
      <w:rFonts w:ascii="Verdana" w:hAnsi="Verdana" w:cs="Verdana"/>
      <w:b/>
      <w:bCs/>
      <w:sz w:val="21"/>
      <w:szCs w:val="21"/>
      <w:lang w:val="id-ID"/>
    </w:rPr>
  </w:style>
  <w:style w:type="paragraph" w:customStyle="1" w:styleId="MIMBAR-DaftarPustaka">
    <w:name w:val="MIMBAR - Daftar Pustaka"/>
    <w:basedOn w:val="Normal"/>
    <w:qFormat/>
    <w:rsid w:val="00297715"/>
    <w:pPr>
      <w:spacing w:after="0" w:line="259" w:lineRule="auto"/>
      <w:ind w:left="340" w:right="58" w:hanging="340"/>
      <w:jc w:val="both"/>
    </w:pPr>
    <w:rPr>
      <w:rFonts w:ascii="Verdana" w:hAnsi="Verdana" w:cs="Verdana"/>
      <w:spacing w:val="-1"/>
      <w:sz w:val="19"/>
      <w:szCs w:val="19"/>
    </w:rPr>
  </w:style>
  <w:style w:type="paragraph" w:styleId="ListParagraph">
    <w:name w:val="List Paragraph"/>
    <w:basedOn w:val="Normal"/>
    <w:uiPriority w:val="34"/>
    <w:qFormat/>
    <w:rsid w:val="004C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4339">
      <w:bodyDiv w:val="1"/>
      <w:marLeft w:val="0"/>
      <w:marRight w:val="0"/>
      <w:marTop w:val="0"/>
      <w:marBottom w:val="0"/>
      <w:divBdr>
        <w:top w:val="none" w:sz="0" w:space="0" w:color="auto"/>
        <w:left w:val="none" w:sz="0" w:space="0" w:color="auto"/>
        <w:bottom w:val="none" w:sz="0" w:space="0" w:color="auto"/>
        <w:right w:val="none" w:sz="0" w:space="0" w:color="auto"/>
      </w:divBdr>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697806752">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Mimb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6225-FCCE-4D50-B9D7-4AB0EB99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Mimbar (1)</Template>
  <TotalTime>40</TotalTime>
  <Pages>10</Pages>
  <Words>8766</Words>
  <Characters>49971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1901-01-01T07:00:00Z</cp:lastPrinted>
  <dcterms:created xsi:type="dcterms:W3CDTF">2021-05-22T04:26:00Z</dcterms:created>
  <dcterms:modified xsi:type="dcterms:W3CDTF">2021-05-22T05:21:00Z</dcterms:modified>
</cp:coreProperties>
</file>