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ABAC" w14:textId="6D571436" w:rsidR="00297715" w:rsidRDefault="00D361A3" w:rsidP="00297715">
      <w:pPr>
        <w:pStyle w:val="MIMBAR-Judul"/>
        <w:rPr>
          <w:lang w:val="id-ID"/>
        </w:rPr>
      </w:pPr>
      <w:r w:rsidRPr="00D361A3">
        <w:t>Analysis of Business Plan Using Business Model Canvas (BMC) on Modern Fish Market</w:t>
      </w:r>
    </w:p>
    <w:p w14:paraId="74B9D38D" w14:textId="7032F436" w:rsidR="0095366C" w:rsidRPr="0095366C" w:rsidRDefault="00297715" w:rsidP="0095366C">
      <w:pPr>
        <w:pStyle w:val="MIMBAR-NamaPenulis"/>
        <w:ind w:left="0" w:right="0"/>
        <w:rPr>
          <w:lang w:val="id-ID"/>
        </w:rPr>
      </w:pPr>
      <w:r w:rsidRPr="00474A62">
        <w:rPr>
          <w:vertAlign w:val="superscript"/>
        </w:rPr>
        <w:t>1</w:t>
      </w:r>
      <w:r w:rsidR="00A466F5" w:rsidRPr="00A466F5">
        <w:t>Rabiatul Adwiyah</w:t>
      </w:r>
      <w:r>
        <w:t>,</w:t>
      </w:r>
      <w:r w:rsidR="00A466F5">
        <w:rPr>
          <w:sz w:val="13"/>
        </w:rPr>
        <w:t xml:space="preserve"> </w:t>
      </w:r>
      <w:r w:rsidRPr="00474A62">
        <w:rPr>
          <w:vertAlign w:val="superscript"/>
        </w:rPr>
        <w:t>2</w:t>
      </w:r>
      <w:r w:rsidR="00A466F5" w:rsidRPr="00A466F5">
        <w:t>Ahmad Arif Nurrahman</w:t>
      </w:r>
      <w:r>
        <w:t>,</w:t>
      </w:r>
      <w:r w:rsidR="00A466F5">
        <w:t xml:space="preserve"> </w:t>
      </w:r>
      <w:r w:rsidRPr="00474A62">
        <w:rPr>
          <w:vertAlign w:val="superscript"/>
          <w:lang w:val="id-ID"/>
        </w:rPr>
        <w:t>3</w:t>
      </w:r>
      <w:r w:rsidR="00A466F5" w:rsidRPr="00A466F5">
        <w:t>Raditya Pratama Putra</w:t>
      </w:r>
      <w:r w:rsidR="00A466F5">
        <w:t xml:space="preserve">, </w:t>
      </w:r>
      <w:r w:rsidR="00A466F5" w:rsidRPr="00A466F5">
        <w:rPr>
          <w:vertAlign w:val="superscript"/>
        </w:rPr>
        <w:t>4</w:t>
      </w:r>
      <w:r w:rsidR="00A466F5" w:rsidRPr="00A466F5">
        <w:t>Nasruddin</w:t>
      </w:r>
    </w:p>
    <w:p w14:paraId="17F5C1FC" w14:textId="2213129C" w:rsidR="0095366C" w:rsidRPr="00A466F5" w:rsidRDefault="0095366C" w:rsidP="00A466F5">
      <w:pPr>
        <w:spacing w:after="0"/>
        <w:ind w:right="-46"/>
        <w:jc w:val="center"/>
        <w:rPr>
          <w:rFonts w:ascii="Verdana" w:hAnsi="Verdana" w:cs="Verdana"/>
          <w:sz w:val="16"/>
          <w:szCs w:val="16"/>
        </w:rPr>
      </w:pPr>
      <w:r>
        <w:rPr>
          <w:rFonts w:ascii="Verdana" w:hAnsi="Verdana" w:cs="Verdana"/>
          <w:position w:val="5"/>
          <w:sz w:val="9"/>
          <w:szCs w:val="9"/>
        </w:rPr>
        <w:t>1</w:t>
      </w:r>
      <w:r w:rsidR="00A466F5" w:rsidRPr="00A466F5">
        <w:rPr>
          <w:rFonts w:ascii="Verdana" w:hAnsi="Verdana" w:cs="Verdana"/>
          <w:sz w:val="16"/>
          <w:szCs w:val="16"/>
        </w:rPr>
        <w:t>Department of Management</w:t>
      </w:r>
      <w:r>
        <w:rPr>
          <w:rFonts w:ascii="Verdana" w:hAnsi="Verdana" w:cs="Verdana"/>
          <w:sz w:val="16"/>
          <w:szCs w:val="16"/>
          <w:lang w:val="id-ID"/>
        </w:rPr>
        <w:t xml:space="preserve">, </w:t>
      </w:r>
      <w:r w:rsidR="00A466F5" w:rsidRPr="00A466F5">
        <w:rPr>
          <w:rFonts w:ascii="Verdana" w:hAnsi="Verdana" w:cs="Verdana"/>
          <w:sz w:val="16"/>
          <w:szCs w:val="16"/>
        </w:rPr>
        <w:t>Faculty of Economics and Business</w:t>
      </w:r>
      <w:r w:rsidR="00A466F5">
        <w:rPr>
          <w:rFonts w:ascii="Verdana" w:hAnsi="Verdana" w:cs="Verdana"/>
          <w:sz w:val="16"/>
          <w:szCs w:val="16"/>
        </w:rPr>
        <w:t xml:space="preserve"> </w:t>
      </w:r>
      <w:r w:rsidR="00A466F5" w:rsidRPr="00A466F5">
        <w:rPr>
          <w:rFonts w:ascii="Verdana" w:hAnsi="Verdana" w:cs="Verdana"/>
          <w:sz w:val="16"/>
          <w:szCs w:val="16"/>
        </w:rPr>
        <w:t>Universitas Islam Bandung</w:t>
      </w:r>
      <w:r>
        <w:rPr>
          <w:rFonts w:ascii="Verdana" w:hAnsi="Verdana" w:cs="Verdana"/>
          <w:sz w:val="16"/>
          <w:szCs w:val="16"/>
          <w:lang w:val="id-ID"/>
        </w:rPr>
        <w:t xml:space="preserve">, </w:t>
      </w:r>
      <w:r w:rsidR="00A466F5" w:rsidRPr="00A466F5">
        <w:rPr>
          <w:rFonts w:ascii="Verdana" w:hAnsi="Verdana" w:cs="Verdana"/>
          <w:sz w:val="16"/>
          <w:szCs w:val="16"/>
        </w:rPr>
        <w:t>Jalan Tamansari No. 24 Bandung</w:t>
      </w:r>
      <w:r>
        <w:rPr>
          <w:rFonts w:ascii="Verdana" w:hAnsi="Verdana" w:cs="Verdana"/>
          <w:sz w:val="16"/>
          <w:szCs w:val="16"/>
          <w:lang w:val="id-ID"/>
        </w:rPr>
        <w:t xml:space="preserve">, </w:t>
      </w:r>
      <w:r>
        <w:rPr>
          <w:rFonts w:ascii="Verdana" w:hAnsi="Verdana" w:cs="Verdana"/>
          <w:position w:val="5"/>
          <w:sz w:val="9"/>
          <w:szCs w:val="9"/>
        </w:rPr>
        <w:t>2</w:t>
      </w:r>
      <w:r w:rsidR="00A466F5">
        <w:rPr>
          <w:rFonts w:ascii="Verdana" w:hAnsi="Verdana" w:cs="Verdana"/>
          <w:position w:val="5"/>
          <w:sz w:val="9"/>
          <w:szCs w:val="9"/>
        </w:rPr>
        <w:t xml:space="preserve"> </w:t>
      </w:r>
      <w:r w:rsidR="00A466F5" w:rsidRPr="00A466F5">
        <w:rPr>
          <w:rFonts w:ascii="Verdana" w:hAnsi="Verdana" w:cs="Verdana"/>
          <w:sz w:val="16"/>
          <w:szCs w:val="16"/>
        </w:rPr>
        <w:t>Department of Industrial Engineering</w:t>
      </w:r>
      <w:r w:rsidRPr="00A466F5">
        <w:rPr>
          <w:rFonts w:ascii="Verdana" w:hAnsi="Verdana" w:cs="Verdana"/>
          <w:sz w:val="16"/>
          <w:szCs w:val="16"/>
          <w:lang w:val="id-ID"/>
        </w:rPr>
        <w:t>,</w:t>
      </w:r>
      <w:r>
        <w:rPr>
          <w:rFonts w:ascii="Verdana" w:hAnsi="Verdana" w:cs="Verdana"/>
          <w:sz w:val="16"/>
          <w:szCs w:val="16"/>
          <w:lang w:val="id-ID"/>
        </w:rPr>
        <w:t xml:space="preserve"> </w:t>
      </w:r>
      <w:r w:rsidR="00A466F5" w:rsidRPr="00A466F5">
        <w:rPr>
          <w:rFonts w:ascii="Verdana" w:hAnsi="Verdana" w:cs="Verdana"/>
          <w:sz w:val="16"/>
          <w:szCs w:val="16"/>
        </w:rPr>
        <w:t>Faculty of Engineering</w:t>
      </w:r>
      <w:r>
        <w:rPr>
          <w:rFonts w:ascii="Verdana" w:hAnsi="Verdana" w:cs="Verdana"/>
          <w:sz w:val="16"/>
          <w:szCs w:val="16"/>
          <w:lang w:val="id-ID"/>
        </w:rPr>
        <w:t xml:space="preserve">, </w:t>
      </w:r>
      <w:r w:rsidR="00A466F5" w:rsidRPr="00A466F5">
        <w:rPr>
          <w:rFonts w:ascii="Verdana" w:hAnsi="Verdana" w:cs="Verdana"/>
          <w:sz w:val="16"/>
          <w:szCs w:val="16"/>
        </w:rPr>
        <w:t>Universitas Islam Bandung</w:t>
      </w:r>
      <w:r w:rsidR="00A466F5">
        <w:rPr>
          <w:rFonts w:ascii="Verdana" w:hAnsi="Verdana" w:cs="Verdana"/>
          <w:sz w:val="16"/>
          <w:szCs w:val="16"/>
          <w:lang w:val="id-ID"/>
        </w:rPr>
        <w:t xml:space="preserve">, </w:t>
      </w:r>
      <w:r w:rsidR="00A466F5" w:rsidRPr="00A466F5">
        <w:rPr>
          <w:rFonts w:ascii="Verdana" w:hAnsi="Verdana" w:cs="Verdana"/>
          <w:sz w:val="16"/>
          <w:szCs w:val="16"/>
        </w:rPr>
        <w:t>Jalan Tamansari No. 24 Bandung</w:t>
      </w:r>
      <w:r>
        <w:rPr>
          <w:rFonts w:ascii="Verdana" w:hAnsi="Verdana" w:cs="Verdana"/>
          <w:sz w:val="16"/>
          <w:szCs w:val="16"/>
          <w:lang w:val="id-ID"/>
        </w:rPr>
        <w:t>,</w:t>
      </w:r>
      <w:r w:rsidR="00A466F5">
        <w:rPr>
          <w:rFonts w:ascii="Verdana" w:hAnsi="Verdana" w:cs="Verdana"/>
          <w:sz w:val="16"/>
          <w:szCs w:val="16"/>
        </w:rPr>
        <w:t xml:space="preserve"> </w:t>
      </w:r>
      <w:r>
        <w:rPr>
          <w:rFonts w:ascii="Verdana" w:hAnsi="Verdana" w:cs="Verdana"/>
          <w:position w:val="5"/>
          <w:sz w:val="9"/>
          <w:szCs w:val="9"/>
        </w:rPr>
        <w:t>3</w:t>
      </w:r>
      <w:r w:rsidR="00A466F5" w:rsidRPr="00A466F5">
        <w:rPr>
          <w:rFonts w:ascii="Verdana" w:hAnsi="Verdana" w:cs="Verdana"/>
          <w:sz w:val="16"/>
          <w:szCs w:val="16"/>
        </w:rPr>
        <w:t>Department of Communication</w:t>
      </w:r>
      <w:r>
        <w:rPr>
          <w:rFonts w:ascii="Verdana" w:hAnsi="Verdana" w:cs="Verdana"/>
          <w:sz w:val="16"/>
          <w:szCs w:val="16"/>
          <w:lang w:val="id-ID"/>
        </w:rPr>
        <w:t xml:space="preserve">, </w:t>
      </w:r>
      <w:r w:rsidR="00A466F5" w:rsidRPr="00A466F5">
        <w:rPr>
          <w:rFonts w:ascii="Verdana" w:hAnsi="Verdana" w:cs="Verdana"/>
          <w:sz w:val="16"/>
          <w:szCs w:val="16"/>
        </w:rPr>
        <w:t>Faculty of Communication Sciences</w:t>
      </w:r>
      <w:r w:rsidR="00A466F5">
        <w:rPr>
          <w:rFonts w:ascii="Verdana" w:hAnsi="Verdana" w:cs="Verdana"/>
          <w:sz w:val="16"/>
          <w:szCs w:val="16"/>
        </w:rPr>
        <w:t xml:space="preserve"> </w:t>
      </w:r>
      <w:r w:rsidR="00A466F5" w:rsidRPr="00A466F5">
        <w:rPr>
          <w:rFonts w:ascii="Verdana" w:hAnsi="Verdana" w:cs="Verdana"/>
          <w:sz w:val="16"/>
          <w:szCs w:val="16"/>
        </w:rPr>
        <w:t>Universitas Islam Bandung</w:t>
      </w:r>
      <w:r w:rsidR="00A466F5">
        <w:rPr>
          <w:rFonts w:ascii="Verdana" w:hAnsi="Verdana" w:cs="Verdana"/>
          <w:sz w:val="16"/>
          <w:szCs w:val="16"/>
          <w:lang w:val="id-ID"/>
        </w:rPr>
        <w:t xml:space="preserve">, </w:t>
      </w:r>
      <w:r w:rsidR="00A466F5" w:rsidRPr="00A466F5">
        <w:rPr>
          <w:rFonts w:ascii="Verdana" w:hAnsi="Verdana" w:cs="Verdana"/>
          <w:sz w:val="16"/>
          <w:szCs w:val="16"/>
        </w:rPr>
        <w:t>Jalan Tamansari No. 24 Bandung</w:t>
      </w:r>
      <w:r w:rsidR="00A466F5">
        <w:rPr>
          <w:rFonts w:ascii="Verdana" w:hAnsi="Verdana" w:cs="Verdana"/>
          <w:sz w:val="16"/>
          <w:szCs w:val="16"/>
        </w:rPr>
        <w:t xml:space="preserve">, </w:t>
      </w:r>
      <w:r w:rsidR="00A466F5" w:rsidRPr="00A466F5">
        <w:rPr>
          <w:rFonts w:ascii="Verdana" w:hAnsi="Verdana" w:cs="Verdana"/>
          <w:sz w:val="16"/>
          <w:szCs w:val="16"/>
          <w:vertAlign w:val="superscript"/>
        </w:rPr>
        <w:t>4</w:t>
      </w:r>
      <w:r w:rsidR="00A466F5" w:rsidRPr="00A466F5">
        <w:rPr>
          <w:rFonts w:ascii="Verdana" w:hAnsi="Verdana" w:cs="Verdana"/>
          <w:sz w:val="16"/>
          <w:szCs w:val="16"/>
        </w:rPr>
        <w:t>Course Manager indonesiax.co.id</w:t>
      </w:r>
      <w:r w:rsidR="00A466F5">
        <w:rPr>
          <w:rFonts w:ascii="Verdana" w:hAnsi="Verdana" w:cs="Verdana"/>
          <w:sz w:val="16"/>
          <w:szCs w:val="16"/>
        </w:rPr>
        <w:t xml:space="preserve">, </w:t>
      </w:r>
      <w:r w:rsidR="00A466F5" w:rsidRPr="00A466F5">
        <w:rPr>
          <w:rFonts w:ascii="Verdana" w:hAnsi="Verdana" w:cs="Verdana"/>
          <w:sz w:val="16"/>
          <w:szCs w:val="16"/>
        </w:rPr>
        <w:t>Jalan Boulevard Raya Gading Serpong ARA Center Tower D, 9</w:t>
      </w:r>
      <w:r w:rsidR="00A466F5" w:rsidRPr="00A466F5">
        <w:rPr>
          <w:rFonts w:ascii="Verdana" w:hAnsi="Verdana" w:cs="Verdana"/>
          <w:sz w:val="16"/>
          <w:szCs w:val="16"/>
          <w:vertAlign w:val="superscript"/>
        </w:rPr>
        <w:t>th</w:t>
      </w:r>
      <w:r w:rsidR="00A466F5" w:rsidRPr="00A466F5">
        <w:rPr>
          <w:rFonts w:ascii="Verdana" w:hAnsi="Verdana" w:cs="Verdana"/>
          <w:sz w:val="16"/>
          <w:szCs w:val="16"/>
        </w:rPr>
        <w:t xml:space="preserve"> Floor</w:t>
      </w:r>
    </w:p>
    <w:p w14:paraId="4A1F9A77" w14:textId="7A35E1C3" w:rsidR="0095366C" w:rsidRPr="00A466F5" w:rsidRDefault="0095366C" w:rsidP="0095366C">
      <w:pPr>
        <w:spacing w:before="5" w:after="0"/>
        <w:ind w:right="-46"/>
        <w:jc w:val="center"/>
        <w:rPr>
          <w:rFonts w:ascii="Calibri" w:hAnsi="Calibri" w:cs="Calibri"/>
          <w:color w:val="000000" w:themeColor="text1"/>
          <w:sz w:val="16"/>
          <w:szCs w:val="16"/>
        </w:rPr>
      </w:pPr>
      <w:r>
        <w:rPr>
          <w:rFonts w:ascii="Verdana" w:hAnsi="Verdana" w:cs="Verdana"/>
          <w:sz w:val="16"/>
          <w:szCs w:val="16"/>
        </w:rPr>
        <w:t>emai</w:t>
      </w:r>
      <w:r w:rsidRPr="00A466F5">
        <w:rPr>
          <w:rFonts w:ascii="Verdana" w:hAnsi="Verdana" w:cs="Verdana"/>
          <w:sz w:val="16"/>
          <w:szCs w:val="16"/>
        </w:rPr>
        <w:t xml:space="preserve">l: </w:t>
      </w:r>
      <w:r w:rsidRPr="00A466F5">
        <w:rPr>
          <w:color w:val="000000" w:themeColor="text1"/>
          <w:sz w:val="16"/>
          <w:szCs w:val="16"/>
          <w:vertAlign w:val="superscript"/>
        </w:rPr>
        <w:t>1</w:t>
      </w:r>
      <w:hyperlink r:id="rId8" w:history="1">
        <w:r w:rsidR="001D072D" w:rsidRPr="00BB18B9">
          <w:rPr>
            <w:rStyle w:val="Hyperlink"/>
            <w:sz w:val="16"/>
            <w:szCs w:val="16"/>
          </w:rPr>
          <w:t>rabiatul1989@yahoo.com</w:t>
        </w:r>
      </w:hyperlink>
      <w:r w:rsidRPr="00A466F5">
        <w:rPr>
          <w:color w:val="000000" w:themeColor="text1"/>
          <w:sz w:val="16"/>
          <w:szCs w:val="16"/>
          <w:lang w:val="id-ID"/>
        </w:rPr>
        <w:t>;</w:t>
      </w:r>
      <w:r w:rsidRPr="00A466F5">
        <w:rPr>
          <w:color w:val="000000" w:themeColor="text1"/>
          <w:sz w:val="16"/>
          <w:szCs w:val="16"/>
        </w:rPr>
        <w:t xml:space="preserve"> </w:t>
      </w:r>
      <w:r w:rsidRPr="00A466F5">
        <w:rPr>
          <w:color w:val="000000" w:themeColor="text1"/>
          <w:sz w:val="16"/>
          <w:szCs w:val="16"/>
          <w:vertAlign w:val="superscript"/>
        </w:rPr>
        <w:t xml:space="preserve">2 </w:t>
      </w:r>
      <w:hyperlink r:id="rId9" w:history="1">
        <w:r w:rsidR="00A466F5" w:rsidRPr="00A466F5">
          <w:rPr>
            <w:rStyle w:val="Hyperlink"/>
            <w:color w:val="000000" w:themeColor="text1"/>
            <w:sz w:val="16"/>
            <w:szCs w:val="16"/>
            <w:u w:val="none"/>
          </w:rPr>
          <w:t>nurrahman18@yahoo.com</w:t>
        </w:r>
      </w:hyperlink>
      <w:r w:rsidR="00A466F5" w:rsidRPr="00A466F5">
        <w:rPr>
          <w:color w:val="000000" w:themeColor="text1"/>
          <w:sz w:val="16"/>
          <w:szCs w:val="16"/>
        </w:rPr>
        <w:t xml:space="preserve">, </w:t>
      </w:r>
      <w:r w:rsidRPr="00A466F5">
        <w:rPr>
          <w:color w:val="000000" w:themeColor="text1"/>
          <w:sz w:val="16"/>
          <w:szCs w:val="16"/>
          <w:vertAlign w:val="superscript"/>
        </w:rPr>
        <w:t>3</w:t>
      </w:r>
      <w:hyperlink r:id="rId10" w:history="1">
        <w:r w:rsidR="00A466F5" w:rsidRPr="00A466F5">
          <w:rPr>
            <w:rStyle w:val="Hyperlink"/>
            <w:color w:val="000000" w:themeColor="text1"/>
            <w:sz w:val="16"/>
            <w:szCs w:val="16"/>
            <w:u w:val="none"/>
          </w:rPr>
          <w:t>radityapratamaputra15@gmail.com</w:t>
        </w:r>
      </w:hyperlink>
      <w:r w:rsidR="00A466F5" w:rsidRPr="00A466F5">
        <w:rPr>
          <w:rStyle w:val="Hyperlink"/>
          <w:color w:val="000000" w:themeColor="text1"/>
          <w:sz w:val="16"/>
          <w:szCs w:val="16"/>
          <w:u w:val="none"/>
        </w:rPr>
        <w:t xml:space="preserve">, </w:t>
      </w:r>
      <w:r w:rsidR="00A466F5" w:rsidRPr="00A466F5">
        <w:rPr>
          <w:rStyle w:val="Hyperlink"/>
          <w:color w:val="000000" w:themeColor="text1"/>
          <w:sz w:val="16"/>
          <w:szCs w:val="16"/>
          <w:u w:val="none"/>
          <w:vertAlign w:val="superscript"/>
        </w:rPr>
        <w:t>4</w:t>
      </w:r>
      <w:hyperlink r:id="rId11" w:history="1">
        <w:r w:rsidR="00A466F5" w:rsidRPr="00A466F5">
          <w:rPr>
            <w:rStyle w:val="Hyperlink"/>
            <w:color w:val="000000" w:themeColor="text1"/>
            <w:sz w:val="16"/>
            <w:szCs w:val="16"/>
            <w:u w:val="none"/>
          </w:rPr>
          <w:t>nasbiokimia46@gmail.com</w:t>
        </w:r>
      </w:hyperlink>
    </w:p>
    <w:p w14:paraId="3975B0BB" w14:textId="77777777" w:rsidR="00297715" w:rsidRPr="00474A62" w:rsidRDefault="00297715" w:rsidP="00297715">
      <w:pPr>
        <w:pStyle w:val="MIMBAR-Afiliasi"/>
        <w:rPr>
          <w:rFonts w:ascii="Calibri" w:hAnsi="Calibri" w:cs="Calibri"/>
        </w:rPr>
      </w:pPr>
    </w:p>
    <w:p w14:paraId="7309C62E" w14:textId="1F36B5A7" w:rsidR="00297715" w:rsidRPr="00474A62" w:rsidRDefault="00297715" w:rsidP="00297715">
      <w:pPr>
        <w:pStyle w:val="MIMBAR-Abstrak"/>
      </w:pPr>
      <w:r w:rsidRPr="00474A62">
        <w:rPr>
          <w:b/>
        </w:rPr>
        <w:t>Abstract.</w:t>
      </w:r>
      <w:r w:rsidR="00AC0BA8">
        <w:t xml:space="preserve"> </w:t>
      </w:r>
      <w:r w:rsidR="00904B6A" w:rsidRPr="00904B6A">
        <w:rPr>
          <w:i/>
          <w:sz w:val="19"/>
          <w:szCs w:val="19"/>
        </w:rPr>
        <w:t>Fish consumption is very important for human life. The potential for fisheries business has a pretty good prospect, because now the need for fish, both fresh and processed, has not been able to meet consumer needs. One of the local governments that has implemented the Integrated Marine and Fisheries Center Development Program to strengthen the economy, sovereignty and independence of regions, remote areas and rural areas, is Bandung district by building Sabilulungan Soreang modern fish market. This study aimed to determine the internal and external factors affecting the fish business program at modern fish market and analyze the canvas business model at modern fish market in Bandung Regency, West Java. The method used was SWOT analysis and BMC (business model canvas) with 45 respondents. The result of this research was that Sabilulungan modern fish market was in a strong internal position because it was above the value of 2.50. The main strength of Sabilulungan modern fish market was having a number of regular customers of more than 50%, with a score of 0.3912. Sabilulungan modern fish market was strong enough in optimizing existing opportunities in overcoming threats. The opportunity for Sabilulungan modern fish market was to collaborate with fishermen and other modern fish markets to produce quality fish and able to standardize fish prices in the market, with a score of 0.48146. From the BMC analysis, Sabilulungan modern fish market had a value proportion, namely prioritizing hygienic production without using chemicals to preserve fish.</w:t>
      </w:r>
    </w:p>
    <w:p w14:paraId="5904C127" w14:textId="5C70D609" w:rsidR="00297715" w:rsidRPr="00B66F68" w:rsidRDefault="00297715" w:rsidP="00297715">
      <w:pPr>
        <w:pStyle w:val="MIMBAR-KataKunci"/>
        <w:spacing w:after="880"/>
        <w:rPr>
          <w:i w:val="0"/>
          <w:lang w:val="id-ID"/>
        </w:rPr>
      </w:pPr>
      <w:r>
        <w:t>Key</w:t>
      </w:r>
      <w:r>
        <w:rPr>
          <w:lang w:val="id-ID"/>
        </w:rPr>
        <w:t>w</w:t>
      </w:r>
      <w:r>
        <w:t>ords:</w:t>
      </w:r>
      <w:r>
        <w:rPr>
          <w:lang w:val="id-ID"/>
        </w:rPr>
        <w:t xml:space="preserve"> </w:t>
      </w:r>
      <w:r w:rsidR="00904B6A" w:rsidRPr="00904B6A">
        <w:rPr>
          <w:i w:val="0"/>
        </w:rPr>
        <w:t>SWOT analysis; business model canvas; modern fish market</w:t>
      </w:r>
    </w:p>
    <w:p w14:paraId="2672EB7B" w14:textId="77777777" w:rsidR="00297715" w:rsidRDefault="00297715" w:rsidP="00297715">
      <w:pPr>
        <w:pStyle w:val="MIMBAR-Section"/>
        <w:sectPr w:rsidR="00297715" w:rsidSect="00297715">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1701" w:header="432" w:footer="432" w:gutter="0"/>
          <w:cols w:space="708"/>
          <w:titlePg/>
          <w:docGrid w:linePitch="360"/>
        </w:sectPr>
      </w:pPr>
    </w:p>
    <w:p w14:paraId="21C0A042" w14:textId="77777777" w:rsidR="00297715" w:rsidRPr="00CF7EDC" w:rsidRDefault="00297715" w:rsidP="00297715">
      <w:pPr>
        <w:pStyle w:val="MIMBAR-Section"/>
      </w:pPr>
      <w:r>
        <w:t>Introduction</w:t>
      </w:r>
    </w:p>
    <w:p w14:paraId="23594B25" w14:textId="77777777" w:rsidR="00904B6A" w:rsidRPr="00904B6A" w:rsidRDefault="00904B6A" w:rsidP="00904B6A">
      <w:pPr>
        <w:pStyle w:val="MIMBAR-Paragraf"/>
        <w:ind w:right="-14"/>
      </w:pPr>
      <w:r w:rsidRPr="00904B6A">
        <w:t xml:space="preserve">The Ministry of Fisheries together with related ministries/agencies, local governments, State-Owned Enterprises/Regional-Owned Enterprises, and financial sector agencies, jointly aim to enforce </w:t>
      </w:r>
      <w:r w:rsidRPr="00904B6A">
        <w:t xml:space="preserve">national’s nine priorities through various types of activities. Some of the activities referred to are the Integrated Marine and Fisheries Center Development Program to strengthen regional sovereignty, economy and independence. According to Government Regulation </w:t>
      </w:r>
      <w:r w:rsidRPr="00904B6A">
        <w:fldChar w:fldCharType="begin" w:fldLock="1"/>
      </w:r>
      <w:r w:rsidRPr="00904B6A">
        <w:instrText>ADDIN CSL_CITATION {"citationItems":[{"id":"ITEM-1","itemData":{"author":[{"dropping-particle":"","family":"Republik Indonesia","given":"","non-dropping-particle":"","parse-names":false,"suffix":""}],"id":"ITEM-1","issued":{"date-parts":[["2017"]]},"publisher-place":"Indonesia","title":"Peraturan Pemerintah No. 54 Tahun 2017 Tentang Badan Usaha Milik Daerah","type":"legislation"},"uris":["http://www.mendeley.com/documents/?uuid=11a15b2c-5071-4547-af61-44fae48c12ac","http://www.mendeley.com/documents/?uuid=74af393e-0b56-47d4-aee3-baa9bcefd530"]}],"mendeley":{"formattedCitation":"(Peraturan Pemerintah No. 54 Tahun 2017 Tentang Badan Usaha Milik Daerah, 2017)","plainTextFormattedCitation":"(Peraturan Pemerintah No. 54 Tahun 2017 Tentang Badan Usaha Milik Daerah, 2017)","previouslyFormattedCitation":"(Peraturan Pemerintah No. 54 Tahun 2017 Tentang Badan Usaha Milik Daerah, 2017)"},"properties":{"noteIndex":0},"schema":"https://github.com/citation-style-language/schema/raw/master/csl-citation.json"}</w:instrText>
      </w:r>
      <w:r w:rsidRPr="00904B6A">
        <w:fldChar w:fldCharType="separate"/>
      </w:r>
      <w:r w:rsidRPr="00904B6A">
        <w:rPr>
          <w:noProof/>
        </w:rPr>
        <w:t xml:space="preserve">(Peraturan Pemerintah No. 54 Tahun 2017 </w:t>
      </w:r>
      <w:r w:rsidRPr="00904B6A">
        <w:rPr>
          <w:noProof/>
        </w:rPr>
        <w:lastRenderedPageBreak/>
        <w:t>Tentang Badan Usaha Milik Daerah, 2017)</w:t>
      </w:r>
      <w:r w:rsidRPr="00904B6A">
        <w:fldChar w:fldCharType="end"/>
      </w:r>
      <w:r w:rsidRPr="00904B6A">
        <w:t xml:space="preserve"> concerning Regional Owned Enterprises, the objectives of establishing Regional Owned Enterprises include: (1) Creating utilization value for regional economic development. (2) Providing utilization in the form of the provision of quality goods and/or services for the fulfillment of the livelihood of the community in accordance with the conditions, characteristics and potential of the region concerned based on good corporate governance. (3) Obtaining profit in running a regional owned business.</w:t>
      </w:r>
    </w:p>
    <w:p w14:paraId="33A493CC" w14:textId="77777777" w:rsidR="00904B6A" w:rsidRPr="00904B6A" w:rsidRDefault="00904B6A" w:rsidP="00904B6A">
      <w:pPr>
        <w:pStyle w:val="MIMBAR-Paragraf"/>
        <w:ind w:right="-14"/>
      </w:pPr>
      <w:r w:rsidRPr="00904B6A">
        <w:t xml:space="preserve">In line with the mandate of this law, the development of national fisheries and maritime affairs through a competitiveness strengthening program aims at realizing competitive products. In this case, the domestic market applies a more efficient and non-waste industrial system using a market driven approach, so that it will be more demanded and accepted by consumers. The products produced must be products that are safe, high value content, competitive, traceable, and high quality </w:t>
      </w:r>
      <w:r w:rsidRPr="00904B6A">
        <w:fldChar w:fldCharType="begin" w:fldLock="1"/>
      </w:r>
      <w:r w:rsidRPr="00904B6A">
        <w:instrText>ADDIN CSL_CITATION {"citationItems":[{"id":"ITEM-1","itemData":{"author":[{"dropping-particle":"","family":"Direktur Jenderal Penguatan Daya Saing Produk Kelautan dan Perikanan","given":"","non-dropping-particle":"","parse-names":false,"suffix":""}],"id":"ITEM-1","issued":{"date-parts":[["2019"]]},"publisher-place":"Indonesia","title":"Petunjuk Teknis Penyaluran Bantuan Pemerintah Pembangunan Pasar Ikan Modern Tahun 2019","type":"legislation"},"uris":["http://www.mendeley.com/documents/?uuid=f74fabcb-e8b8-4ab5-8304-8fa1dde0d7a1","http://www.mendeley.com/documents/?uuid=4bfd7f0f-690c-4d79-a81f-ce1bb60658d3"]}],"mendeley":{"formattedCitation":"(Petunjuk Teknis Penyaluran Bantuan Pemerintah Pembangunan Pasar Ikan Modern Tahun 2019, 2019)","plainTextFormattedCitation":"(Petunjuk Teknis Penyaluran Bantuan Pemerintah Pembangunan Pasar Ikan Modern Tahun 2019, 2019)","previouslyFormattedCitation":"(Petunjuk Teknis Penyaluran Bantuan Pemerintah Pembangunan Pasar Ikan Modern Tahun 2019, 2019)"},"properties":{"noteIndex":0},"schema":"https://github.com/citation-style-language/schema/raw/master/csl-citation.json"}</w:instrText>
      </w:r>
      <w:r w:rsidRPr="00904B6A">
        <w:fldChar w:fldCharType="separate"/>
      </w:r>
      <w:r w:rsidRPr="00904B6A">
        <w:rPr>
          <w:noProof/>
        </w:rPr>
        <w:t>(Petunjuk Teknis Penyaluran Bantuan Pemerintah Pembangunan Pasar Ikan Modern Tahun 2019, 2019)</w:t>
      </w:r>
      <w:r w:rsidRPr="00904B6A">
        <w:fldChar w:fldCharType="end"/>
      </w:r>
      <w:r w:rsidRPr="00904B6A">
        <w:t>. These characteristics are expected to increase the consumption of fish by the community as a nutritious food intake and high protein. The ultimate goal of all that is the welfare of society.</w:t>
      </w:r>
    </w:p>
    <w:p w14:paraId="2497B176" w14:textId="6C9553EA" w:rsidR="00904B6A" w:rsidRPr="00904B6A" w:rsidRDefault="00904B6A" w:rsidP="00A3415C">
      <w:pPr>
        <w:pStyle w:val="MIMBAR-Paragraf"/>
        <w:ind w:right="-14"/>
      </w:pPr>
      <w:r w:rsidRPr="00904B6A">
        <w:t xml:space="preserve">Bandung Regency has excellent potential and resources to increase the consumption of fish by the community (consumers) which can simultaneously contribute to increasing the GRDP of the fisheries sector, which in 2017 only reached IDR 155,312,000 </w:t>
      </w:r>
      <w:r w:rsidRPr="00904B6A">
        <w:fldChar w:fldCharType="begin" w:fldLock="1"/>
      </w:r>
      <w:r w:rsidRPr="00904B6A">
        <w:instrText>ADDIN CSL_CITATION {"citationItems":[{"id":"ITEM-1","itemData":{"author":[{"dropping-particle":"","family":"Badan Pusat Statistik Kabupaten Bandung","given":"","non-dropping-particle":"","parse-names":false,"suffix":""}],"id":"ITEM-1","issued":{"date-parts":[["2018"]]},"publisher-place":"Kabupaten Bandung","title":"Kabupaten Bandung Dalam Angka 2018","type":"report"},"uris":["http://www.mendeley.com/documents/?uuid=1583239a-ff46-49f9-82a2-ed553af7172f","http://www.mendeley.com/documents/?uuid=b5499a74-c2c8-4614-af48-428e7d43bb59"]}],"mendeley":{"formattedCitation":"(Badan Pusat Statistik Kabupaten Bandung, 2018)","plainTextFormattedCitation":"(Badan Pusat Statistik Kabupaten Bandung, 2018)","previouslyFormattedCitation":"(Badan Pusat Statistik Kabupaten Bandung, 2018)"},"properties":{"noteIndex":0},"schema":"https://github.com/citation-style-language/schema/raw/master/csl-citation.json"}</w:instrText>
      </w:r>
      <w:r w:rsidRPr="00904B6A">
        <w:fldChar w:fldCharType="separate"/>
      </w:r>
      <w:r w:rsidRPr="00904B6A">
        <w:rPr>
          <w:noProof/>
        </w:rPr>
        <w:t>(Badan Pusat Statistik Kabupaten Bandung, 2018)</w:t>
      </w:r>
      <w:r w:rsidRPr="00904B6A">
        <w:fldChar w:fldCharType="end"/>
      </w:r>
      <w:r w:rsidRPr="00904B6A">
        <w:t xml:space="preserve">. In essence, awareness of animal health and welfare affects purchasing behavior directly and positively </w:t>
      </w:r>
      <w:r w:rsidRPr="00904B6A">
        <w:fldChar w:fldCharType="begin" w:fldLock="1"/>
      </w:r>
      <w:r w:rsidR="00F575BF">
        <w:instrText>ADDIN CSL_CITATION {"citationItems":[{"id":"ITEM-1","itemData":{"abstract":"Organic products demand is increasing due to the awareness of the health benefits and nutritional values attached to these produces. However, in Malaysia, the organic industry is relatively small with more than 60% of the organic products being imported from overseas. Given the importance of this niche sector to the agriculture sector, marketers should understand how the consumers make decisions towards organic products. This study investigated the Malaysian organic purchasers on what affects them in their buying intention. The study uses a non-probability volunteer sampling method of 455 respondents using Structural Equation Modeling- Analysis of Moment Structures (SEM-AMOS). Results showed that health consciousness and animal welfare affects purchasing behavior directly and positively. Health consciousness, taste and food safety indirectly affect purchasing behavior while animal welfare does not have the indirect effect. This study seeks to assist organic product marketer in the development of effective marketing strategies for further increase of organic product consumption.","author":[{"dropping-particle":"","family":"Lit Cheng","given":"Tai","non-dropping-particle":"","parse-names":false,"suffix":""},{"dropping-particle":"","family":"Wai Mun","given":"Yeong","non-dropping-particle":"","parse-names":false,"suffix":""},{"dropping-particle":"","family":"Nair","given":"Malathi Nair Narayana","non-dropping-particle":"","parse-names":false,"suffix":""},{"dropping-particle":"","family":"Chuan","given":"Sia Bee","non-dropping-particle":"","parse-names":false,"suffix":""}],"container-title":"Jurnal Pengurusan","id":"ITEM-1","issued":{"date-parts":[["2020"]]},"title":"To Buy or Not to Buy? Consumers’ attitudes and Purchase Behavior for Organic Food in Malaysia","type":"article-journal","volume":"60"},"uris":["http://www.mendeley.com/documents/?uuid=387a0524-ada9-4294-ba3a-117890c66581"]}],"mendeley":{"formattedCitation":"(Lit Cheng et al., 2020)","plainTextFormattedCitation":"(Lit Cheng et al., 2020)","previouslyFormattedCitation":"(Lit Cheng et al., 2020)"},"properties":{"noteIndex":0},"schema":"https://github.com/citation-style-language/schema/raw/master/csl-citation.json"}</w:instrText>
      </w:r>
      <w:r w:rsidRPr="00904B6A">
        <w:fldChar w:fldCharType="separate"/>
      </w:r>
      <w:r w:rsidRPr="00904B6A">
        <w:rPr>
          <w:noProof/>
        </w:rPr>
        <w:t>(Lit Cheng et al., 2020)</w:t>
      </w:r>
      <w:r w:rsidRPr="00904B6A">
        <w:fldChar w:fldCharType="end"/>
      </w:r>
      <w:r w:rsidRPr="00904B6A">
        <w:t xml:space="preserve">. Statistics of Bandung Regency in 2017 </w:t>
      </w:r>
      <w:r w:rsidRPr="00904B6A">
        <w:fldChar w:fldCharType="begin" w:fldLock="1"/>
      </w:r>
      <w:r w:rsidRPr="00904B6A">
        <w:instrText>ADDIN CSL_CITATION {"citationItems":[{"id":"ITEM-1","itemData":{"author":[{"dropping-particle":"","family":"Badan Pusat Statistik Kabupaten Bandung","given":"","non-dropping-particle":"","parse-names":false,"suffix":""}],"id":"ITEM-1","issued":{"date-parts":[["2018"]]},"publisher-place":"Kabupaten Bandung","title":"Kabupaten Bandung Dalam Angka 2018","type":"report"},"uris":["http://www.mendeley.com/documents/?uuid=b5499a74-c2c8-4614-af48-428e7d43bb59","http://www.mendeley.com/documents/?uuid=1583239a-ff46-49f9-82a2-ed553af7172f"]}],"mendeley":{"formattedCitation":"(Badan Pusat Statistik Kabupaten Bandung, 2018)","plainTextFormattedCitation":"(Badan Pusat Statistik Kabupaten Bandung, 2018)","previouslyFormattedCitation":"(Badan Pusat Statistik Kabupaten Bandung, 2018)"},"properties":{"noteIndex":0},"schema":"https://github.com/citation-style-language/schema/raw/master/csl-citation.json"}</w:instrText>
      </w:r>
      <w:r w:rsidRPr="00904B6A">
        <w:fldChar w:fldCharType="separate"/>
      </w:r>
      <w:r w:rsidRPr="00904B6A">
        <w:rPr>
          <w:noProof/>
        </w:rPr>
        <w:t>(Badan Pusat Statistik Kabupaten Bandung, 2018)</w:t>
      </w:r>
      <w:r w:rsidRPr="00904B6A">
        <w:fldChar w:fldCharType="end"/>
      </w:r>
      <w:r w:rsidRPr="00904B6A">
        <w:t xml:space="preserve"> shows the following data: The total population is 3,534,111 people with a ratio of 1,792,864 men and 1,741,247 women of the total population.</w:t>
      </w:r>
    </w:p>
    <w:p w14:paraId="6E34E167" w14:textId="78762E54" w:rsidR="00E9042A" w:rsidRPr="00A3415C" w:rsidRDefault="00A3415C" w:rsidP="00E9042A">
      <w:pPr>
        <w:pStyle w:val="MIMBAR-Paragraf"/>
        <w:ind w:right="-14" w:firstLine="0"/>
        <w:jc w:val="center"/>
        <w:rPr>
          <w:b/>
          <w:bCs/>
        </w:rPr>
      </w:pPr>
      <w:r w:rsidRPr="00A3415C">
        <w:rPr>
          <w:b/>
          <w:bCs/>
        </w:rPr>
        <w:t>Table</w:t>
      </w:r>
      <w:r w:rsidR="00904B6A" w:rsidRPr="00904B6A">
        <w:rPr>
          <w:b/>
          <w:bCs/>
        </w:rPr>
        <w:t xml:space="preserve"> 1.</w:t>
      </w:r>
    </w:p>
    <w:p w14:paraId="6A7FC465" w14:textId="2A4D2FF0" w:rsidR="00904B6A" w:rsidRPr="00904B6A" w:rsidRDefault="00904B6A" w:rsidP="00E9042A">
      <w:pPr>
        <w:pStyle w:val="MIMBAR-Paragraf"/>
        <w:ind w:right="-14" w:firstLine="0"/>
        <w:jc w:val="center"/>
        <w:rPr>
          <w:lang w:val="id-ID"/>
        </w:rPr>
      </w:pPr>
      <w:r w:rsidRPr="00904B6A">
        <w:rPr>
          <w:b/>
          <w:bCs/>
        </w:rPr>
        <w:t>Fish Production Facility in Bandung Regency</w:t>
      </w:r>
    </w:p>
    <w:tbl>
      <w:tblPr>
        <w:tblStyle w:val="TableGrid"/>
        <w:tblW w:w="4272"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616"/>
        <w:gridCol w:w="1045"/>
        <w:gridCol w:w="1176"/>
      </w:tblGrid>
      <w:tr w:rsidR="00A3415C" w:rsidRPr="00904B6A" w14:paraId="38655A2F" w14:textId="77777777" w:rsidTr="002F77B5">
        <w:trPr>
          <w:jc w:val="center"/>
        </w:trPr>
        <w:tc>
          <w:tcPr>
            <w:tcW w:w="436" w:type="dxa"/>
            <w:tcBorders>
              <w:top w:val="single" w:sz="4" w:space="0" w:color="auto"/>
              <w:bottom w:val="single" w:sz="4" w:space="0" w:color="auto"/>
            </w:tcBorders>
            <w:vAlign w:val="center"/>
            <w:hideMark/>
          </w:tcPr>
          <w:p w14:paraId="429E504D" w14:textId="77777777" w:rsidR="00904B6A" w:rsidRPr="00904B6A" w:rsidRDefault="00904B6A" w:rsidP="00E9042A">
            <w:pPr>
              <w:pStyle w:val="MIMBAR-Paragraf"/>
              <w:ind w:right="-329" w:firstLine="0"/>
              <w:rPr>
                <w:sz w:val="16"/>
                <w:szCs w:val="16"/>
              </w:rPr>
            </w:pPr>
            <w:r w:rsidRPr="00904B6A">
              <w:rPr>
                <w:sz w:val="16"/>
                <w:szCs w:val="16"/>
              </w:rPr>
              <w:t>No</w:t>
            </w:r>
          </w:p>
        </w:tc>
        <w:tc>
          <w:tcPr>
            <w:tcW w:w="1814" w:type="dxa"/>
            <w:tcBorders>
              <w:top w:val="single" w:sz="4" w:space="0" w:color="auto"/>
              <w:bottom w:val="single" w:sz="4" w:space="0" w:color="auto"/>
            </w:tcBorders>
            <w:vAlign w:val="center"/>
            <w:hideMark/>
          </w:tcPr>
          <w:p w14:paraId="4E7B6C3E" w14:textId="77777777" w:rsidR="00904B6A" w:rsidRPr="00904B6A" w:rsidRDefault="00904B6A" w:rsidP="00E9042A">
            <w:pPr>
              <w:pStyle w:val="MIMBAR-Paragraf"/>
              <w:ind w:right="-14" w:firstLine="33"/>
              <w:jc w:val="center"/>
              <w:rPr>
                <w:sz w:val="16"/>
                <w:szCs w:val="16"/>
              </w:rPr>
            </w:pPr>
            <w:r w:rsidRPr="00904B6A">
              <w:rPr>
                <w:sz w:val="16"/>
                <w:szCs w:val="16"/>
              </w:rPr>
              <w:t>Fish Production Facility</w:t>
            </w:r>
          </w:p>
        </w:tc>
        <w:tc>
          <w:tcPr>
            <w:tcW w:w="936" w:type="dxa"/>
            <w:tcBorders>
              <w:top w:val="single" w:sz="4" w:space="0" w:color="auto"/>
              <w:bottom w:val="single" w:sz="4" w:space="0" w:color="auto"/>
            </w:tcBorders>
            <w:vAlign w:val="center"/>
            <w:hideMark/>
          </w:tcPr>
          <w:p w14:paraId="6FF4714B" w14:textId="77777777" w:rsidR="00904B6A" w:rsidRPr="00904B6A" w:rsidRDefault="00904B6A" w:rsidP="00E9042A">
            <w:pPr>
              <w:pStyle w:val="MIMBAR-Paragraf"/>
              <w:ind w:right="-14" w:firstLine="0"/>
              <w:jc w:val="center"/>
              <w:rPr>
                <w:sz w:val="16"/>
                <w:szCs w:val="16"/>
              </w:rPr>
            </w:pPr>
            <w:r w:rsidRPr="00904B6A">
              <w:rPr>
                <w:sz w:val="16"/>
                <w:szCs w:val="16"/>
              </w:rPr>
              <w:t>Area (Ha)</w:t>
            </w:r>
          </w:p>
        </w:tc>
        <w:tc>
          <w:tcPr>
            <w:tcW w:w="1086" w:type="dxa"/>
            <w:tcBorders>
              <w:top w:val="single" w:sz="4" w:space="0" w:color="auto"/>
              <w:bottom w:val="single" w:sz="4" w:space="0" w:color="auto"/>
            </w:tcBorders>
            <w:vAlign w:val="center"/>
            <w:hideMark/>
          </w:tcPr>
          <w:p w14:paraId="0FAB443C" w14:textId="77777777" w:rsidR="00904B6A" w:rsidRPr="00904B6A" w:rsidRDefault="00904B6A" w:rsidP="00E9042A">
            <w:pPr>
              <w:pStyle w:val="MIMBAR-Paragraf"/>
              <w:ind w:right="-14" w:firstLine="21"/>
              <w:jc w:val="center"/>
              <w:rPr>
                <w:sz w:val="16"/>
                <w:szCs w:val="16"/>
              </w:rPr>
            </w:pPr>
            <w:r w:rsidRPr="00904B6A">
              <w:rPr>
                <w:sz w:val="16"/>
                <w:szCs w:val="16"/>
              </w:rPr>
              <w:t>Explanation</w:t>
            </w:r>
          </w:p>
        </w:tc>
      </w:tr>
      <w:tr w:rsidR="00A3415C" w:rsidRPr="00904B6A" w14:paraId="4A0F70BB" w14:textId="77777777" w:rsidTr="002F77B5">
        <w:trPr>
          <w:jc w:val="center"/>
        </w:trPr>
        <w:tc>
          <w:tcPr>
            <w:tcW w:w="436" w:type="dxa"/>
            <w:tcBorders>
              <w:top w:val="single" w:sz="4" w:space="0" w:color="auto"/>
            </w:tcBorders>
            <w:hideMark/>
          </w:tcPr>
          <w:p w14:paraId="2341933E" w14:textId="77777777" w:rsidR="00904B6A" w:rsidRPr="00904B6A" w:rsidRDefault="00904B6A" w:rsidP="00E9042A">
            <w:pPr>
              <w:pStyle w:val="MIMBAR-Paragraf"/>
              <w:ind w:right="-821" w:firstLine="0"/>
              <w:rPr>
                <w:sz w:val="16"/>
                <w:szCs w:val="16"/>
              </w:rPr>
            </w:pPr>
            <w:r w:rsidRPr="00904B6A">
              <w:rPr>
                <w:sz w:val="16"/>
                <w:szCs w:val="16"/>
              </w:rPr>
              <w:t>1</w:t>
            </w:r>
          </w:p>
        </w:tc>
        <w:tc>
          <w:tcPr>
            <w:tcW w:w="1814" w:type="dxa"/>
            <w:tcBorders>
              <w:top w:val="single" w:sz="4" w:space="0" w:color="auto"/>
            </w:tcBorders>
            <w:hideMark/>
          </w:tcPr>
          <w:p w14:paraId="25BA8705" w14:textId="77777777" w:rsidR="00904B6A" w:rsidRPr="00904B6A" w:rsidRDefault="00904B6A" w:rsidP="00A3415C">
            <w:pPr>
              <w:pStyle w:val="MIMBAR-Paragraf"/>
              <w:ind w:right="-14" w:firstLine="0"/>
              <w:rPr>
                <w:sz w:val="16"/>
                <w:szCs w:val="16"/>
              </w:rPr>
            </w:pPr>
            <w:r w:rsidRPr="00904B6A">
              <w:rPr>
                <w:sz w:val="16"/>
                <w:szCs w:val="16"/>
              </w:rPr>
              <w:t>Hatchery</w:t>
            </w:r>
          </w:p>
        </w:tc>
        <w:tc>
          <w:tcPr>
            <w:tcW w:w="936" w:type="dxa"/>
            <w:tcBorders>
              <w:top w:val="single" w:sz="4" w:space="0" w:color="auto"/>
            </w:tcBorders>
            <w:hideMark/>
          </w:tcPr>
          <w:p w14:paraId="7FDA87F4" w14:textId="77777777" w:rsidR="00904B6A" w:rsidRPr="00904B6A" w:rsidRDefault="00904B6A" w:rsidP="00A3415C">
            <w:pPr>
              <w:pStyle w:val="MIMBAR-Paragraf"/>
              <w:ind w:right="-14" w:firstLine="0"/>
              <w:rPr>
                <w:sz w:val="16"/>
                <w:szCs w:val="16"/>
              </w:rPr>
            </w:pPr>
            <w:r w:rsidRPr="00904B6A">
              <w:rPr>
                <w:sz w:val="16"/>
                <w:szCs w:val="16"/>
              </w:rPr>
              <w:t>277,77</w:t>
            </w:r>
          </w:p>
        </w:tc>
        <w:tc>
          <w:tcPr>
            <w:tcW w:w="1086" w:type="dxa"/>
            <w:tcBorders>
              <w:top w:val="single" w:sz="4" w:space="0" w:color="auto"/>
            </w:tcBorders>
            <w:hideMark/>
          </w:tcPr>
          <w:p w14:paraId="7D9EA43B" w14:textId="77777777" w:rsidR="00904B6A" w:rsidRPr="00904B6A" w:rsidRDefault="00904B6A" w:rsidP="00904B6A">
            <w:pPr>
              <w:pStyle w:val="MIMBAR-Paragraf"/>
              <w:ind w:right="-14"/>
              <w:rPr>
                <w:sz w:val="16"/>
                <w:szCs w:val="16"/>
              </w:rPr>
            </w:pPr>
            <w:r w:rsidRPr="00904B6A">
              <w:rPr>
                <w:sz w:val="16"/>
                <w:szCs w:val="16"/>
              </w:rPr>
              <w:t>-</w:t>
            </w:r>
          </w:p>
        </w:tc>
      </w:tr>
      <w:tr w:rsidR="00A3415C" w:rsidRPr="00904B6A" w14:paraId="0E42EBEB" w14:textId="77777777" w:rsidTr="002F77B5">
        <w:trPr>
          <w:jc w:val="center"/>
        </w:trPr>
        <w:tc>
          <w:tcPr>
            <w:tcW w:w="436" w:type="dxa"/>
            <w:hideMark/>
          </w:tcPr>
          <w:p w14:paraId="4D64952B" w14:textId="77777777" w:rsidR="00904B6A" w:rsidRPr="00904B6A" w:rsidRDefault="00904B6A" w:rsidP="00A3415C">
            <w:pPr>
              <w:pStyle w:val="MIMBAR-Paragraf"/>
              <w:ind w:right="-821" w:firstLine="0"/>
              <w:rPr>
                <w:sz w:val="16"/>
                <w:szCs w:val="16"/>
              </w:rPr>
            </w:pPr>
            <w:r w:rsidRPr="00904B6A">
              <w:rPr>
                <w:sz w:val="16"/>
                <w:szCs w:val="16"/>
              </w:rPr>
              <w:t>2</w:t>
            </w:r>
          </w:p>
        </w:tc>
        <w:tc>
          <w:tcPr>
            <w:tcW w:w="1814" w:type="dxa"/>
            <w:hideMark/>
          </w:tcPr>
          <w:p w14:paraId="26BB674B" w14:textId="77777777" w:rsidR="00904B6A" w:rsidRPr="00904B6A" w:rsidRDefault="00904B6A" w:rsidP="00A3415C">
            <w:pPr>
              <w:pStyle w:val="MIMBAR-Paragraf"/>
              <w:ind w:right="-14" w:firstLine="0"/>
              <w:rPr>
                <w:sz w:val="16"/>
                <w:szCs w:val="16"/>
              </w:rPr>
            </w:pPr>
            <w:r w:rsidRPr="00904B6A">
              <w:rPr>
                <w:sz w:val="16"/>
                <w:szCs w:val="16"/>
              </w:rPr>
              <w:t>Pool of Static Water</w:t>
            </w:r>
          </w:p>
        </w:tc>
        <w:tc>
          <w:tcPr>
            <w:tcW w:w="936" w:type="dxa"/>
            <w:hideMark/>
          </w:tcPr>
          <w:p w14:paraId="7E766576" w14:textId="77777777" w:rsidR="00904B6A" w:rsidRPr="00904B6A" w:rsidRDefault="00904B6A" w:rsidP="00A3415C">
            <w:pPr>
              <w:pStyle w:val="MIMBAR-Paragraf"/>
              <w:ind w:right="-14" w:firstLine="0"/>
              <w:rPr>
                <w:sz w:val="16"/>
                <w:szCs w:val="16"/>
              </w:rPr>
            </w:pPr>
            <w:r w:rsidRPr="00904B6A">
              <w:rPr>
                <w:sz w:val="16"/>
                <w:szCs w:val="16"/>
              </w:rPr>
              <w:t>1.230,37</w:t>
            </w:r>
          </w:p>
        </w:tc>
        <w:tc>
          <w:tcPr>
            <w:tcW w:w="1086" w:type="dxa"/>
            <w:hideMark/>
          </w:tcPr>
          <w:p w14:paraId="1F1F4912" w14:textId="77777777" w:rsidR="00904B6A" w:rsidRPr="00904B6A" w:rsidRDefault="00904B6A" w:rsidP="00904B6A">
            <w:pPr>
              <w:pStyle w:val="MIMBAR-Paragraf"/>
              <w:ind w:right="-14"/>
              <w:rPr>
                <w:sz w:val="16"/>
                <w:szCs w:val="16"/>
              </w:rPr>
            </w:pPr>
            <w:r w:rsidRPr="00904B6A">
              <w:rPr>
                <w:sz w:val="16"/>
                <w:szCs w:val="16"/>
              </w:rPr>
              <w:t>-</w:t>
            </w:r>
          </w:p>
        </w:tc>
      </w:tr>
      <w:tr w:rsidR="00A3415C" w:rsidRPr="00904B6A" w14:paraId="5B699AA9" w14:textId="77777777" w:rsidTr="002F77B5">
        <w:trPr>
          <w:jc w:val="center"/>
        </w:trPr>
        <w:tc>
          <w:tcPr>
            <w:tcW w:w="436" w:type="dxa"/>
            <w:hideMark/>
          </w:tcPr>
          <w:p w14:paraId="38614893" w14:textId="77777777" w:rsidR="00904B6A" w:rsidRPr="00904B6A" w:rsidRDefault="00904B6A" w:rsidP="00A3415C">
            <w:pPr>
              <w:pStyle w:val="MIMBAR-Paragraf"/>
              <w:ind w:right="-821" w:firstLine="0"/>
              <w:rPr>
                <w:sz w:val="16"/>
                <w:szCs w:val="16"/>
              </w:rPr>
            </w:pPr>
            <w:r w:rsidRPr="00904B6A">
              <w:rPr>
                <w:sz w:val="16"/>
                <w:szCs w:val="16"/>
              </w:rPr>
              <w:t>3</w:t>
            </w:r>
          </w:p>
        </w:tc>
        <w:tc>
          <w:tcPr>
            <w:tcW w:w="1814" w:type="dxa"/>
            <w:hideMark/>
          </w:tcPr>
          <w:p w14:paraId="0729FDB5" w14:textId="77777777" w:rsidR="00904B6A" w:rsidRPr="00904B6A" w:rsidRDefault="00904B6A" w:rsidP="00A3415C">
            <w:pPr>
              <w:pStyle w:val="MIMBAR-Paragraf"/>
              <w:ind w:right="-14" w:firstLine="0"/>
              <w:rPr>
                <w:sz w:val="16"/>
                <w:szCs w:val="16"/>
              </w:rPr>
            </w:pPr>
            <w:r w:rsidRPr="00904B6A">
              <w:rPr>
                <w:sz w:val="16"/>
                <w:szCs w:val="16"/>
              </w:rPr>
              <w:t>Rice-Fish Farming</w:t>
            </w:r>
          </w:p>
        </w:tc>
        <w:tc>
          <w:tcPr>
            <w:tcW w:w="936" w:type="dxa"/>
            <w:hideMark/>
          </w:tcPr>
          <w:p w14:paraId="70F6B51C" w14:textId="77777777" w:rsidR="00904B6A" w:rsidRPr="00904B6A" w:rsidRDefault="00904B6A" w:rsidP="00A3415C">
            <w:pPr>
              <w:pStyle w:val="MIMBAR-Paragraf"/>
              <w:ind w:right="-14" w:firstLine="0"/>
              <w:rPr>
                <w:sz w:val="16"/>
                <w:szCs w:val="16"/>
              </w:rPr>
            </w:pPr>
            <w:r w:rsidRPr="00904B6A">
              <w:rPr>
                <w:sz w:val="16"/>
                <w:szCs w:val="16"/>
              </w:rPr>
              <w:t>4.480,59</w:t>
            </w:r>
          </w:p>
        </w:tc>
        <w:tc>
          <w:tcPr>
            <w:tcW w:w="1086" w:type="dxa"/>
            <w:hideMark/>
          </w:tcPr>
          <w:p w14:paraId="438EE164" w14:textId="77777777" w:rsidR="00904B6A" w:rsidRPr="00904B6A" w:rsidRDefault="00904B6A" w:rsidP="00904B6A">
            <w:pPr>
              <w:pStyle w:val="MIMBAR-Paragraf"/>
              <w:ind w:right="-14"/>
              <w:rPr>
                <w:sz w:val="16"/>
                <w:szCs w:val="16"/>
              </w:rPr>
            </w:pPr>
            <w:r w:rsidRPr="00904B6A">
              <w:rPr>
                <w:sz w:val="16"/>
                <w:szCs w:val="16"/>
              </w:rPr>
              <w:t>-</w:t>
            </w:r>
          </w:p>
        </w:tc>
      </w:tr>
      <w:tr w:rsidR="00A3415C" w:rsidRPr="00904B6A" w14:paraId="2E9F5459" w14:textId="77777777" w:rsidTr="002F77B5">
        <w:trPr>
          <w:jc w:val="center"/>
        </w:trPr>
        <w:tc>
          <w:tcPr>
            <w:tcW w:w="436" w:type="dxa"/>
            <w:hideMark/>
          </w:tcPr>
          <w:p w14:paraId="7D5F1D5B" w14:textId="77777777" w:rsidR="00904B6A" w:rsidRPr="00904B6A" w:rsidRDefault="00904B6A" w:rsidP="00A3415C">
            <w:pPr>
              <w:pStyle w:val="MIMBAR-Paragraf"/>
              <w:ind w:right="-821" w:firstLine="0"/>
              <w:rPr>
                <w:sz w:val="16"/>
                <w:szCs w:val="16"/>
              </w:rPr>
            </w:pPr>
            <w:r w:rsidRPr="00904B6A">
              <w:rPr>
                <w:sz w:val="16"/>
                <w:szCs w:val="16"/>
              </w:rPr>
              <w:t>4</w:t>
            </w:r>
          </w:p>
        </w:tc>
        <w:tc>
          <w:tcPr>
            <w:tcW w:w="1814" w:type="dxa"/>
            <w:hideMark/>
          </w:tcPr>
          <w:p w14:paraId="44F635B4" w14:textId="77777777" w:rsidR="00904B6A" w:rsidRPr="00904B6A" w:rsidRDefault="00904B6A" w:rsidP="00A3415C">
            <w:pPr>
              <w:pStyle w:val="MIMBAR-Paragraf"/>
              <w:ind w:right="-14" w:firstLine="0"/>
              <w:rPr>
                <w:sz w:val="16"/>
                <w:szCs w:val="16"/>
              </w:rPr>
            </w:pPr>
            <w:r w:rsidRPr="00904B6A">
              <w:rPr>
                <w:sz w:val="16"/>
                <w:szCs w:val="16"/>
              </w:rPr>
              <w:t>Pool of Flowing Water</w:t>
            </w:r>
          </w:p>
        </w:tc>
        <w:tc>
          <w:tcPr>
            <w:tcW w:w="936" w:type="dxa"/>
            <w:hideMark/>
          </w:tcPr>
          <w:p w14:paraId="347707CB" w14:textId="77777777" w:rsidR="00904B6A" w:rsidRPr="00904B6A" w:rsidRDefault="00904B6A" w:rsidP="00A3415C">
            <w:pPr>
              <w:pStyle w:val="MIMBAR-Paragraf"/>
              <w:ind w:right="-14" w:firstLine="0"/>
              <w:rPr>
                <w:sz w:val="16"/>
                <w:szCs w:val="16"/>
              </w:rPr>
            </w:pPr>
            <w:r w:rsidRPr="00904B6A">
              <w:rPr>
                <w:sz w:val="16"/>
                <w:szCs w:val="16"/>
              </w:rPr>
              <w:t>1.025,00</w:t>
            </w:r>
          </w:p>
        </w:tc>
        <w:tc>
          <w:tcPr>
            <w:tcW w:w="1086" w:type="dxa"/>
            <w:hideMark/>
          </w:tcPr>
          <w:p w14:paraId="5572C293" w14:textId="77777777" w:rsidR="00904B6A" w:rsidRPr="00904B6A" w:rsidRDefault="00904B6A" w:rsidP="00904B6A">
            <w:pPr>
              <w:pStyle w:val="MIMBAR-Paragraf"/>
              <w:ind w:right="-14"/>
              <w:rPr>
                <w:sz w:val="16"/>
                <w:szCs w:val="16"/>
              </w:rPr>
            </w:pPr>
            <w:r w:rsidRPr="00904B6A">
              <w:rPr>
                <w:sz w:val="16"/>
                <w:szCs w:val="16"/>
              </w:rPr>
              <w:t>-</w:t>
            </w:r>
          </w:p>
        </w:tc>
      </w:tr>
      <w:tr w:rsidR="00A3415C" w:rsidRPr="00904B6A" w14:paraId="4B48EA03" w14:textId="77777777" w:rsidTr="002F77B5">
        <w:trPr>
          <w:jc w:val="center"/>
        </w:trPr>
        <w:tc>
          <w:tcPr>
            <w:tcW w:w="436" w:type="dxa"/>
            <w:hideMark/>
          </w:tcPr>
          <w:p w14:paraId="3173B718" w14:textId="77777777" w:rsidR="00904B6A" w:rsidRPr="00904B6A" w:rsidRDefault="00904B6A" w:rsidP="00A3415C">
            <w:pPr>
              <w:pStyle w:val="MIMBAR-Paragraf"/>
              <w:ind w:right="-821" w:firstLine="0"/>
              <w:rPr>
                <w:sz w:val="16"/>
                <w:szCs w:val="16"/>
              </w:rPr>
            </w:pPr>
            <w:r w:rsidRPr="00904B6A">
              <w:rPr>
                <w:sz w:val="16"/>
                <w:szCs w:val="16"/>
              </w:rPr>
              <w:t>5</w:t>
            </w:r>
          </w:p>
        </w:tc>
        <w:tc>
          <w:tcPr>
            <w:tcW w:w="1814" w:type="dxa"/>
            <w:hideMark/>
          </w:tcPr>
          <w:p w14:paraId="3F43E89D" w14:textId="77777777" w:rsidR="00904B6A" w:rsidRPr="00904B6A" w:rsidRDefault="00904B6A" w:rsidP="00A3415C">
            <w:pPr>
              <w:pStyle w:val="MIMBAR-Paragraf"/>
              <w:ind w:right="-14" w:firstLine="0"/>
              <w:rPr>
                <w:sz w:val="16"/>
                <w:szCs w:val="16"/>
              </w:rPr>
            </w:pPr>
            <w:r w:rsidRPr="00904B6A">
              <w:rPr>
                <w:sz w:val="16"/>
                <w:szCs w:val="16"/>
              </w:rPr>
              <w:t>Public Waters</w:t>
            </w:r>
          </w:p>
        </w:tc>
        <w:tc>
          <w:tcPr>
            <w:tcW w:w="936" w:type="dxa"/>
            <w:hideMark/>
          </w:tcPr>
          <w:p w14:paraId="2B3FA128" w14:textId="77777777" w:rsidR="00904B6A" w:rsidRPr="00904B6A" w:rsidRDefault="00904B6A" w:rsidP="00A3415C">
            <w:pPr>
              <w:pStyle w:val="MIMBAR-Paragraf"/>
              <w:ind w:right="-14" w:firstLine="0"/>
              <w:rPr>
                <w:sz w:val="16"/>
                <w:szCs w:val="16"/>
              </w:rPr>
            </w:pPr>
            <w:r w:rsidRPr="00904B6A">
              <w:rPr>
                <w:sz w:val="16"/>
                <w:szCs w:val="16"/>
              </w:rPr>
              <w:t>376,00</w:t>
            </w:r>
          </w:p>
        </w:tc>
        <w:tc>
          <w:tcPr>
            <w:tcW w:w="1086" w:type="dxa"/>
            <w:hideMark/>
          </w:tcPr>
          <w:p w14:paraId="4316585E" w14:textId="77777777" w:rsidR="00904B6A" w:rsidRPr="00904B6A" w:rsidRDefault="00904B6A" w:rsidP="00904B6A">
            <w:pPr>
              <w:pStyle w:val="MIMBAR-Paragraf"/>
              <w:ind w:right="-14"/>
              <w:rPr>
                <w:sz w:val="16"/>
                <w:szCs w:val="16"/>
              </w:rPr>
            </w:pPr>
            <w:r w:rsidRPr="00904B6A">
              <w:rPr>
                <w:sz w:val="16"/>
                <w:szCs w:val="16"/>
              </w:rPr>
              <w:t>-</w:t>
            </w:r>
          </w:p>
        </w:tc>
      </w:tr>
      <w:tr w:rsidR="00A3415C" w:rsidRPr="00904B6A" w14:paraId="27FA7493" w14:textId="77777777" w:rsidTr="002F77B5">
        <w:trPr>
          <w:jc w:val="center"/>
        </w:trPr>
        <w:tc>
          <w:tcPr>
            <w:tcW w:w="436" w:type="dxa"/>
            <w:hideMark/>
          </w:tcPr>
          <w:p w14:paraId="47464317" w14:textId="77777777" w:rsidR="00904B6A" w:rsidRPr="00904B6A" w:rsidRDefault="00904B6A" w:rsidP="00A3415C">
            <w:pPr>
              <w:pStyle w:val="MIMBAR-Paragraf"/>
              <w:ind w:right="-821" w:firstLine="0"/>
              <w:rPr>
                <w:sz w:val="16"/>
                <w:szCs w:val="16"/>
              </w:rPr>
            </w:pPr>
            <w:r w:rsidRPr="00904B6A">
              <w:rPr>
                <w:sz w:val="16"/>
                <w:szCs w:val="16"/>
              </w:rPr>
              <w:t>6</w:t>
            </w:r>
          </w:p>
        </w:tc>
        <w:tc>
          <w:tcPr>
            <w:tcW w:w="1814" w:type="dxa"/>
            <w:hideMark/>
          </w:tcPr>
          <w:p w14:paraId="6D88A690" w14:textId="77777777" w:rsidR="00904B6A" w:rsidRPr="00904B6A" w:rsidRDefault="00904B6A" w:rsidP="00A3415C">
            <w:pPr>
              <w:pStyle w:val="MIMBAR-Paragraf"/>
              <w:ind w:right="-14" w:firstLine="0"/>
              <w:rPr>
                <w:sz w:val="16"/>
                <w:szCs w:val="16"/>
              </w:rPr>
            </w:pPr>
            <w:r w:rsidRPr="00904B6A">
              <w:rPr>
                <w:sz w:val="16"/>
                <w:szCs w:val="16"/>
              </w:rPr>
              <w:t>Citarum Watershed</w:t>
            </w:r>
          </w:p>
        </w:tc>
        <w:tc>
          <w:tcPr>
            <w:tcW w:w="936" w:type="dxa"/>
            <w:hideMark/>
          </w:tcPr>
          <w:p w14:paraId="2E6AE105" w14:textId="77777777" w:rsidR="00904B6A" w:rsidRPr="00904B6A" w:rsidRDefault="00904B6A" w:rsidP="00A3415C">
            <w:pPr>
              <w:pStyle w:val="MIMBAR-Paragraf"/>
              <w:ind w:right="-14" w:firstLine="0"/>
              <w:rPr>
                <w:sz w:val="16"/>
                <w:szCs w:val="16"/>
              </w:rPr>
            </w:pPr>
            <w:r w:rsidRPr="00904B6A">
              <w:rPr>
                <w:sz w:val="16"/>
                <w:szCs w:val="16"/>
              </w:rPr>
              <w:t>268.130</w:t>
            </w:r>
          </w:p>
        </w:tc>
        <w:tc>
          <w:tcPr>
            <w:tcW w:w="1086" w:type="dxa"/>
            <w:vMerge w:val="restart"/>
            <w:vAlign w:val="center"/>
            <w:hideMark/>
          </w:tcPr>
          <w:p w14:paraId="55473649" w14:textId="77777777" w:rsidR="00904B6A" w:rsidRPr="00904B6A" w:rsidRDefault="00904B6A" w:rsidP="00A3415C">
            <w:pPr>
              <w:pStyle w:val="MIMBAR-Paragraf"/>
              <w:ind w:right="-14" w:firstLine="0"/>
              <w:rPr>
                <w:sz w:val="16"/>
                <w:szCs w:val="16"/>
              </w:rPr>
            </w:pPr>
            <w:r w:rsidRPr="00904B6A">
              <w:rPr>
                <w:sz w:val="16"/>
                <w:szCs w:val="16"/>
              </w:rPr>
              <w:t>(in, length/km). Source: Sanitation Note of Bandung Regency 2013.</w:t>
            </w:r>
          </w:p>
        </w:tc>
      </w:tr>
      <w:tr w:rsidR="00A3415C" w:rsidRPr="00904B6A" w14:paraId="28799BCC" w14:textId="77777777" w:rsidTr="002F77B5">
        <w:trPr>
          <w:jc w:val="center"/>
        </w:trPr>
        <w:tc>
          <w:tcPr>
            <w:tcW w:w="436" w:type="dxa"/>
            <w:hideMark/>
          </w:tcPr>
          <w:p w14:paraId="4E56EE03" w14:textId="77777777" w:rsidR="00904B6A" w:rsidRPr="00904B6A" w:rsidRDefault="00904B6A" w:rsidP="00A3415C">
            <w:pPr>
              <w:pStyle w:val="MIMBAR-Paragraf"/>
              <w:ind w:right="-821" w:firstLine="0"/>
              <w:rPr>
                <w:sz w:val="16"/>
                <w:szCs w:val="16"/>
              </w:rPr>
            </w:pPr>
            <w:r w:rsidRPr="00904B6A">
              <w:rPr>
                <w:sz w:val="16"/>
                <w:szCs w:val="16"/>
              </w:rPr>
              <w:t>7</w:t>
            </w:r>
          </w:p>
        </w:tc>
        <w:tc>
          <w:tcPr>
            <w:tcW w:w="1814" w:type="dxa"/>
            <w:hideMark/>
          </w:tcPr>
          <w:p w14:paraId="77F5D549" w14:textId="77777777" w:rsidR="00904B6A" w:rsidRPr="00904B6A" w:rsidRDefault="00904B6A" w:rsidP="00A3415C">
            <w:pPr>
              <w:pStyle w:val="MIMBAR-Paragraf"/>
              <w:ind w:right="-14" w:firstLine="0"/>
              <w:rPr>
                <w:sz w:val="16"/>
                <w:szCs w:val="16"/>
              </w:rPr>
            </w:pPr>
            <w:r w:rsidRPr="00904B6A">
              <w:rPr>
                <w:sz w:val="16"/>
                <w:szCs w:val="16"/>
              </w:rPr>
              <w:t>Citarik Sub-watershed</w:t>
            </w:r>
          </w:p>
        </w:tc>
        <w:tc>
          <w:tcPr>
            <w:tcW w:w="936" w:type="dxa"/>
            <w:hideMark/>
          </w:tcPr>
          <w:p w14:paraId="2D043673" w14:textId="77777777" w:rsidR="00904B6A" w:rsidRPr="00904B6A" w:rsidRDefault="00904B6A" w:rsidP="00A3415C">
            <w:pPr>
              <w:pStyle w:val="MIMBAR-Paragraf"/>
              <w:ind w:right="-14" w:firstLine="0"/>
              <w:rPr>
                <w:sz w:val="16"/>
                <w:szCs w:val="16"/>
              </w:rPr>
            </w:pPr>
            <w:r w:rsidRPr="00904B6A">
              <w:rPr>
                <w:sz w:val="16"/>
                <w:szCs w:val="16"/>
              </w:rPr>
              <w:t>17.295,00</w:t>
            </w:r>
          </w:p>
        </w:tc>
        <w:tc>
          <w:tcPr>
            <w:tcW w:w="0" w:type="auto"/>
            <w:vMerge/>
            <w:vAlign w:val="center"/>
            <w:hideMark/>
          </w:tcPr>
          <w:p w14:paraId="15A9A708" w14:textId="77777777" w:rsidR="00904B6A" w:rsidRPr="00904B6A" w:rsidRDefault="00904B6A" w:rsidP="00904B6A">
            <w:pPr>
              <w:pStyle w:val="MIMBAR-Paragraf"/>
              <w:ind w:right="-14"/>
              <w:rPr>
                <w:sz w:val="16"/>
                <w:szCs w:val="16"/>
              </w:rPr>
            </w:pPr>
          </w:p>
        </w:tc>
      </w:tr>
      <w:tr w:rsidR="00A3415C" w:rsidRPr="00904B6A" w14:paraId="1ECDD8BB" w14:textId="77777777" w:rsidTr="002F77B5">
        <w:trPr>
          <w:jc w:val="center"/>
        </w:trPr>
        <w:tc>
          <w:tcPr>
            <w:tcW w:w="436" w:type="dxa"/>
            <w:hideMark/>
          </w:tcPr>
          <w:p w14:paraId="5C5ABC4C" w14:textId="77777777" w:rsidR="00904B6A" w:rsidRPr="00904B6A" w:rsidRDefault="00904B6A" w:rsidP="00A3415C">
            <w:pPr>
              <w:pStyle w:val="MIMBAR-Paragraf"/>
              <w:ind w:right="-821" w:firstLine="0"/>
              <w:rPr>
                <w:sz w:val="16"/>
                <w:szCs w:val="16"/>
              </w:rPr>
            </w:pPr>
            <w:r w:rsidRPr="00904B6A">
              <w:rPr>
                <w:sz w:val="16"/>
                <w:szCs w:val="16"/>
              </w:rPr>
              <w:t>8</w:t>
            </w:r>
          </w:p>
        </w:tc>
        <w:tc>
          <w:tcPr>
            <w:tcW w:w="1814" w:type="dxa"/>
            <w:hideMark/>
          </w:tcPr>
          <w:p w14:paraId="1FF68BA0" w14:textId="77777777" w:rsidR="00904B6A" w:rsidRPr="00904B6A" w:rsidRDefault="00904B6A" w:rsidP="00A3415C">
            <w:pPr>
              <w:pStyle w:val="MIMBAR-Paragraf"/>
              <w:ind w:right="-14" w:firstLine="0"/>
              <w:rPr>
                <w:sz w:val="16"/>
                <w:szCs w:val="16"/>
              </w:rPr>
            </w:pPr>
            <w:r w:rsidRPr="00904B6A">
              <w:rPr>
                <w:sz w:val="16"/>
                <w:szCs w:val="16"/>
              </w:rPr>
              <w:t>Cirasea Sub-watershed</w:t>
            </w:r>
          </w:p>
        </w:tc>
        <w:tc>
          <w:tcPr>
            <w:tcW w:w="936" w:type="dxa"/>
            <w:hideMark/>
          </w:tcPr>
          <w:p w14:paraId="50572EB3" w14:textId="77777777" w:rsidR="00904B6A" w:rsidRPr="00904B6A" w:rsidRDefault="00904B6A" w:rsidP="00A3415C">
            <w:pPr>
              <w:pStyle w:val="MIMBAR-Paragraf"/>
              <w:ind w:right="-14" w:firstLine="0"/>
              <w:rPr>
                <w:sz w:val="16"/>
                <w:szCs w:val="16"/>
              </w:rPr>
            </w:pPr>
            <w:r w:rsidRPr="00904B6A">
              <w:rPr>
                <w:sz w:val="16"/>
                <w:szCs w:val="16"/>
              </w:rPr>
              <w:t>37.219,00</w:t>
            </w:r>
          </w:p>
        </w:tc>
        <w:tc>
          <w:tcPr>
            <w:tcW w:w="0" w:type="auto"/>
            <w:vMerge/>
            <w:vAlign w:val="center"/>
            <w:hideMark/>
          </w:tcPr>
          <w:p w14:paraId="3BA75DFF" w14:textId="77777777" w:rsidR="00904B6A" w:rsidRPr="00904B6A" w:rsidRDefault="00904B6A" w:rsidP="00904B6A">
            <w:pPr>
              <w:pStyle w:val="MIMBAR-Paragraf"/>
              <w:ind w:right="-14"/>
              <w:rPr>
                <w:sz w:val="16"/>
                <w:szCs w:val="16"/>
              </w:rPr>
            </w:pPr>
          </w:p>
        </w:tc>
      </w:tr>
    </w:tbl>
    <w:p w14:paraId="5A003049" w14:textId="77777777" w:rsidR="00904B6A" w:rsidRPr="00904B6A" w:rsidRDefault="00904B6A" w:rsidP="00A3415C">
      <w:pPr>
        <w:pStyle w:val="MIMBAR-Paragraf"/>
        <w:ind w:right="-14"/>
        <w:jc w:val="right"/>
        <w:rPr>
          <w:i/>
        </w:rPr>
      </w:pPr>
      <w:r w:rsidRPr="00904B6A">
        <w:rPr>
          <w:i/>
          <w:sz w:val="16"/>
          <w:szCs w:val="16"/>
        </w:rPr>
        <w:t>Source : Business Plan Preparation and Investment Needs Documents of Modern Fish Market in Soreang Regency, 2019</w:t>
      </w:r>
    </w:p>
    <w:p w14:paraId="54493CC1" w14:textId="77777777" w:rsidR="00904B6A" w:rsidRPr="00904B6A" w:rsidRDefault="00904B6A" w:rsidP="00904B6A">
      <w:pPr>
        <w:pStyle w:val="MIMBAR-Paragraf"/>
        <w:ind w:right="-14"/>
      </w:pPr>
    </w:p>
    <w:p w14:paraId="18ACA8F5" w14:textId="77777777" w:rsidR="00904B6A" w:rsidRPr="00904B6A" w:rsidRDefault="00904B6A" w:rsidP="00904B6A">
      <w:pPr>
        <w:pStyle w:val="MIMBAR-Paragraf"/>
        <w:ind w:right="-14"/>
      </w:pPr>
      <w:r w:rsidRPr="00904B6A">
        <w:t xml:space="preserve">In addition, in line with the regional development targets that have been set in the 2016-2021 in Bandung Regency due to National Medium-Term Development Plan </w:t>
      </w:r>
      <w:r w:rsidRPr="00904B6A">
        <w:fldChar w:fldCharType="begin" w:fldLock="1"/>
      </w:r>
      <w:r w:rsidRPr="00904B6A">
        <w:instrText>ADDIN CSL_CITATION {"citationItems":[{"id":"ITEM-1","itemData":{"author":[{"dropping-particle":"","family":"Bupati Bandung Provinsi Jawa Barat","given":"","non-dropping-particle":"","parse-names":false,"suffix":""}],"id":"ITEM-1","issued":{"date-parts":[["2016"]]},"publisher-place":"Indonesia","title":"Peraturan Daerah Kabupaten Bandung No 7 Tahun 2016","type":"legislation"},"uris":["http://www.mendeley.com/documents/?uuid=0c09a170-5366-40f6-9846-a30eb190ebd8","http://www.mendeley.com/documents/?uuid=32407a6e-c829-4640-8f2a-897d75b57bc2"]}],"mendeley":{"formattedCitation":"(Peraturan Daerah Kabupaten Bandung No 7 Tahun 2016, 2016)","plainTextFormattedCitation":"(Peraturan Daerah Kabupaten Bandung No 7 Tahun 2016, 2016)","previouslyFormattedCitation":"(Peraturan Daerah Kabupaten Bandung No 7 Tahun 2016, 2016)"},"properties":{"noteIndex":0},"schema":"https://github.com/citation-style-language/schema/raw/master/csl-citation.json"}</w:instrText>
      </w:r>
      <w:r w:rsidRPr="00904B6A">
        <w:fldChar w:fldCharType="separate"/>
      </w:r>
      <w:r w:rsidRPr="00904B6A">
        <w:rPr>
          <w:noProof/>
        </w:rPr>
        <w:t>(Peraturan Daerah Kabupaten Bandung No 7 Tahun 2016, 2016)</w:t>
      </w:r>
      <w:r w:rsidRPr="00904B6A">
        <w:fldChar w:fldCharType="end"/>
      </w:r>
      <w:r w:rsidRPr="00904B6A">
        <w:t>, there are development targets related to the main tasks and functions of the Food and Fisheries Service, namely achieving food security conditions and increasing competitiveness of fishery commodities.</w:t>
      </w:r>
    </w:p>
    <w:p w14:paraId="4664CF92" w14:textId="2BF0205B" w:rsidR="00A3415C" w:rsidRPr="00904B6A" w:rsidRDefault="00904B6A" w:rsidP="00A3415C">
      <w:pPr>
        <w:pStyle w:val="MIMBAR-Paragraf"/>
        <w:ind w:right="-14"/>
      </w:pPr>
      <w:r w:rsidRPr="00904B6A">
        <w:t xml:space="preserve">This potential performance is still not optimally developed in an effort to increase fish consumption by the community. The level of fish consumption per capita in Bandung Regency is still relatively low at around 20–22 kg/cap/year </w:t>
      </w:r>
      <w:r w:rsidRPr="00904B6A">
        <w:fldChar w:fldCharType="begin" w:fldLock="1"/>
      </w:r>
      <w:r w:rsidRPr="00904B6A">
        <w:instrText>ADDIN CSL_CITATION {"citationItems":[{"id":"ITEM-1","itemData":{"author":[{"dropping-particle":"","family":"Badan Pusat Statistik Kabupaten Bandung","given":"","non-dropping-particle":"","parse-names":false,"suffix":""}],"id":"ITEM-1","issued":{"date-parts":[["2018"]]},"publisher-place":"Kabupaten Bandung","title":"Kabupaten Bandung Dalam Angka 2018","type":"report"},"uris":["http://www.mendeley.com/documents/?uuid=b5499a74-c2c8-4614-af48-428e7d43bb59","http://www.mendeley.com/documents/?uuid=1583239a-ff46-49f9-82a2-ed553af7172f"]}],"mendeley":{"formattedCitation":"(Badan Pusat Statistik Kabupaten Bandung, 2018)","plainTextFormattedCitation":"(Badan Pusat Statistik Kabupaten Bandung, 2018)","previouslyFormattedCitation":"(Badan Pusat Statistik Kabupaten Bandung, 2018)"},"properties":{"noteIndex":0},"schema":"https://github.com/citation-style-language/schema/raw/master/csl-citation.json"}</w:instrText>
      </w:r>
      <w:r w:rsidRPr="00904B6A">
        <w:fldChar w:fldCharType="separate"/>
      </w:r>
      <w:r w:rsidRPr="00904B6A">
        <w:rPr>
          <w:noProof/>
        </w:rPr>
        <w:t>(Badan Pusat Statistik Kabupaten Bandung, 2018)</w:t>
      </w:r>
      <w:r w:rsidRPr="00904B6A">
        <w:fldChar w:fldCharType="end"/>
      </w:r>
      <w:r w:rsidRPr="00904B6A">
        <w:t xml:space="preserve">. Meanwhile at the national level in 2017, fish consumption has reached 50,69 kg/cap/year </w:t>
      </w:r>
      <w:r w:rsidRPr="00904B6A">
        <w:fldChar w:fldCharType="begin" w:fldLock="1"/>
      </w:r>
      <w:r w:rsidRPr="00904B6A">
        <w:instrText>ADDIN CSL_CITATION {"citationItems":[{"id":"ITEM-1","itemData":{"author":[{"dropping-particle":"","family":"Kementerian Kelautan dan Perikanan Republik Indonesia","given":"","non-dropping-particle":"","parse-names":false,"suffix":""}],"id":"ITEM-1","issued":{"date-parts":[["2018"]]},"publisher-place":"Jakarta","title":"Laporan Tahunan Direktorat Jenderal PDS Tahun 2018","type":"report"},"uris":["http://www.mendeley.com/documents/?uuid=9b2910c4-8b56-4440-9b66-7663d61d2a69","http://www.mendeley.com/documents/?uuid=7ed8846a-68a6-419f-ac55-09cc14571cc5"]}],"mendeley":{"formattedCitation":"(Kementerian Kelautan dan Perikanan Republik Indonesia, 2018)","plainTextFormattedCitation":"(Kementerian Kelautan dan Perikanan Republik Indonesia, 2018)","previouslyFormattedCitation":"(Kementerian Kelautan dan Perikanan Republik Indonesia, 2018)"},"properties":{"noteIndex":0},"schema":"https://github.com/citation-style-language/schema/raw/master/csl-citation.json"}</w:instrText>
      </w:r>
      <w:r w:rsidRPr="00904B6A">
        <w:fldChar w:fldCharType="separate"/>
      </w:r>
      <w:r w:rsidRPr="00904B6A">
        <w:rPr>
          <w:noProof/>
        </w:rPr>
        <w:t>(Kementerian Kelautan dan Perikanan Republik Indonesia, 2018)</w:t>
      </w:r>
      <w:r w:rsidRPr="00904B6A">
        <w:fldChar w:fldCharType="end"/>
      </w:r>
      <w:r w:rsidRPr="00904B6A">
        <w:t xml:space="preserve">. One of the important factors causing this is the limited number of fish markets that allow people to obtain/buy fish easily and comfortably. The significance of fish to food security and livelihoods that can improve the economy, this should be a concern for regions to develop a more integrated and coordinated approach to fisheries, health and food policy that identifies research priorities within national development challenges </w:t>
      </w:r>
      <w:r w:rsidRPr="00904B6A">
        <w:fldChar w:fldCharType="begin" w:fldLock="1"/>
      </w:r>
      <w:r w:rsidRPr="00904B6A">
        <w:instrText>ADDIN CSL_CITATION {"citationItems":[{"id":"ITEM-1","itemData":{"DOI":"10.1186/s12889-016-2953-9","ISSN":"14712458","PMID":"27009072","abstract":"Background: Pacific Island countries and territories (PICTs) face a double burden of disease, with a high prevalence of household food insecurity and childhood micronutrient deficiencies, accompanied by a burgeoning increase in adult obesity, diabetes and heart disease. Methods: A systematic literature review was undertaken to assess whether increased availability of, and access to, fish improves a) household food security and b) individual nutritional status. Results: A total of 29 studies were reviewed. Fourteen studies identified fish as the primary food source for Pacific Islanders and five studies reported fish/seafood as the primary source of dietary protein. Fish consumption varied by cultural sub-region and Pacific Island countries and territories. Fish consumption and nutritional status was addressed in nine studies, reporting moderate iodine deficiency in Vanuatu where only 30 % of participants consumed mostly fresh fish. Similarly, the degree to which Pacific Islanders depended on fishing for household income and livelihood varied between and within PICTs. For more economically developed countries, household income was derived increasingly from salaried work and dependency on fishing activities has been declining. Conclusions: Fishing remains a major contributor to food security in PICTs, through subsistence production and income generation. However, there is a paucity of research aimed at assessing how maintaining and/or improving fish consumption benefits the diets and health of Pacific Islanders as they contend with the ongoing nutrition transition that is characterised by an increasing demand for packaged imported foods, such as canned meats, instant noodles, cereals, rice, and sugar-sweetened beverages, with subsequent decreased consumption of locally-produced plants and animals.","author":[{"dropping-particle":"","family":"Charlton","given":"Karen E.","non-dropping-particle":"","parse-names":false,"suffix":""},{"dropping-particle":"","family":"Russell","given":"Joanna","non-dropping-particle":"","parse-names":false,"suffix":""},{"dropping-particle":"","family":"Gorman","given":"Emma","non-dropping-particle":"","parse-names":false,"suffix":""},{"dropping-particle":"","family":"Hanich","given":"Quentin","non-dropping-particle":"","parse-names":false,"suffix":""},{"dropping-particle":"","family":"Delisle","given":"Aurélie","non-dropping-particle":"","parse-names":false,"suffix":""},{"dropping-particle":"","family":"Campbell","given":"Brooke","non-dropping-particle":"","parse-names":false,"suffix":""},{"dropping-particle":"","family":"Bell","given":"Johann","non-dropping-particle":"","parse-names":false,"suffix":""}],"container-title":"BMC Public Health","id":"ITEM-1","issue":"1","issued":{"date-parts":[["2016"]]},"publisher":"BMC Public Health","title":"Fish, food security and health in Pacific Island countries and territories: A systematic literature review","type":"article-journal","volume":"16"},"uris":["http://www.mendeley.com/documents/?uuid=ba9c08b7-f244-4495-ad6d-1f26c82c8bf7"]}],"mendeley":{"formattedCitation":"(Charlton et al., 2016)","plainTextFormattedCitation":"(Charlton et al., 2016)","previouslyFormattedCitation":"(Charlton et al., 2016)"},"properties":{"noteIndex":0},"schema":"https://github.com/citation-style-language/schema/raw/master/csl-citation.json"}</w:instrText>
      </w:r>
      <w:r w:rsidRPr="00904B6A">
        <w:fldChar w:fldCharType="separate"/>
      </w:r>
      <w:r w:rsidRPr="00904B6A">
        <w:rPr>
          <w:noProof/>
        </w:rPr>
        <w:t>(Charlton et al., 2016)</w:t>
      </w:r>
      <w:r w:rsidRPr="00904B6A">
        <w:fldChar w:fldCharType="end"/>
      </w:r>
      <w:r w:rsidRPr="00904B6A">
        <w:t>. Related to this, with the support of the community through the Regional House of Representatives and the spirit of determination and measurement, the Bandung Regency Government initiates a regional development program with a priority to increase fish marketing as outlined in the National Medium-Term Development Plan 2016-2021.</w:t>
      </w:r>
    </w:p>
    <w:p w14:paraId="0809649F" w14:textId="77777777" w:rsidR="00A3415C" w:rsidRDefault="00A3415C" w:rsidP="00904B6A">
      <w:pPr>
        <w:pStyle w:val="MIMBAR-Paragraf"/>
        <w:ind w:right="-14"/>
        <w:rPr>
          <w:bCs/>
        </w:rPr>
      </w:pPr>
    </w:p>
    <w:p w14:paraId="7B556E96" w14:textId="77777777" w:rsidR="00A3415C" w:rsidRDefault="00A3415C" w:rsidP="00A3415C">
      <w:pPr>
        <w:pStyle w:val="MIMBAR-Paragraf"/>
        <w:ind w:right="-14" w:firstLine="0"/>
        <w:rPr>
          <w:bCs/>
        </w:rPr>
      </w:pPr>
    </w:p>
    <w:p w14:paraId="346D7A0D" w14:textId="77777777" w:rsidR="00A3415C" w:rsidRDefault="00A3415C" w:rsidP="00A3415C">
      <w:pPr>
        <w:pStyle w:val="MIMBAR-Paragraf"/>
        <w:ind w:right="-14" w:firstLine="0"/>
        <w:rPr>
          <w:bCs/>
        </w:rPr>
      </w:pPr>
    </w:p>
    <w:p w14:paraId="43C306FE" w14:textId="178069F4" w:rsidR="00A3415C" w:rsidRPr="00A3415C" w:rsidRDefault="00A3415C" w:rsidP="00A3415C">
      <w:pPr>
        <w:pStyle w:val="MIMBAR-Paragraf"/>
        <w:ind w:right="-14" w:firstLine="0"/>
        <w:jc w:val="center"/>
        <w:rPr>
          <w:b/>
        </w:rPr>
      </w:pPr>
      <w:r w:rsidRPr="00A3415C">
        <w:rPr>
          <w:b/>
        </w:rPr>
        <w:lastRenderedPageBreak/>
        <w:t>Table</w:t>
      </w:r>
      <w:r w:rsidR="00904B6A" w:rsidRPr="00904B6A">
        <w:rPr>
          <w:b/>
        </w:rPr>
        <w:t xml:space="preserve"> 2.</w:t>
      </w:r>
    </w:p>
    <w:p w14:paraId="5432E39D" w14:textId="247BFDC4" w:rsidR="00904B6A" w:rsidRPr="00904B6A" w:rsidRDefault="00904B6A" w:rsidP="00A3415C">
      <w:pPr>
        <w:pStyle w:val="MIMBAR-Paragraf"/>
        <w:ind w:right="-14" w:firstLine="0"/>
        <w:jc w:val="center"/>
        <w:rPr>
          <w:bCs/>
        </w:rPr>
      </w:pPr>
      <w:r w:rsidRPr="00904B6A">
        <w:rPr>
          <w:b/>
        </w:rPr>
        <w:t>The fifth mission of National Medium-Term Development Plan 2016 – 2021 in Bandung Regecy Fisheries Sector Development</w:t>
      </w:r>
    </w:p>
    <w:tbl>
      <w:tblPr>
        <w:tblStyle w:val="TableGrid"/>
        <w:tblW w:w="491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4"/>
        <w:gridCol w:w="1105"/>
        <w:gridCol w:w="1223"/>
        <w:gridCol w:w="1223"/>
      </w:tblGrid>
      <w:tr w:rsidR="00904B6A" w:rsidRPr="00904B6A" w14:paraId="0EF402D0" w14:textId="77777777" w:rsidTr="00904B6A">
        <w:trPr>
          <w:trHeight w:val="447"/>
          <w:jc w:val="center"/>
        </w:trPr>
        <w:tc>
          <w:tcPr>
            <w:tcW w:w="1364" w:type="dxa"/>
            <w:tcBorders>
              <w:bottom w:val="single" w:sz="4" w:space="0" w:color="auto"/>
            </w:tcBorders>
            <w:shd w:val="clear" w:color="auto" w:fill="FFFFFF" w:themeFill="background1"/>
            <w:vAlign w:val="center"/>
            <w:hideMark/>
          </w:tcPr>
          <w:p w14:paraId="3F52E92F" w14:textId="77777777" w:rsidR="00904B6A" w:rsidRPr="00904B6A" w:rsidRDefault="00904B6A" w:rsidP="00904B6A">
            <w:pPr>
              <w:pStyle w:val="MIMBAR-Paragraf"/>
              <w:ind w:right="-14" w:firstLine="33"/>
              <w:jc w:val="center"/>
              <w:rPr>
                <w:bCs/>
                <w:sz w:val="13"/>
                <w:szCs w:val="13"/>
              </w:rPr>
            </w:pPr>
            <w:r w:rsidRPr="00904B6A">
              <w:rPr>
                <w:bCs/>
                <w:sz w:val="13"/>
                <w:szCs w:val="13"/>
              </w:rPr>
              <w:t>Objective</w:t>
            </w:r>
          </w:p>
        </w:tc>
        <w:tc>
          <w:tcPr>
            <w:tcW w:w="1105" w:type="dxa"/>
            <w:tcBorders>
              <w:bottom w:val="single" w:sz="4" w:space="0" w:color="auto"/>
            </w:tcBorders>
            <w:shd w:val="clear" w:color="auto" w:fill="FFFFFF" w:themeFill="background1"/>
            <w:vAlign w:val="center"/>
            <w:hideMark/>
          </w:tcPr>
          <w:p w14:paraId="6AC8802C" w14:textId="77777777" w:rsidR="00904B6A" w:rsidRPr="00904B6A" w:rsidRDefault="00904B6A" w:rsidP="00904B6A">
            <w:pPr>
              <w:pStyle w:val="MIMBAR-Paragraf"/>
              <w:ind w:right="-14" w:firstLine="33"/>
              <w:jc w:val="center"/>
              <w:rPr>
                <w:bCs/>
                <w:sz w:val="13"/>
                <w:szCs w:val="13"/>
              </w:rPr>
            </w:pPr>
            <w:r w:rsidRPr="00904B6A">
              <w:rPr>
                <w:bCs/>
                <w:sz w:val="13"/>
                <w:szCs w:val="13"/>
              </w:rPr>
              <w:t>Policy Direction</w:t>
            </w:r>
          </w:p>
        </w:tc>
        <w:tc>
          <w:tcPr>
            <w:tcW w:w="1223" w:type="dxa"/>
            <w:tcBorders>
              <w:bottom w:val="single" w:sz="4" w:space="0" w:color="auto"/>
            </w:tcBorders>
            <w:shd w:val="clear" w:color="auto" w:fill="FFFFFF" w:themeFill="background1"/>
            <w:vAlign w:val="center"/>
            <w:hideMark/>
          </w:tcPr>
          <w:p w14:paraId="28E9F87E" w14:textId="77777777" w:rsidR="00904B6A" w:rsidRPr="00904B6A" w:rsidRDefault="00904B6A" w:rsidP="00904B6A">
            <w:pPr>
              <w:pStyle w:val="MIMBAR-Paragraf"/>
              <w:ind w:right="-14" w:firstLine="33"/>
              <w:jc w:val="center"/>
              <w:rPr>
                <w:bCs/>
                <w:sz w:val="13"/>
                <w:szCs w:val="13"/>
              </w:rPr>
            </w:pPr>
            <w:r w:rsidRPr="00904B6A">
              <w:rPr>
                <w:bCs/>
                <w:sz w:val="13"/>
                <w:szCs w:val="13"/>
              </w:rPr>
              <w:t>Regional Development Program</w:t>
            </w:r>
          </w:p>
        </w:tc>
        <w:tc>
          <w:tcPr>
            <w:tcW w:w="1223" w:type="dxa"/>
            <w:tcBorders>
              <w:top w:val="single" w:sz="4" w:space="0" w:color="auto"/>
              <w:bottom w:val="single" w:sz="4" w:space="0" w:color="auto"/>
            </w:tcBorders>
            <w:shd w:val="clear" w:color="auto" w:fill="FFFFFF" w:themeFill="background1"/>
            <w:vAlign w:val="center"/>
            <w:hideMark/>
          </w:tcPr>
          <w:p w14:paraId="32EED1D1" w14:textId="77777777" w:rsidR="00904B6A" w:rsidRPr="00904B6A" w:rsidRDefault="00904B6A" w:rsidP="00904B6A">
            <w:pPr>
              <w:pStyle w:val="MIMBAR-Paragraf"/>
              <w:ind w:right="-14" w:firstLine="33"/>
              <w:jc w:val="center"/>
              <w:rPr>
                <w:bCs/>
                <w:sz w:val="13"/>
                <w:szCs w:val="13"/>
              </w:rPr>
            </w:pPr>
            <w:r w:rsidRPr="00904B6A">
              <w:rPr>
                <w:bCs/>
                <w:sz w:val="13"/>
                <w:szCs w:val="13"/>
              </w:rPr>
              <w:t>Responsible Regional Apparatus</w:t>
            </w:r>
          </w:p>
        </w:tc>
      </w:tr>
      <w:tr w:rsidR="00904B6A" w:rsidRPr="00904B6A" w14:paraId="33B43EDF" w14:textId="77777777" w:rsidTr="00904B6A">
        <w:trPr>
          <w:trHeight w:val="1570"/>
          <w:jc w:val="center"/>
        </w:trPr>
        <w:tc>
          <w:tcPr>
            <w:tcW w:w="1364" w:type="dxa"/>
            <w:tcBorders>
              <w:top w:val="single" w:sz="4" w:space="0" w:color="auto"/>
            </w:tcBorders>
            <w:hideMark/>
          </w:tcPr>
          <w:p w14:paraId="421CAEC5" w14:textId="77777777" w:rsidR="00904B6A" w:rsidRPr="00904B6A" w:rsidRDefault="00904B6A" w:rsidP="00904B6A">
            <w:pPr>
              <w:pStyle w:val="MIMBAR-Paragraf"/>
              <w:ind w:right="-14" w:firstLine="0"/>
              <w:rPr>
                <w:sz w:val="13"/>
                <w:szCs w:val="13"/>
              </w:rPr>
            </w:pPr>
            <w:r w:rsidRPr="00904B6A">
              <w:rPr>
                <w:sz w:val="13"/>
                <w:szCs w:val="13"/>
              </w:rPr>
              <w:t>Achieving food security conditions</w:t>
            </w:r>
          </w:p>
        </w:tc>
        <w:tc>
          <w:tcPr>
            <w:tcW w:w="1105" w:type="dxa"/>
            <w:tcBorders>
              <w:top w:val="single" w:sz="4" w:space="0" w:color="auto"/>
            </w:tcBorders>
            <w:hideMark/>
          </w:tcPr>
          <w:p w14:paraId="616980CC" w14:textId="77777777" w:rsidR="00904B6A" w:rsidRPr="00904B6A" w:rsidRDefault="00904B6A" w:rsidP="00904B6A">
            <w:pPr>
              <w:pStyle w:val="MIMBAR-Paragraf"/>
              <w:ind w:right="-14" w:firstLine="0"/>
              <w:rPr>
                <w:sz w:val="13"/>
                <w:szCs w:val="13"/>
              </w:rPr>
            </w:pPr>
            <w:r w:rsidRPr="00904B6A">
              <w:rPr>
                <w:sz w:val="13"/>
                <w:szCs w:val="13"/>
              </w:rPr>
              <w:t>Food stability and independence</w:t>
            </w:r>
          </w:p>
        </w:tc>
        <w:tc>
          <w:tcPr>
            <w:tcW w:w="1223" w:type="dxa"/>
            <w:tcBorders>
              <w:top w:val="single" w:sz="4" w:space="0" w:color="auto"/>
            </w:tcBorders>
            <w:shd w:val="clear" w:color="auto" w:fill="auto"/>
            <w:hideMark/>
          </w:tcPr>
          <w:p w14:paraId="277F0C05" w14:textId="77777777" w:rsidR="00904B6A" w:rsidRPr="00904B6A" w:rsidRDefault="00904B6A" w:rsidP="00904B6A">
            <w:pPr>
              <w:pStyle w:val="MIMBAR-Paragraf"/>
              <w:ind w:right="-14" w:firstLine="0"/>
              <w:rPr>
                <w:sz w:val="13"/>
                <w:szCs w:val="13"/>
              </w:rPr>
            </w:pPr>
            <w:r w:rsidRPr="00904B6A">
              <w:rPr>
                <w:sz w:val="13"/>
                <w:szCs w:val="13"/>
              </w:rPr>
              <w:t>Aquaculture development program</w:t>
            </w:r>
          </w:p>
        </w:tc>
        <w:tc>
          <w:tcPr>
            <w:tcW w:w="1223" w:type="dxa"/>
            <w:tcBorders>
              <w:top w:val="single" w:sz="4" w:space="0" w:color="auto"/>
            </w:tcBorders>
            <w:hideMark/>
          </w:tcPr>
          <w:p w14:paraId="4FFCE399" w14:textId="77777777" w:rsidR="00904B6A" w:rsidRPr="00904B6A" w:rsidRDefault="00904B6A" w:rsidP="00904B6A">
            <w:pPr>
              <w:pStyle w:val="MIMBAR-Paragraf"/>
              <w:ind w:right="-14" w:firstLine="0"/>
              <w:rPr>
                <w:sz w:val="13"/>
                <w:szCs w:val="13"/>
              </w:rPr>
            </w:pPr>
            <w:r w:rsidRPr="00904B6A">
              <w:rPr>
                <w:sz w:val="13"/>
                <w:szCs w:val="13"/>
              </w:rPr>
              <w:t>Regional apparatus in charge of marine and fisheries affairs</w:t>
            </w:r>
          </w:p>
        </w:tc>
      </w:tr>
      <w:tr w:rsidR="00904B6A" w:rsidRPr="00904B6A" w14:paraId="24DEA06E" w14:textId="77777777" w:rsidTr="00904B6A">
        <w:trPr>
          <w:trHeight w:val="1880"/>
          <w:jc w:val="center"/>
        </w:trPr>
        <w:tc>
          <w:tcPr>
            <w:tcW w:w="1364" w:type="dxa"/>
            <w:hideMark/>
          </w:tcPr>
          <w:p w14:paraId="24DCC622" w14:textId="77777777" w:rsidR="00904B6A" w:rsidRPr="00904B6A" w:rsidRDefault="00904B6A" w:rsidP="00904B6A">
            <w:pPr>
              <w:pStyle w:val="MIMBAR-Paragraf"/>
              <w:ind w:right="-14" w:firstLine="0"/>
              <w:rPr>
                <w:sz w:val="13"/>
                <w:szCs w:val="13"/>
              </w:rPr>
            </w:pPr>
            <w:r w:rsidRPr="00904B6A">
              <w:rPr>
                <w:sz w:val="13"/>
                <w:szCs w:val="13"/>
              </w:rPr>
              <w:t>Increased competitiveness of agricultural commodities</w:t>
            </w:r>
          </w:p>
        </w:tc>
        <w:tc>
          <w:tcPr>
            <w:tcW w:w="1105" w:type="dxa"/>
            <w:hideMark/>
          </w:tcPr>
          <w:p w14:paraId="44A9C704" w14:textId="77777777" w:rsidR="00904B6A" w:rsidRPr="00904B6A" w:rsidRDefault="00904B6A" w:rsidP="00904B6A">
            <w:pPr>
              <w:pStyle w:val="MIMBAR-Paragraf"/>
              <w:ind w:right="-14" w:firstLine="0"/>
              <w:rPr>
                <w:sz w:val="13"/>
                <w:szCs w:val="13"/>
              </w:rPr>
            </w:pPr>
            <w:r w:rsidRPr="00904B6A">
              <w:rPr>
                <w:sz w:val="13"/>
                <w:szCs w:val="13"/>
              </w:rPr>
              <w:t>Increased marketing of superior agricultural products</w:t>
            </w:r>
          </w:p>
        </w:tc>
        <w:tc>
          <w:tcPr>
            <w:tcW w:w="1223" w:type="dxa"/>
            <w:shd w:val="clear" w:color="auto" w:fill="auto"/>
            <w:hideMark/>
          </w:tcPr>
          <w:p w14:paraId="4044B4ED" w14:textId="77777777" w:rsidR="00904B6A" w:rsidRPr="00904B6A" w:rsidRDefault="00904B6A" w:rsidP="00904B6A">
            <w:pPr>
              <w:pStyle w:val="MIMBAR-Paragraf"/>
              <w:ind w:right="-14" w:firstLine="0"/>
              <w:rPr>
                <w:sz w:val="13"/>
                <w:szCs w:val="13"/>
              </w:rPr>
            </w:pPr>
            <w:r w:rsidRPr="00904B6A">
              <w:rPr>
                <w:sz w:val="13"/>
                <w:szCs w:val="13"/>
              </w:rPr>
              <w:t>Management and marketing optimization program for fishery production</w:t>
            </w:r>
          </w:p>
        </w:tc>
        <w:tc>
          <w:tcPr>
            <w:tcW w:w="1223" w:type="dxa"/>
            <w:hideMark/>
          </w:tcPr>
          <w:p w14:paraId="26DDC516" w14:textId="77777777" w:rsidR="00904B6A" w:rsidRPr="00904B6A" w:rsidRDefault="00904B6A" w:rsidP="00904B6A">
            <w:pPr>
              <w:pStyle w:val="MIMBAR-Paragraf"/>
              <w:ind w:right="-14" w:firstLine="0"/>
              <w:rPr>
                <w:sz w:val="13"/>
                <w:szCs w:val="13"/>
              </w:rPr>
            </w:pPr>
            <w:r w:rsidRPr="00904B6A">
              <w:rPr>
                <w:sz w:val="13"/>
                <w:szCs w:val="13"/>
              </w:rPr>
              <w:t>Regional apparatus in charge of marine and fisheries affairs</w:t>
            </w:r>
          </w:p>
        </w:tc>
      </w:tr>
    </w:tbl>
    <w:p w14:paraId="0BBD61B9" w14:textId="77777777" w:rsidR="00904B6A" w:rsidRPr="00904B6A" w:rsidRDefault="00904B6A" w:rsidP="00E9042A">
      <w:pPr>
        <w:pStyle w:val="MIMBAR-Paragraf"/>
        <w:ind w:right="-14"/>
        <w:jc w:val="right"/>
        <w:rPr>
          <w:sz w:val="16"/>
          <w:szCs w:val="16"/>
        </w:rPr>
      </w:pPr>
      <w:r w:rsidRPr="00904B6A">
        <w:rPr>
          <w:i/>
          <w:sz w:val="16"/>
          <w:szCs w:val="16"/>
        </w:rPr>
        <w:t xml:space="preserve">Source : </w:t>
      </w:r>
      <w:r w:rsidRPr="00904B6A">
        <w:rPr>
          <w:i/>
          <w:sz w:val="16"/>
          <w:szCs w:val="16"/>
        </w:rPr>
        <w:fldChar w:fldCharType="begin" w:fldLock="1"/>
      </w:r>
      <w:r w:rsidRPr="00904B6A">
        <w:rPr>
          <w:i/>
          <w:sz w:val="16"/>
          <w:szCs w:val="16"/>
        </w:rPr>
        <w:instrText>ADDIN CSL_CITATION {"citationItems":[{"id":"ITEM-1","itemData":{"author":[{"dropping-particle":"","family":"Bupati Bandung Provinsi Jawa Barat","given":"","non-dropping-particle":"","parse-names":false,"suffix":""}],"id":"ITEM-1","issued":{"date-parts":[["2016"]]},"publisher-place":"Indonesia","title":"Peraturan Daerah Kabupaten Bandung No 7 Tahun 2016","type":"legislation"},"uris":["http://www.mendeley.com/documents/?uuid=32407a6e-c829-4640-8f2a-897d75b57bc2","http://www.mendeley.com/documents/?uuid=0c09a170-5366-40f6-9846-a30eb190ebd8"]}],"mendeley":{"formattedCitation":"(Peraturan Daerah Kabupaten Bandung No 7 Tahun 2016, 2016)","manualFormatting":"Peraturan Daerah Kabupaten Bandung No 7 Tahun 2016, 2016","plainTextFormattedCitation":"(Peraturan Daerah Kabupaten Bandung No 7 Tahun 2016, 2016)","previouslyFormattedCitation":"(Peraturan Daerah Kabupaten Bandung No 7 Tahun 2016, 2016)"},"properties":{"noteIndex":0},"schema":"https://github.com/citation-style-language/schema/raw/master/csl-citation.json"}</w:instrText>
      </w:r>
      <w:r w:rsidRPr="00904B6A">
        <w:rPr>
          <w:i/>
          <w:sz w:val="16"/>
          <w:szCs w:val="16"/>
        </w:rPr>
        <w:fldChar w:fldCharType="separate"/>
      </w:r>
      <w:r w:rsidRPr="00904B6A">
        <w:rPr>
          <w:i/>
          <w:noProof/>
          <w:sz w:val="16"/>
          <w:szCs w:val="16"/>
        </w:rPr>
        <w:t>Peraturan Daerah Kabupaten Bandung No 7 Tahun 2016, 2016</w:t>
      </w:r>
      <w:r w:rsidRPr="00904B6A">
        <w:rPr>
          <w:sz w:val="16"/>
          <w:szCs w:val="16"/>
        </w:rPr>
        <w:fldChar w:fldCharType="end"/>
      </w:r>
    </w:p>
    <w:p w14:paraId="7B5AADCD" w14:textId="77777777" w:rsidR="00904B6A" w:rsidRPr="00904B6A" w:rsidRDefault="00904B6A" w:rsidP="00904B6A">
      <w:pPr>
        <w:pStyle w:val="MIMBAR-Paragraf"/>
        <w:ind w:right="-14"/>
      </w:pPr>
    </w:p>
    <w:p w14:paraId="60CA8922" w14:textId="77777777" w:rsidR="00904B6A" w:rsidRPr="00904B6A" w:rsidRDefault="00904B6A" w:rsidP="00904B6A">
      <w:pPr>
        <w:pStyle w:val="MIMBAR-Paragraf"/>
        <w:ind w:right="-14"/>
        <w:rPr>
          <w:lang w:val="en-GB"/>
        </w:rPr>
      </w:pPr>
      <w:r w:rsidRPr="00904B6A">
        <w:rPr>
          <w:lang w:val="en-GB"/>
        </w:rPr>
        <w:t xml:space="preserve">The central government, through the Ministry of Marine Affairs and Fisheries, the Directorate General of Strengthening the Competitiveness of Marine and Fisheries Product, Directorate of Marketing, captures all this potential to provide assistance for the development of a modern fish market on an area of </w:t>
      </w:r>
      <w:r w:rsidRPr="00904B6A">
        <w:rPr>
          <w:rFonts w:ascii="Arial" w:hAnsi="Arial" w:cs="Arial"/>
          <w:lang w:val="en-GB"/>
        </w:rPr>
        <w:t>​​</w:t>
      </w:r>
      <w:r w:rsidRPr="00904B6A">
        <w:rPr>
          <w:lang w:val="en-GB"/>
        </w:rPr>
        <w:t xml:space="preserve">24,570 m2 prepared by the Bandung Regency Government, located in the District of Soreang which is the capital of Bandung Regency. Around this area, there are 8 sub-districts which are less than 10 km, namely: Banjaran, Cengkuang, Pameungpeuk, Ketapang, Kutawaringin, Margasih, and Margahayu Districts. The total population of 8 sub-districts is 890,487 people or 25.20% of the total population of Bandung Regency </w:t>
      </w:r>
      <w:r w:rsidRPr="00904B6A">
        <w:rPr>
          <w:lang w:val="en-GB"/>
        </w:rPr>
        <w:fldChar w:fldCharType="begin" w:fldLock="1"/>
      </w:r>
      <w:r w:rsidRPr="00904B6A">
        <w:rPr>
          <w:lang w:val="en-GB"/>
        </w:rPr>
        <w:instrText>ADDIN CSL_CITATION {"citationItems":[{"id":"ITEM-1","itemData":{"author":[{"dropping-particle":"","family":"Badan Pusat Statistik Kabupaten Bandung","given":"","non-dropping-particle":"","parse-names":false,"suffix":""}],"id":"ITEM-1","issued":{"date-parts":[["2018"]]},"publisher-place":"Kabupaten Bandung","title":"Kabupaten Bandung Dalam Angka 2018","type":"report"},"uris":["http://www.mendeley.com/documents/?uuid=b5499a74-c2c8-4614-af48-428e7d43bb59","http://www.mendeley.com/documents/?uuid=1583239a-ff46-49f9-82a2-ed553af7172f"]}],"mendeley":{"formattedCitation":"(Badan Pusat Statistik Kabupaten Bandung, 2018)","plainTextFormattedCitation":"(Badan Pusat Statistik Kabupaten Bandung, 2018)","previouslyFormattedCitation":"(Badan Pusat Statistik Kabupaten Bandung, 2018)"},"properties":{"noteIndex":0},"schema":"https://github.com/citation-style-language/schema/raw/master/csl-citation.json"}</w:instrText>
      </w:r>
      <w:r w:rsidRPr="00904B6A">
        <w:rPr>
          <w:lang w:val="en-GB"/>
        </w:rPr>
        <w:fldChar w:fldCharType="separate"/>
      </w:r>
      <w:r w:rsidRPr="00904B6A">
        <w:rPr>
          <w:noProof/>
          <w:lang w:val="en-GB"/>
        </w:rPr>
        <w:t>(Badan Pusat Statistik Kabupaten Bandung, 2018)</w:t>
      </w:r>
      <w:r w:rsidRPr="00904B6A">
        <w:fldChar w:fldCharType="end"/>
      </w:r>
      <w:r w:rsidRPr="00904B6A">
        <w:rPr>
          <w:lang w:val="en-GB"/>
        </w:rPr>
        <w:t>.</w:t>
      </w:r>
    </w:p>
    <w:p w14:paraId="54FBBA56" w14:textId="77777777" w:rsidR="00904B6A" w:rsidRPr="00904B6A" w:rsidRDefault="00904B6A" w:rsidP="00904B6A">
      <w:pPr>
        <w:pStyle w:val="MIMBAR-Paragraf"/>
        <w:ind w:right="-14"/>
        <w:rPr>
          <w:lang w:val="en-GB"/>
        </w:rPr>
      </w:pPr>
      <w:r w:rsidRPr="00904B6A">
        <w:rPr>
          <w:lang w:val="en-GB"/>
        </w:rPr>
        <w:t xml:space="preserve">Modern fish market development is a fish market equipped with a collection of fresh fish and sale of live, fresh and processed fish on a scale. The market is supported by cold storage, drainage, sanitation facilities, electricity, and clean water as well as the availability of sufficient bulk ice, fish stall, chilling rooms, offices, maritime stall, multipurpose rooms, and food courts, those which are integrating as educational and recreational facilities. It is a model that provides the facility to create and capture value of the company </w:t>
      </w:r>
      <w:r w:rsidRPr="00904B6A">
        <w:rPr>
          <w:lang w:val="en-GB"/>
        </w:rPr>
        <w:fldChar w:fldCharType="begin" w:fldLock="1"/>
      </w:r>
      <w:r w:rsidRPr="00904B6A">
        <w:rPr>
          <w:lang w:val="en-GB"/>
        </w:rPr>
        <w:instrText>ADDIN CSL_CITATION {"citationItems":[{"id":"ITEM-1","itemData":{"DOI":"10.1016/j.jbusres.2021.01.029","ISSN":"01482963","abstract":"Business models have historically facilitated the ability of firms to create and capture value. Focusing on financial service agents (FSAs) as actors in the Nigerian financial services industry, this study helps to elucidate how value creation and distribution can facilitate business model innovation (BMI) in an emerging market. We deployed Osterwalder and Pigneur's business model canvas alongside Amit and Zott's Sources of Value in e-Business (SVCeB) model in mapping FSA business models and value creation sources. We find that the constant need to align the resources of a firm with the demand conditions at the customer end triggers the need for BMI by FSAs. The findings also demonstrate that FSAs have weak business models that inhibit their sustainability and ultimately impede their ability to play their role in closing the country's financial exclusion gap. We suggest the need for business model innovation by FSAs as a pathway to viability, profitability and sustainability.","author":[{"dropping-particle":"","family":"Iheanachor","given":"Nkemdilim","non-dropping-particle":"","parse-names":false,"suffix":""},{"dropping-particle":"","family":"David-West","given":"Yinka","non-dropping-particle":"","parse-names":false,"suffix":""},{"dropping-particle":"","family":"Umukoro","given":"Immanuel Ovemeso","non-dropping-particle":"","parse-names":false,"suffix":""}],"container-title":"Journal of Business Research","id":"ITEM-1","issue":"January","issued":{"date-parts":[["2021"]]},"page":"96-107","publisher":"Elsevier Inc.","title":"Business model innovation at the bottom of the pyramid – A case of mobile money agents","type":"article-journal","volume":"127"},"uris":["http://www.mendeley.com/documents/?uuid=702d90aa-46bf-4251-84ab-17414266e576"]}],"mendeley":{"formattedCitation":"(Iheanachor et al., 2021)","plainTextFormattedCitation":"(Iheanachor et al., 2021)","previouslyFormattedCitation":"(Iheanachor et al., 2021)"},"properties":{"noteIndex":0},"schema":"https://github.com/citation-style-language/schema/raw/master/csl-citation.json"}</w:instrText>
      </w:r>
      <w:r w:rsidRPr="00904B6A">
        <w:rPr>
          <w:lang w:val="en-GB"/>
        </w:rPr>
        <w:fldChar w:fldCharType="separate"/>
      </w:r>
      <w:r w:rsidRPr="00904B6A">
        <w:rPr>
          <w:noProof/>
          <w:lang w:val="en-GB"/>
        </w:rPr>
        <w:t>(Iheanachor et al., 2021)</w:t>
      </w:r>
      <w:r w:rsidRPr="00904B6A">
        <w:fldChar w:fldCharType="end"/>
      </w:r>
      <w:r w:rsidRPr="00904B6A">
        <w:rPr>
          <w:lang w:val="en-GB"/>
        </w:rPr>
        <w:t xml:space="preserve">. The modern fish market </w:t>
      </w:r>
      <w:r w:rsidRPr="00904B6A">
        <w:rPr>
          <w:lang w:val="en-GB"/>
        </w:rPr>
        <w:t>performance is envisioned by the Bandung Regency Government to meet the fish needs not only of the people of Bandung Regency, but also to the surrounding area, larger Bandung area.</w:t>
      </w:r>
    </w:p>
    <w:p w14:paraId="3156F6C0" w14:textId="649EE1AA" w:rsidR="00904B6A" w:rsidRDefault="00904B6A" w:rsidP="00904B6A">
      <w:pPr>
        <w:pStyle w:val="MIMBAR-Paragraf"/>
        <w:ind w:right="-14"/>
      </w:pPr>
      <w:r w:rsidRPr="00904B6A">
        <w:rPr>
          <w:lang w:val="en-GB"/>
        </w:rPr>
        <w:t xml:space="preserve">To meet the requirements and increase the effectiveness of development planning for this major program, the Bandung Regency Government as the recipient of market development assistance, through the Food and Fisheries Office, sees the </w:t>
      </w:r>
      <w:r w:rsidRPr="00904B6A">
        <w:rPr>
          <w:i/>
          <w:lang w:val="en-GB"/>
        </w:rPr>
        <w:t>conditio sin qua non</w:t>
      </w:r>
      <w:r w:rsidRPr="00904B6A">
        <w:rPr>
          <w:lang w:val="en-GB"/>
        </w:rPr>
        <w:t xml:space="preserve"> and needs to compile a business plan and investment analysis of Regional Owned Enterprises in modern fish market. Based on this background, the purpose of this study was to identify and analyze the prospects for the management of Modern Fish Market business activities that could bring profit with a community benefit approach and business orientation supported by financing in accordance with applicable regulations.</w:t>
      </w:r>
      <w:r w:rsidR="00297715">
        <w:t xml:space="preserve"> </w:t>
      </w:r>
    </w:p>
    <w:p w14:paraId="584B4091" w14:textId="77777777" w:rsidR="00E9042A" w:rsidRPr="00E9042A" w:rsidRDefault="00E9042A" w:rsidP="00E9042A">
      <w:pPr>
        <w:pStyle w:val="MIMBAR-Paragraf"/>
        <w:ind w:right="-14"/>
        <w:rPr>
          <w:iCs/>
        </w:rPr>
      </w:pPr>
      <w:r w:rsidRPr="00E9042A">
        <w:rPr>
          <w:iCs/>
        </w:rPr>
        <w:t xml:space="preserve">A business plan, according to </w:t>
      </w:r>
      <w:r w:rsidRPr="00E9042A">
        <w:rPr>
          <w:iCs/>
        </w:rPr>
        <w:fldChar w:fldCharType="begin" w:fldLock="1"/>
      </w:r>
      <w:r w:rsidRPr="00E9042A">
        <w:rPr>
          <w:iCs/>
        </w:rPr>
        <w:instrText>ADDIN CSL_CITATION {"citationItems":[{"id":"ITEM-1","itemData":{"author":[{"dropping-particle":"","family":"Hisrich","given":"Robert. D","non-dropping-particle":"","parse-names":false,"suffix":""},{"dropping-particle":"","family":"Peters","given":"M. P","non-dropping-particle":"","parse-names":false,"suffix":""}],"id":"ITEM-1","issued":{"date-parts":[["1995"]]},"publisher":"Irwin","publisher-place":"Chicago","title":"Entrepreneurship","type":"book"},"uris":["http://www.mendeley.com/documents/?uuid=ac2e84c9-07c4-4ac4-bcae-df48044294b5","http://www.mendeley.com/documents/?uuid=5ff45948-086f-400f-9b89-8b035073c090"]}],"mendeley":{"formattedCitation":"(Hisrich &amp; Peters, 1995)","manualFormatting":"Hisrich &amp; Peters (1995)","plainTextFormattedCitation":"(Hisrich &amp; Peters, 1995)","previouslyFormattedCitation":"(Hisrich &amp; Peters, 1995)"},"properties":{"noteIndex":0},"schema":"https://github.com/citation-style-language/schema/raw/master/csl-citation.json"}</w:instrText>
      </w:r>
      <w:r w:rsidRPr="00E9042A">
        <w:rPr>
          <w:iCs/>
        </w:rPr>
        <w:fldChar w:fldCharType="separate"/>
      </w:r>
      <w:r w:rsidRPr="00E9042A">
        <w:rPr>
          <w:iCs/>
          <w:noProof/>
        </w:rPr>
        <w:t>Hisrich &amp; Peters (1995)</w:t>
      </w:r>
      <w:r w:rsidRPr="00E9042A">
        <w:fldChar w:fldCharType="end"/>
      </w:r>
      <w:r w:rsidRPr="00E9042A">
        <w:rPr>
          <w:iCs/>
        </w:rPr>
        <w:t xml:space="preserve">, has the meaning of a written document prepared by a business actor to describe the external and internal elements that are relevant and influential in starting a new business. It can be said that a business plan is an analysis of organizational activities both now and in the future by arranging activities to get the expected results, in the form of a planning document. By making a business plan, the expectations of a business plan that have been made are in line with the reality when the business is running or has insignificant differences. For this reason, a business plan can be used as a guide in creating a new business. A business plan is a plan that is useful for companies to focus on key points, allocate resources, and prepare themselves for opportunities and problems in the future </w:t>
      </w:r>
      <w:r w:rsidRPr="00E9042A">
        <w:rPr>
          <w:iCs/>
        </w:rPr>
        <w:fldChar w:fldCharType="begin" w:fldLock="1"/>
      </w:r>
      <w:r w:rsidRPr="00E9042A">
        <w:rPr>
          <w:iCs/>
        </w:rPr>
        <w:instrText>ADDIN CSL_CITATION {"citationItems":[{"id":"ITEM-1","itemData":{"author":[{"dropping-particle":"","family":"Berry","given":"Tim","non-dropping-particle":"","parse-names":false,"suffix":""}],"edition":"5","id":"ITEM-1","issued":{"date-parts":[["2004"]]},"publisher":"Palo Alto Software Inc","publisher-place":"USA","title":"Hurdle: The Book on Business Planning","type":"book"},"uris":["http://www.mendeley.com/documents/?uuid=2af3f1d7-e43a-40b8-a0a6-b3efc3510919","http://www.mendeley.com/documents/?uuid=281d0179-f8cd-401e-ae67-782ca0660218"]}],"mendeley":{"formattedCitation":"(Berry, 2004)","plainTextFormattedCitation":"(Berry, 2004)","previouslyFormattedCitation":"(Berry, 2004)"},"properties":{"noteIndex":0},"schema":"https://github.com/citation-style-language/schema/raw/master/csl-citation.json"}</w:instrText>
      </w:r>
      <w:r w:rsidRPr="00E9042A">
        <w:rPr>
          <w:iCs/>
        </w:rPr>
        <w:fldChar w:fldCharType="separate"/>
      </w:r>
      <w:r w:rsidRPr="00E9042A">
        <w:rPr>
          <w:iCs/>
          <w:noProof/>
        </w:rPr>
        <w:t>(Berry, 2004)</w:t>
      </w:r>
      <w:r w:rsidRPr="00E9042A">
        <w:fldChar w:fldCharType="end"/>
      </w:r>
      <w:r w:rsidRPr="00E9042A">
        <w:rPr>
          <w:iCs/>
        </w:rPr>
        <w:t>. On the basis of this, it can be concluded that businesses need a plan to optimize development and growth in accordance with the company's strategy.</w:t>
      </w:r>
    </w:p>
    <w:p w14:paraId="59F8DC88" w14:textId="77777777" w:rsidR="00E9042A" w:rsidRPr="00E9042A" w:rsidRDefault="00E9042A" w:rsidP="00E9042A">
      <w:pPr>
        <w:pStyle w:val="MIMBAR-Paragraf"/>
        <w:ind w:right="-14"/>
      </w:pPr>
      <w:r w:rsidRPr="00E9042A">
        <w:rPr>
          <w:lang w:val="en-GB"/>
        </w:rPr>
        <w:t>There</w:t>
      </w:r>
      <w:r w:rsidRPr="00E9042A">
        <w:rPr>
          <w:iCs/>
        </w:rPr>
        <w:t xml:space="preserve"> is no standard business plan format, because it always adapts to the needs and goals of the company. But at least a business plan consists of a summary, mission, key success, market analysis, and profit and loss projections. A business plan is very important for business people or policy decision makers in a company. A business plan can be used as a complement in seeking funds from third parties </w:t>
      </w:r>
      <w:r w:rsidRPr="00E9042A">
        <w:rPr>
          <w:iCs/>
        </w:rPr>
        <w:fldChar w:fldCharType="begin" w:fldLock="1"/>
      </w:r>
      <w:r w:rsidRPr="00E9042A">
        <w:rPr>
          <w:iCs/>
        </w:rPr>
        <w:instrText>ADDIN CSL_CITATION {"citationItems":[{"id":"ITEM-1","itemData":{"author":[{"dropping-particle":"","family":"Rangkuti","given":"Freddy","non-dropping-particle":"","parse-names":false,"suffix":""}],"id":"ITEM-1","issued":{"date-parts":[["2005"]]},"publisher":"Gramedia Pustaka Utama","publisher-place":"Jakarta","title":"Business Plan: Teknik Membuat Perencanaan Bisnis dan Analisis Kasus","type":"book"},"uris":["http://www.mendeley.com/documents/?uuid=99ce122e-7d5b-4733-ba13-ee65273cea54","http://www.mendeley.com/documents/?uuid=d33ec8cb-6bad-4d66-94f5-6ef316b7dc1c"]}],"mendeley":{"formattedCitation":"(Rangkuti, 2005)","plainTextFormattedCitation":"(Rangkuti, 2005)","previouslyFormattedCitation":"(Rangkuti, 2005)"},"properties":{"noteIndex":0},"schema":"https://github.com/citation-style-language/schema/raw/master/csl-citation.json"}</w:instrText>
      </w:r>
      <w:r w:rsidRPr="00E9042A">
        <w:rPr>
          <w:iCs/>
        </w:rPr>
        <w:fldChar w:fldCharType="separate"/>
      </w:r>
      <w:r w:rsidRPr="00E9042A">
        <w:rPr>
          <w:iCs/>
          <w:noProof/>
        </w:rPr>
        <w:t>(Rangkuti, 2005)</w:t>
      </w:r>
      <w:r w:rsidRPr="00E9042A">
        <w:fldChar w:fldCharType="end"/>
      </w:r>
      <w:r w:rsidRPr="00E9042A">
        <w:rPr>
          <w:iCs/>
        </w:rPr>
        <w:t>. The following is Figure 1 regarding the basics of a business plan</w:t>
      </w:r>
      <w:r w:rsidRPr="00E9042A">
        <w:t>.</w:t>
      </w:r>
    </w:p>
    <w:p w14:paraId="3B312FCA" w14:textId="77777777" w:rsidR="00E9042A" w:rsidRPr="00E9042A" w:rsidRDefault="00E9042A" w:rsidP="00E9042A">
      <w:pPr>
        <w:pStyle w:val="MIMBAR-Paragraf"/>
        <w:ind w:right="-14"/>
      </w:pPr>
    </w:p>
    <w:p w14:paraId="69031ED0" w14:textId="77777777" w:rsidR="00E9042A" w:rsidRPr="00E9042A" w:rsidRDefault="00E9042A" w:rsidP="00A3415C">
      <w:pPr>
        <w:pStyle w:val="MIMBAR-Paragraf"/>
        <w:ind w:right="-14" w:firstLine="0"/>
        <w:jc w:val="center"/>
      </w:pPr>
      <w:r w:rsidRPr="00E9042A">
        <w:rPr>
          <w:noProof/>
          <w:lang w:val="id-ID"/>
        </w:rPr>
        <w:lastRenderedPageBreak/>
        <w:drawing>
          <wp:inline distT="0" distB="0" distL="0" distR="0" wp14:anchorId="77ED53DA" wp14:editId="66B6C01D">
            <wp:extent cx="1781175" cy="1666875"/>
            <wp:effectExtent l="0" t="0" r="9525" b="9525"/>
            <wp:docPr id="1" name="Picture 1" descr="how to write a business plan"/>
            <wp:cNvGraphicFramePr/>
            <a:graphic xmlns:a="http://schemas.openxmlformats.org/drawingml/2006/main">
              <a:graphicData uri="http://schemas.openxmlformats.org/drawingml/2006/picture">
                <pic:pic xmlns:pic="http://schemas.openxmlformats.org/drawingml/2006/picture">
                  <pic:nvPicPr>
                    <pic:cNvPr id="3" name="Picture 3" descr="how to write a business plan"/>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1666875"/>
                    </a:xfrm>
                    <a:prstGeom prst="rect">
                      <a:avLst/>
                    </a:prstGeom>
                    <a:noFill/>
                    <a:ln>
                      <a:noFill/>
                    </a:ln>
                  </pic:spPr>
                </pic:pic>
              </a:graphicData>
            </a:graphic>
          </wp:inline>
        </w:drawing>
      </w:r>
    </w:p>
    <w:p w14:paraId="37C207E0" w14:textId="05C0B53F" w:rsidR="00E9042A" w:rsidRPr="00E9042A" w:rsidRDefault="00A3415C" w:rsidP="00871592">
      <w:pPr>
        <w:pStyle w:val="MIMBAR-Paragraf"/>
        <w:ind w:right="-14" w:firstLine="0"/>
        <w:jc w:val="center"/>
        <w:rPr>
          <w:lang w:val="id-ID"/>
        </w:rPr>
      </w:pPr>
      <w:r>
        <w:rPr>
          <w:i/>
          <w:spacing w:val="9"/>
          <w:sz w:val="16"/>
          <w:szCs w:val="16"/>
        </w:rPr>
        <w:t>Figure</w:t>
      </w:r>
      <w:r w:rsidR="00E9042A" w:rsidRPr="00E9042A">
        <w:rPr>
          <w:i/>
          <w:spacing w:val="9"/>
          <w:sz w:val="16"/>
          <w:szCs w:val="16"/>
          <w:lang w:val="id-ID"/>
        </w:rPr>
        <w:t xml:space="preserve"> 1. The basics of a business plan</w:t>
      </w:r>
    </w:p>
    <w:p w14:paraId="2C0B59AA" w14:textId="77777777" w:rsidR="00E9042A" w:rsidRPr="00E9042A" w:rsidRDefault="00E9042A" w:rsidP="00A3415C">
      <w:pPr>
        <w:pStyle w:val="MIMBAR-Paragraf"/>
        <w:ind w:right="-14" w:firstLine="0"/>
      </w:pPr>
    </w:p>
    <w:p w14:paraId="038FD7D0" w14:textId="6E0A68EA" w:rsidR="00E9042A" w:rsidRPr="00E9042A" w:rsidRDefault="00E9042A" w:rsidP="00871592">
      <w:pPr>
        <w:pStyle w:val="MIMBAR-Paragraf"/>
        <w:ind w:right="-14"/>
      </w:pPr>
      <w:r w:rsidRPr="00E9042A">
        <w:t xml:space="preserve">SWOT stands for strength, weakness, opportunity, and threat. This analysis is carried out to identify the feasibility of a business by observing more deeply the internal and external factors that are related to the business </w:t>
      </w:r>
      <w:r w:rsidRPr="00E9042A">
        <w:fldChar w:fldCharType="begin" w:fldLock="1"/>
      </w:r>
      <w:r w:rsidRPr="00E9042A">
        <w:instrText>ADDIN CSL_CITATION {"citationItems":[{"id":"ITEM-1","itemData":{"author":[{"dropping-particle":"","family":"Rangkuti","given":"Freddy","non-dropping-particle":"","parse-names":false,"suffix":""}],"id":"ITEM-1","issued":{"date-parts":[["2006"]]},"publisher":"Bumi Aksara","publisher-place":"Jakarta","title":"Pengertian dan Rancangan Diagram Analisis SWOT","type":"book"},"uris":["http://www.mendeley.com/documents/?uuid=6f6162b1-88e8-4770-a450-84a9e963fa65","http://www.mendeley.com/documents/?uuid=8e04d3bd-b4cc-442b-b3df-d2b0092a5e57"]},{"id":"ITEM-2","itemData":{"author":[{"dropping-particle":"","family":"Rangkuti","given":"Freddy","non-dropping-particle":"","parse-names":false,"suffix":""}],"id":"ITEM-2","issued":{"date-parts":[["2011"]]},"publisher":"Gramedia Pustaka Utama","publisher-place":"Jakarta","title":"SWOT Balance Scorecard","type":"book"},"uris":["http://www.mendeley.com/documents/?uuid=3d295d7e-450c-45eb-9718-01d9b661efcf","http://www.mendeley.com/documents/?uuid=66bc0d00-e588-4d65-88a8-39073b8edd70"]},{"id":"ITEM-3","itemData":{"author":[{"dropping-particle":"","family":"Ali","given":"Sambas","non-dropping-particle":"","parse-names":false,"suffix":""},{"dropping-particle":"","family":"Abdurahman","given":"Maman","non-dropping-particle":"","parse-names":false,"suffix":""}],"id":"ITEM-3","issued":{"date-parts":[["2007"]]},"publisher":"Pustaka Setia","publisher-place":"Bandung","title":"Analisis Korelasi, Regresi dan Jalur dalam Penelitian","type":"book"},"uris":["http://www.mendeley.com/documents/?uuid=c44eb459-4af9-47b6-8653-c9c0ac121809","http://www.mendeley.com/documents/?uuid=822e94b5-3cc5-4909-9107-d5cfa48a994b"]},{"id":"ITEM-4","itemData":{"author":[{"dropping-particle":"","family":"Siagian","given":"Mpa","non-dropping-particle":"","parse-names":false,"suffix":""}],"id":"ITEM-4","issued":{"date-parts":[["2005"]]},"publisher":"Bumi Aksara","publisher-place":"Jakarta","title":"Manajemen Stratejik","type":"book"},"uris":["http://www.mendeley.com/documents/?uuid=8defeb3a-4373-4056-8d81-058e2ef4d867","http://www.mendeley.com/documents/?uuid=7cbd6cfc-074b-4081-a2e6-16d4ee9f3438"]},{"id":"ITEM-5","itemData":{"author":[{"dropping-particle":"","family":"Ahmad","given":"Subagyo","non-dropping-particle":"","parse-names":false,"suffix":""}],"id":"ITEM-5","issued":{"date-parts":[["2010"]]},"publisher-place":"Jakarta","title":"Marketing in Business","type":"book"},"uris":["http://www.mendeley.com/documents/?uuid=e07431d9-8c27-4582-b22d-62e2d70002cc","http://www.mendeley.com/documents/?uuid=b2b8198c-2e17-41de-9e78-15830741c092"]},{"id":"ITEM-6","itemData":{"author":[{"dropping-particle":"","family":"Tjiptono","given":"Fandy","non-dropping-particle":"","parse-names":false,"suffix":""},{"dropping-particle":"","family":"Gregorius","given":"Chandra","non-dropping-particle":"","parse-names":false,"suffix":""}],"edition":"2","id":"ITEM-6","issued":{"date-parts":[["2012"]]},"publisher":"ANDI","publisher-place":"Yogyakarta","title":"Pemasaran Strategik","type":"book"},"uris":["http://www.mendeley.com/documents/?uuid=322bdadc-99ea-4750-8ed3-e4e2f4b06e16","http://www.mendeley.com/documents/?uuid=c07add38-37be-4741-84db-08b550abb437"]},{"id":"ITEM-7","itemData":{"author":[{"dropping-particle":"","family":"Umar","given":"H","non-dropping-particle":"","parse-names":false,"suffix":""}],"id":"ITEM-7","issued":{"date-parts":[["2001"]]},"publisher":"Gramedia Pustaka Utama","publisher-place":"Jakarta","title":"Strategic Management in Action","type":"book"},"uris":["http://www.mendeley.com/documents/?uuid=682dbf3d-7c67-4e26-a11c-1f8d2a3a6c93","http://www.mendeley.com/documents/?uuid=f2f69caa-241b-449d-9abf-e8f592b26481"]},{"id":"ITEM-8","itemData":{"author":[{"dropping-particle":"","family":"David","given":"F.R","non-dropping-particle":"","parse-names":false,"suffix":""}],"id":"ITEM-8","issued":{"date-parts":[["2004"]]},"publisher":"Indeks Kelompok Gramedi","publisher-place":"Jakarta","title":"Manajemen Strategis Konsep-Konsep","type":"book"},"uris":["http://www.mendeley.com/documents/?uuid=aff79013-9a27-411f-971b-4dda22c08135","http://www.mendeley.com/documents/?uuid=864ba63c-f903-4570-b1fc-0e652c58db8f"]}],"mendeley":{"formattedCitation":"(Ahmad, 2010; Ali &amp; Abdurahman, 2007; David, 2004; Rangkuti, 2006, 2011; Siagian, 2005; Tjiptono &amp; Gregorius, 2012; Umar, 2001)","plainTextFormattedCitation":"(Ahmad, 2010; Ali &amp; Abdurahman, 2007; David, 2004; Rangkuti, 2006, 2011; Siagian, 2005; Tjiptono &amp; Gregorius, 2012; Umar, 2001)","previouslyFormattedCitation":"(Ahmad, 2010; Ali &amp; Abdurahman, 2007; David, 2004; Rangkuti, 2006, 2011; Siagian, 2005; Tjiptono &amp; Gregorius, 2012; Umar, 2001)"},"properties":{"noteIndex":0},"schema":"https://github.com/citation-style-language/schema/raw/master/csl-citation.json"}</w:instrText>
      </w:r>
      <w:r w:rsidRPr="00E9042A">
        <w:fldChar w:fldCharType="separate"/>
      </w:r>
      <w:r w:rsidRPr="00E9042A">
        <w:rPr>
          <w:noProof/>
        </w:rPr>
        <w:t>(Ahmad, 2010; Ali &amp; Abdurahman, 2007; David, 2004; Rangkuti, 2006, 2011; Siagian, 2005; Tjiptono &amp; Gregorius, 2012; Umar, 2001)</w:t>
      </w:r>
      <w:r w:rsidRPr="00E9042A">
        <w:fldChar w:fldCharType="end"/>
      </w:r>
      <w:r w:rsidRPr="00E9042A">
        <w:t xml:space="preserve">. In the SWOT analysis, internal factors include strength and weakness, while external factors include opportunity and threat </w:t>
      </w:r>
      <w:r w:rsidRPr="00E9042A">
        <w:fldChar w:fldCharType="begin" w:fldLock="1"/>
      </w:r>
      <w:r w:rsidRPr="00E9042A">
        <w:instrText>ADDIN CSL_CITATION {"citationItems":[{"id":"ITEM-1","itemData":{"author":[{"dropping-particle":"","family":"Rangkuti","given":"Freddy","non-dropping-particle":"","parse-names":false,"suffix":""}],"id":"ITEM-1","issued":{"date-parts":[["2011"]]},"publisher":"Gramedia Pustaka Utama","publisher-place":"Jakarta","title":"SWOT Balance Scorecard","type":"book"},"uris":["http://www.mendeley.com/documents/?uuid=66bc0d00-e588-4d65-88a8-39073b8edd70","http://www.mendeley.com/documents/?uuid=3d295d7e-450c-45eb-9718-01d9b661efcf"]},{"id":"ITEM-2","itemData":{"author":[{"dropping-particle":"","family":"David","given":"F.R","non-dropping-particle":"","parse-names":false,"suffix":""}],"id":"ITEM-2","issued":{"date-parts":[["2004"]]},"publisher":"Indeks Kelompok Gramedi","publisher-place":"Jakarta","title":"Manajemen Strategis Konsep-Konsep","type":"book"},"uris":["http://www.mendeley.com/documents/?uuid=864ba63c-f903-4570-b1fc-0e652c58db8f","http://www.mendeley.com/documents/?uuid=aff79013-9a27-411f-971b-4dda22c08135","http://www.mendeley.com/documents/?uuid=ebd85ab7-54df-44e4-85ac-41e7beda28d5"]}],"mendeley":{"formattedCitation":"(David, 2004; Rangkuti, 2011)","plainTextFormattedCitation":"(David, 2004; Rangkuti, 2011)","previouslyFormattedCitation":"(David, 2004; Rangkuti, 2011)"},"properties":{"noteIndex":0},"schema":"https://github.com/citation-style-language/schema/raw/master/csl-citation.json"}</w:instrText>
      </w:r>
      <w:r w:rsidRPr="00E9042A">
        <w:fldChar w:fldCharType="separate"/>
      </w:r>
      <w:r w:rsidRPr="00E9042A">
        <w:rPr>
          <w:noProof/>
        </w:rPr>
        <w:t>(David, 2004; Rangkuti, 2011)</w:t>
      </w:r>
      <w:r w:rsidRPr="00E9042A">
        <w:fldChar w:fldCharType="end"/>
      </w:r>
      <w:r w:rsidRPr="00E9042A">
        <w:t>.</w:t>
      </w:r>
    </w:p>
    <w:p w14:paraId="4056F000" w14:textId="77777777" w:rsidR="00E9042A" w:rsidRPr="00E9042A" w:rsidRDefault="00E9042A" w:rsidP="00A3415C">
      <w:pPr>
        <w:pStyle w:val="MIMBAR-Paragraf"/>
        <w:ind w:right="-14" w:firstLine="0"/>
        <w:jc w:val="center"/>
      </w:pPr>
      <w:r w:rsidRPr="00E9042A">
        <w:rPr>
          <w:noProof/>
          <w:lang w:val="id-ID"/>
        </w:rPr>
        <w:drawing>
          <wp:inline distT="0" distB="0" distL="0" distR="0" wp14:anchorId="0BF5045C" wp14:editId="51B4FF82">
            <wp:extent cx="2105247" cy="1913861"/>
            <wp:effectExtent l="0" t="0" r="0" b="0"/>
            <wp:docPr id="11" name="Picture 11" descr="Related image"/>
            <wp:cNvGraphicFramePr/>
            <a:graphic xmlns:a="http://schemas.openxmlformats.org/drawingml/2006/main">
              <a:graphicData uri="http://schemas.openxmlformats.org/drawingml/2006/picture">
                <pic:pic xmlns:pic="http://schemas.openxmlformats.org/drawingml/2006/picture">
                  <pic:nvPicPr>
                    <pic:cNvPr id="11" name="Picture 11" descr="Related image"/>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2875" cy="1920795"/>
                    </a:xfrm>
                    <a:prstGeom prst="rect">
                      <a:avLst/>
                    </a:prstGeom>
                    <a:noFill/>
                    <a:ln>
                      <a:noFill/>
                    </a:ln>
                  </pic:spPr>
                </pic:pic>
              </a:graphicData>
            </a:graphic>
          </wp:inline>
        </w:drawing>
      </w:r>
    </w:p>
    <w:p w14:paraId="1752D361" w14:textId="6ABB9B1C" w:rsidR="00E9042A" w:rsidRPr="00E9042A" w:rsidRDefault="00E9042A" w:rsidP="00871592">
      <w:pPr>
        <w:pStyle w:val="MIMBAR-Paragraf"/>
        <w:ind w:right="-14" w:firstLine="0"/>
        <w:jc w:val="center"/>
        <w:rPr>
          <w:i/>
          <w:spacing w:val="9"/>
          <w:sz w:val="16"/>
          <w:szCs w:val="16"/>
        </w:rPr>
      </w:pPr>
      <w:r w:rsidRPr="00E9042A">
        <w:rPr>
          <w:i/>
          <w:spacing w:val="9"/>
          <w:sz w:val="16"/>
          <w:szCs w:val="16"/>
        </w:rPr>
        <w:t>FIGURE 2. SWOT Analysis</w:t>
      </w:r>
    </w:p>
    <w:p w14:paraId="64C5C2CC" w14:textId="77777777" w:rsidR="00E9042A" w:rsidRPr="00E9042A" w:rsidRDefault="00E9042A" w:rsidP="00E9042A">
      <w:pPr>
        <w:pStyle w:val="MIMBAR-Paragraf"/>
        <w:ind w:right="-14"/>
      </w:pPr>
      <w:r w:rsidRPr="00E9042A">
        <w:t>The Business Model Canvas is a way for organizations to create, implement, and digest value. According to</w:t>
      </w:r>
      <w:r w:rsidRPr="00E9042A">
        <w:fldChar w:fldCharType="begin" w:fldLock="1"/>
      </w:r>
      <w:r w:rsidRPr="00E9042A">
        <w:instrText>ADDIN CSL_CITATION {"citationItems":[{"id":"ITEM-1","itemData":{"author":[{"dropping-particle":"","family":"Osterwalder","given":"Alexander","non-dropping-particle":"","parse-names":false,"suffix":""},{"dropping-particle":"","family":"Pigneur","given":"Yves","non-dropping-particle":"","parse-names":false,"suffix":""}],"id":"ITEM-1","issued":{"date-parts":[["2012"]]},"publisher":"Elex Media Komputindo","publisher-place":"Jakarta","title":"Business Model Generation","type":"book"},"uris":["http://www.mendeley.com/documents/?uuid=887091d1-de4e-4c64-bbc6-77755463401c","http://www.mendeley.com/documents/?uuid=931ff9a5-dcce-48d4-9727-f23f1e97c34a"]}],"mendeley":{"formattedCitation":"(Osterwalder &amp; Pigneur, 2012)","manualFormatting":" Osterwalder &amp; Pigneur (2012)","plainTextFormattedCitation":"(Osterwalder &amp; Pigneur, 2012)","previouslyFormattedCitation":"(Osterwalder &amp; Pigneur, 2012)"},"properties":{"noteIndex":0},"schema":"https://github.com/citation-style-language/schema/raw/master/csl-citation.json"}</w:instrText>
      </w:r>
      <w:r w:rsidRPr="00E9042A">
        <w:fldChar w:fldCharType="separate"/>
      </w:r>
      <w:r w:rsidRPr="00E9042A">
        <w:rPr>
          <w:noProof/>
        </w:rPr>
        <w:t xml:space="preserve"> Osterwalder &amp; Pigneur (2012)</w:t>
      </w:r>
      <w:r w:rsidRPr="00E9042A">
        <w:fldChar w:fldCharType="end"/>
      </w:r>
      <w:r w:rsidRPr="00E9042A">
        <w:t>, BMC is best described using ninebasic building blocks covering four main business areas, namely: supply, customers, financial feasibility, and infrastructure.</w:t>
      </w:r>
    </w:p>
    <w:p w14:paraId="11CEFE87" w14:textId="47B43787" w:rsidR="00E9042A" w:rsidRPr="00E9042A" w:rsidRDefault="00871592" w:rsidP="00E9042A">
      <w:pPr>
        <w:pStyle w:val="MIMBAR-Paragraf"/>
        <w:ind w:right="-14"/>
      </w:pPr>
      <w:r w:rsidRPr="00E9042A">
        <w:rPr>
          <w:noProof/>
          <w:lang w:val="id-ID"/>
        </w:rPr>
        <w:drawing>
          <wp:anchor distT="0" distB="0" distL="114300" distR="114300" simplePos="0" relativeHeight="251662336" behindDoc="1" locked="0" layoutInCell="1" allowOverlap="1" wp14:anchorId="27BB0003" wp14:editId="04D54B91">
            <wp:simplePos x="0" y="0"/>
            <wp:positionH relativeFrom="column">
              <wp:posOffset>-40178</wp:posOffset>
            </wp:positionH>
            <wp:positionV relativeFrom="paragraph">
              <wp:posOffset>56111</wp:posOffset>
            </wp:positionV>
            <wp:extent cx="3012416" cy="1392382"/>
            <wp:effectExtent l="0" t="0" r="0" b="5080"/>
            <wp:wrapNone/>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20">
                      <a:extLst>
                        <a:ext uri="{28A0092B-C50C-407E-A947-70E740481C1C}">
                          <a14:useLocalDpi xmlns:a14="http://schemas.microsoft.com/office/drawing/2010/main" val="0"/>
                        </a:ext>
                      </a:extLst>
                    </a:blip>
                    <a:stretch>
                      <a:fillRect/>
                    </a:stretch>
                  </pic:blipFill>
                  <pic:spPr>
                    <a:xfrm>
                      <a:off x="0" y="0"/>
                      <a:ext cx="3027550" cy="1399377"/>
                    </a:xfrm>
                    <a:prstGeom prst="rect">
                      <a:avLst/>
                    </a:prstGeom>
                  </pic:spPr>
                </pic:pic>
              </a:graphicData>
            </a:graphic>
            <wp14:sizeRelH relativeFrom="page">
              <wp14:pctWidth>0</wp14:pctWidth>
            </wp14:sizeRelH>
            <wp14:sizeRelV relativeFrom="page">
              <wp14:pctHeight>0</wp14:pctHeight>
            </wp14:sizeRelV>
          </wp:anchor>
        </w:drawing>
      </w:r>
    </w:p>
    <w:p w14:paraId="4D074288" w14:textId="51FF3C2C" w:rsidR="00E9042A" w:rsidRPr="00E9042A" w:rsidRDefault="00E9042A" w:rsidP="00A3415C">
      <w:pPr>
        <w:pStyle w:val="MIMBAR-Paragraf"/>
        <w:ind w:right="-14" w:firstLine="0"/>
      </w:pPr>
    </w:p>
    <w:p w14:paraId="6AF620C8" w14:textId="77777777" w:rsidR="00871592" w:rsidRDefault="00871592" w:rsidP="00A3415C">
      <w:pPr>
        <w:pStyle w:val="MIMBAR-Paragraf"/>
        <w:ind w:right="-14" w:firstLine="0"/>
        <w:jc w:val="center"/>
        <w:rPr>
          <w:i/>
          <w:spacing w:val="9"/>
          <w:sz w:val="16"/>
          <w:szCs w:val="16"/>
        </w:rPr>
      </w:pPr>
    </w:p>
    <w:p w14:paraId="6870E496" w14:textId="77777777" w:rsidR="00871592" w:rsidRDefault="00871592" w:rsidP="00A3415C">
      <w:pPr>
        <w:pStyle w:val="MIMBAR-Paragraf"/>
        <w:ind w:right="-14" w:firstLine="0"/>
        <w:jc w:val="center"/>
        <w:rPr>
          <w:i/>
          <w:spacing w:val="9"/>
          <w:sz w:val="16"/>
          <w:szCs w:val="16"/>
        </w:rPr>
      </w:pPr>
    </w:p>
    <w:p w14:paraId="2B60CAEA" w14:textId="77777777" w:rsidR="00871592" w:rsidRDefault="00871592" w:rsidP="00A3415C">
      <w:pPr>
        <w:pStyle w:val="MIMBAR-Paragraf"/>
        <w:ind w:right="-14" w:firstLine="0"/>
        <w:jc w:val="center"/>
        <w:rPr>
          <w:i/>
          <w:spacing w:val="9"/>
          <w:sz w:val="16"/>
          <w:szCs w:val="16"/>
        </w:rPr>
      </w:pPr>
    </w:p>
    <w:p w14:paraId="4E899F82" w14:textId="77777777" w:rsidR="00871592" w:rsidRDefault="00871592" w:rsidP="00A3415C">
      <w:pPr>
        <w:pStyle w:val="MIMBAR-Paragraf"/>
        <w:ind w:right="-14" w:firstLine="0"/>
        <w:jc w:val="center"/>
        <w:rPr>
          <w:i/>
          <w:spacing w:val="9"/>
          <w:sz w:val="16"/>
          <w:szCs w:val="16"/>
        </w:rPr>
      </w:pPr>
    </w:p>
    <w:p w14:paraId="7EE7F266" w14:textId="77777777" w:rsidR="00871592" w:rsidRDefault="00871592" w:rsidP="00A3415C">
      <w:pPr>
        <w:pStyle w:val="MIMBAR-Paragraf"/>
        <w:ind w:right="-14" w:firstLine="0"/>
        <w:jc w:val="center"/>
        <w:rPr>
          <w:i/>
          <w:spacing w:val="9"/>
          <w:sz w:val="16"/>
          <w:szCs w:val="16"/>
        </w:rPr>
      </w:pPr>
    </w:p>
    <w:p w14:paraId="1744F95D" w14:textId="77777777" w:rsidR="00871592" w:rsidRDefault="00871592" w:rsidP="00A3415C">
      <w:pPr>
        <w:pStyle w:val="MIMBAR-Paragraf"/>
        <w:ind w:right="-14" w:firstLine="0"/>
        <w:jc w:val="center"/>
        <w:rPr>
          <w:i/>
          <w:spacing w:val="9"/>
          <w:sz w:val="16"/>
          <w:szCs w:val="16"/>
        </w:rPr>
      </w:pPr>
    </w:p>
    <w:p w14:paraId="3E442BA5" w14:textId="4C1F26B9" w:rsidR="00E9042A" w:rsidRPr="00A3415C" w:rsidRDefault="00E9042A" w:rsidP="00A3415C">
      <w:pPr>
        <w:pStyle w:val="MIMBAR-Paragraf"/>
        <w:ind w:right="-14" w:firstLine="0"/>
        <w:jc w:val="center"/>
        <w:rPr>
          <w:i/>
          <w:spacing w:val="9"/>
          <w:sz w:val="16"/>
          <w:szCs w:val="16"/>
        </w:rPr>
      </w:pPr>
      <w:r w:rsidRPr="00A3415C">
        <w:rPr>
          <w:i/>
          <w:spacing w:val="9"/>
          <w:sz w:val="16"/>
          <w:szCs w:val="16"/>
        </w:rPr>
        <w:t>F</w:t>
      </w:r>
      <w:r w:rsidR="00A3415C" w:rsidRPr="00A3415C">
        <w:rPr>
          <w:i/>
          <w:spacing w:val="9"/>
          <w:sz w:val="16"/>
          <w:szCs w:val="16"/>
        </w:rPr>
        <w:t>igure</w:t>
      </w:r>
      <w:r w:rsidRPr="00A3415C">
        <w:rPr>
          <w:i/>
          <w:spacing w:val="9"/>
          <w:sz w:val="16"/>
          <w:szCs w:val="16"/>
        </w:rPr>
        <w:t xml:space="preserve"> 3. Business Model Canvas</w:t>
      </w:r>
    </w:p>
    <w:p w14:paraId="0C083949" w14:textId="2F6F7588" w:rsidR="00904B6A" w:rsidRDefault="00A3415C" w:rsidP="00A3415C">
      <w:pPr>
        <w:pStyle w:val="MIMBAR-Section"/>
      </w:pPr>
      <w:r w:rsidRPr="00B66F68">
        <w:t>Methodology Research</w:t>
      </w:r>
    </w:p>
    <w:p w14:paraId="641C02DE" w14:textId="77777777" w:rsidR="00A3415C" w:rsidRPr="00A3415C" w:rsidRDefault="00A3415C" w:rsidP="00A3415C">
      <w:pPr>
        <w:pStyle w:val="MIMBAR-Paragraf"/>
        <w:ind w:right="-14"/>
      </w:pPr>
      <w:r w:rsidRPr="00A3415C">
        <w:t>In doing research on Business Plan Analysis using BMC, Modern Fish Market in Bandung Regency basically took several stages of activities both carried out sequentially and simultaneously in producing valid data. In each stage of the research, several methods of analysis were carried out as part of the process of completing the research expected according to the research objectives. Broadly speaking, the framework of Business Plan Analysis using BMC for Modern Fish Market in Bandung Regency can be presented in the chart contained in the following figure. The following is a picture frame of mind:</w:t>
      </w:r>
    </w:p>
    <w:p w14:paraId="21A6F783" w14:textId="5CB47B6E" w:rsidR="00A3415C" w:rsidRPr="00A3415C" w:rsidRDefault="00A3415C" w:rsidP="00A3415C">
      <w:pPr>
        <w:pStyle w:val="MIMBAR-Paragraf"/>
        <w:ind w:right="-14"/>
      </w:pPr>
    </w:p>
    <w:p w14:paraId="1D720F8B" w14:textId="402707EA" w:rsidR="00A3415C" w:rsidRPr="00A3415C" w:rsidRDefault="00A3415C" w:rsidP="00A3415C">
      <w:pPr>
        <w:pStyle w:val="MIMBAR-Paragraf"/>
        <w:ind w:right="-14" w:firstLine="0"/>
      </w:pPr>
      <w:r w:rsidRPr="00A3415C">
        <w:rPr>
          <w:noProof/>
        </w:rPr>
        <mc:AlternateContent>
          <mc:Choice Requires="wpg">
            <w:drawing>
              <wp:anchor distT="0" distB="0" distL="114300" distR="114300" simplePos="0" relativeHeight="251659264" behindDoc="0" locked="0" layoutInCell="1" allowOverlap="1" wp14:anchorId="6B3E58B8" wp14:editId="0F6123D6">
                <wp:simplePos x="0" y="0"/>
                <wp:positionH relativeFrom="column">
                  <wp:posOffset>-3175</wp:posOffset>
                </wp:positionH>
                <wp:positionV relativeFrom="paragraph">
                  <wp:posOffset>22860</wp:posOffset>
                </wp:positionV>
                <wp:extent cx="2756535" cy="1492250"/>
                <wp:effectExtent l="0" t="0" r="12065" b="19050"/>
                <wp:wrapNone/>
                <wp:docPr id="15" name="Group 15"/>
                <wp:cNvGraphicFramePr/>
                <a:graphic xmlns:a="http://schemas.openxmlformats.org/drawingml/2006/main">
                  <a:graphicData uri="http://schemas.microsoft.com/office/word/2010/wordprocessingGroup">
                    <wpg:wgp>
                      <wpg:cNvGrpSpPr/>
                      <wpg:grpSpPr>
                        <a:xfrm>
                          <a:off x="0" y="0"/>
                          <a:ext cx="2756535" cy="1492250"/>
                          <a:chOff x="0" y="0"/>
                          <a:chExt cx="3245274" cy="2039620"/>
                        </a:xfrm>
                      </wpg:grpSpPr>
                      <wps:wsp>
                        <wps:cNvPr id="2" name="Rectangle 2"/>
                        <wps:cNvSpPr/>
                        <wps:spPr>
                          <a:xfrm>
                            <a:off x="0" y="0"/>
                            <a:ext cx="3238500" cy="29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FFE96" w14:textId="77777777" w:rsidR="00A3415C" w:rsidRPr="008F00A0" w:rsidRDefault="00A3415C" w:rsidP="00A3415C">
                              <w:pPr>
                                <w:jc w:val="center"/>
                                <w:rPr>
                                  <w:rFonts w:ascii="Times New Roman" w:hAnsi="Times New Roman"/>
                                  <w:color w:val="000000" w:themeColor="text1"/>
                                  <w:sz w:val="20"/>
                                  <w:szCs w:val="20"/>
                                </w:rPr>
                              </w:pPr>
                              <w:r w:rsidRPr="008F00A0">
                                <w:rPr>
                                  <w:rFonts w:ascii="Times New Roman" w:hAnsi="Times New Roman"/>
                                  <w:color w:val="000000" w:themeColor="text1"/>
                                  <w:sz w:val="20"/>
                                  <w:szCs w:val="20"/>
                                </w:rPr>
                                <w:t>Current Business Plan Model of Modern Fish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447040"/>
                            <a:ext cx="3238500" cy="29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70C57"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Vision, Mission, and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894080"/>
                            <a:ext cx="1579034" cy="29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288BC"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Internal (S&amp;W)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66240" y="894080"/>
                            <a:ext cx="1579034" cy="29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448C6"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External (O&amp;T)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1307253"/>
                            <a:ext cx="3238500" cy="29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B78B7"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New Business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1747520"/>
                            <a:ext cx="3238500" cy="29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E58DA"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E58B8" id="Group 15" o:spid="_x0000_s1026" style="position:absolute;left:0;text-align:left;margin-left:-.25pt;margin-top:1.8pt;width:217.05pt;height:117.5pt;z-index:251659264;mso-width-relative:margin;mso-height-relative:margin" coordsize="32452,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">
                <v:rect id="Rectangle 2" o:spid="_x0000_s1027" style="position:absolute;width:32385;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14:paraId="01FFFE96" w14:textId="77777777" w:rsidR="00A3415C" w:rsidRPr="008F00A0" w:rsidRDefault="00A3415C" w:rsidP="00A3415C">
                        <w:pPr>
                          <w:jc w:val="center"/>
                          <w:rPr>
                            <w:rFonts w:ascii="Times New Roman" w:hAnsi="Times New Roman"/>
                            <w:color w:val="000000" w:themeColor="text1"/>
                            <w:sz w:val="20"/>
                            <w:szCs w:val="20"/>
                          </w:rPr>
                        </w:pPr>
                        <w:r w:rsidRPr="008F00A0">
                          <w:rPr>
                            <w:rFonts w:ascii="Times New Roman" w:hAnsi="Times New Roman"/>
                            <w:color w:val="000000" w:themeColor="text1"/>
                            <w:sz w:val="20"/>
                            <w:szCs w:val="20"/>
                          </w:rPr>
                          <w:t>Current Business Plan Model of Modern Fish Market</w:t>
                        </w:r>
                      </w:p>
                    </w:txbxContent>
                  </v:textbox>
                </v:rect>
                <v:rect id="Rectangle 6" o:spid="_x0000_s1028" style="position:absolute;top:4470;width:32385;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14:paraId="41570C57"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Vision, Mission, and Goals</w:t>
                        </w:r>
                      </w:p>
                    </w:txbxContent>
                  </v:textbox>
                </v:rect>
                <v:rect id="Rectangle 7" o:spid="_x0000_s1029" style="position:absolute;top:8940;width:15790;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4DC288BC"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Internal (S&amp;W)</w:t>
                        </w:r>
                      </w:p>
                    </w:txbxContent>
                  </v:textbox>
                </v:rect>
                <v:rect id="Rectangle 10" o:spid="_x0000_s1030" style="position:absolute;left:16662;top:8940;width:15790;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369448C6"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External (O&amp;T)</w:t>
                        </w:r>
                      </w:p>
                    </w:txbxContent>
                  </v:textbox>
                </v:rect>
                <v:rect id="Rectangle 12" o:spid="_x0000_s1031" style="position:absolute;top:13072;width:32385;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textbox>
                    <w:txbxContent>
                      <w:p w14:paraId="516B78B7"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New Business Model</w:t>
                        </w:r>
                      </w:p>
                    </w:txbxContent>
                  </v:textbox>
                </v:rect>
                <v:rect id="Rectangle 14" o:spid="_x0000_s1032" style="position:absolute;top:17475;width:32385;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39E58DA" w14:textId="77777777" w:rsidR="00A3415C" w:rsidRPr="008F00A0" w:rsidRDefault="00A3415C" w:rsidP="00A3415C">
                        <w:pPr>
                          <w:jc w:val="center"/>
                          <w:rPr>
                            <w:rFonts w:ascii="Times New Roman" w:hAnsi="Times New Roman"/>
                            <w:color w:val="000000" w:themeColor="text1"/>
                            <w:sz w:val="20"/>
                            <w:szCs w:val="20"/>
                          </w:rPr>
                        </w:pPr>
                        <w:r>
                          <w:rPr>
                            <w:rFonts w:ascii="Times New Roman" w:hAnsi="Times New Roman"/>
                            <w:color w:val="000000" w:themeColor="text1"/>
                            <w:sz w:val="20"/>
                            <w:szCs w:val="20"/>
                          </w:rPr>
                          <w:t>Implementation</w:t>
                        </w:r>
                      </w:p>
                    </w:txbxContent>
                  </v:textbox>
                </v:rect>
              </v:group>
            </w:pict>
          </mc:Fallback>
        </mc:AlternateContent>
      </w:r>
    </w:p>
    <w:p w14:paraId="3BCB0EC1" w14:textId="01B1C359" w:rsidR="00A3415C" w:rsidRPr="00A3415C" w:rsidRDefault="00A3415C" w:rsidP="00A3415C">
      <w:pPr>
        <w:pStyle w:val="MIMBAR-Paragraf"/>
        <w:ind w:right="-14"/>
      </w:pPr>
    </w:p>
    <w:p w14:paraId="7801D1FC" w14:textId="13A0146B" w:rsidR="00A3415C" w:rsidRPr="00A3415C" w:rsidRDefault="00A3415C" w:rsidP="00A3415C">
      <w:pPr>
        <w:pStyle w:val="MIMBAR-Paragraf"/>
        <w:ind w:right="-14"/>
      </w:pPr>
    </w:p>
    <w:p w14:paraId="78E1A282" w14:textId="760F3311" w:rsidR="00A3415C" w:rsidRPr="00A3415C" w:rsidRDefault="00A3415C" w:rsidP="00A3415C">
      <w:pPr>
        <w:pStyle w:val="MIMBAR-Paragraf"/>
        <w:ind w:right="-14"/>
      </w:pPr>
    </w:p>
    <w:p w14:paraId="03246013" w14:textId="77777777" w:rsidR="00A3415C" w:rsidRPr="00A3415C" w:rsidRDefault="00A3415C" w:rsidP="00A3415C">
      <w:pPr>
        <w:pStyle w:val="MIMBAR-Paragraf"/>
        <w:ind w:right="-14"/>
      </w:pPr>
    </w:p>
    <w:p w14:paraId="25865C58" w14:textId="77777777" w:rsidR="00A3415C" w:rsidRPr="00A3415C" w:rsidRDefault="00A3415C" w:rsidP="00A3415C">
      <w:pPr>
        <w:pStyle w:val="MIMBAR-Paragraf"/>
        <w:ind w:right="-14"/>
      </w:pPr>
    </w:p>
    <w:p w14:paraId="2E917297" w14:textId="77777777" w:rsidR="00A3415C" w:rsidRPr="00A3415C" w:rsidRDefault="00A3415C" w:rsidP="00A3415C">
      <w:pPr>
        <w:pStyle w:val="MIMBAR-Paragraf"/>
        <w:ind w:right="-14"/>
      </w:pPr>
    </w:p>
    <w:p w14:paraId="1BFA1C1D" w14:textId="77777777" w:rsidR="00A3415C" w:rsidRPr="00A3415C" w:rsidRDefault="00A3415C" w:rsidP="00A3415C">
      <w:pPr>
        <w:pStyle w:val="MIMBAR-Paragraf"/>
        <w:ind w:right="-14" w:firstLine="0"/>
      </w:pPr>
    </w:p>
    <w:p w14:paraId="651549B1" w14:textId="4CF5F4DF" w:rsidR="00A3415C" w:rsidRPr="00A3415C" w:rsidRDefault="00A3415C" w:rsidP="00871592">
      <w:pPr>
        <w:pStyle w:val="MIMBAR-Paragraf"/>
        <w:ind w:right="-14" w:firstLine="0"/>
        <w:jc w:val="center"/>
      </w:pPr>
      <w:r w:rsidRPr="00A3415C">
        <w:rPr>
          <w:i/>
          <w:spacing w:val="9"/>
          <w:sz w:val="16"/>
          <w:szCs w:val="16"/>
        </w:rPr>
        <w:t>Figure 4. Research Framework</w:t>
      </w:r>
    </w:p>
    <w:p w14:paraId="7CB8FE3D" w14:textId="77777777" w:rsidR="00A3415C" w:rsidRPr="00A3415C" w:rsidRDefault="00A3415C" w:rsidP="00A3415C">
      <w:pPr>
        <w:pStyle w:val="MIMBAR-Paragraf"/>
        <w:ind w:right="-14"/>
      </w:pPr>
    </w:p>
    <w:p w14:paraId="3C2C9B96" w14:textId="63B9E81C" w:rsidR="00A3415C" w:rsidRPr="00A3415C" w:rsidRDefault="00871592" w:rsidP="00871592">
      <w:pPr>
        <w:pStyle w:val="MIMBAR-Paragraf"/>
        <w:ind w:right="-14" w:firstLine="0"/>
        <w:rPr>
          <w:b/>
          <w:bCs/>
        </w:rPr>
      </w:pPr>
      <w:r w:rsidRPr="00871592">
        <w:rPr>
          <w:b/>
          <w:bCs/>
        </w:rPr>
        <w:t>Methods of Data Collection</w:t>
      </w:r>
    </w:p>
    <w:p w14:paraId="1659A91B" w14:textId="77777777" w:rsidR="00A3415C" w:rsidRPr="00A3415C" w:rsidRDefault="00A3415C" w:rsidP="00A3415C">
      <w:pPr>
        <w:pStyle w:val="MIMBAR-Paragraf"/>
        <w:ind w:right="-14"/>
      </w:pPr>
      <w:r w:rsidRPr="00A3415C">
        <w:t xml:space="preserve">Methods of data collection carried out by the team were using survey and observation methods </w:t>
      </w:r>
      <w:r w:rsidRPr="00A3415C">
        <w:fldChar w:fldCharType="begin" w:fldLock="1"/>
      </w:r>
      <w:r w:rsidRPr="00A3415C">
        <w:instrText>ADDIN CSL_CITATION {"citationItems":[{"id":"ITEM-1","itemData":{"author":[{"dropping-particle":"","family":"Moleong","given":"J Lexy","non-dropping-particle":"","parse-names":false,"suffix":""}],"id":"ITEM-1","issued":{"date-parts":[["2005"]]},"publisher":"Rosda Karya","publisher-place":"Bandung","title":"Metodologi Penelitian Kualitatif Edisi Revisi","type":"book"},"uris":["http://www.mendeley.com/documents/?uuid=8c2a1b51-e62c-4c83-8c78-1584fb8c7959","http://www.mendeley.com/documents/?uuid=9fd27901-46e2-41fa-a79c-9e556b1f449e"]}],"mendeley":{"formattedCitation":"(Moleong, 2005)","plainTextFormattedCitation":"(Moleong, 2005)","previouslyFormattedCitation":"(Moleong, 2005)"},"properties":{"noteIndex":0},"schema":"https://github.com/citation-style-language/schema/raw/master/csl-citation.json"}</w:instrText>
      </w:r>
      <w:r w:rsidRPr="00A3415C">
        <w:fldChar w:fldCharType="separate"/>
      </w:r>
      <w:r w:rsidRPr="00A3415C">
        <w:rPr>
          <w:noProof/>
        </w:rPr>
        <w:t>(Moleong, 2005)</w:t>
      </w:r>
      <w:r w:rsidRPr="00A3415C">
        <w:fldChar w:fldCharType="end"/>
      </w:r>
      <w:r w:rsidRPr="00A3415C">
        <w:t>. The data to be collected were primary and secondary data. The primary survey was the main method used during field study. This method aimed to obtain factual data found in the field by applying the results of direct observation, rechecking, and validating the results of previous studies. The primary survey included the following activities:</w:t>
      </w:r>
    </w:p>
    <w:p w14:paraId="08B91B99" w14:textId="77777777" w:rsidR="00A3415C" w:rsidRPr="00A3415C" w:rsidRDefault="00A3415C" w:rsidP="00871592">
      <w:pPr>
        <w:pStyle w:val="MIMBAR-Paragraf"/>
        <w:numPr>
          <w:ilvl w:val="0"/>
          <w:numId w:val="16"/>
        </w:numPr>
        <w:ind w:left="284" w:right="-14" w:hanging="284"/>
      </w:pPr>
      <w:r w:rsidRPr="00A3415C">
        <w:t>Field Observation, direct observation or recording at the location. Observation was used to get an overview of the conditions for the implementation of Modern Fish Market plan in Bandung Regency</w:t>
      </w:r>
    </w:p>
    <w:p w14:paraId="40646532" w14:textId="77777777" w:rsidR="00A3415C" w:rsidRPr="00A3415C" w:rsidRDefault="00A3415C" w:rsidP="00871592">
      <w:pPr>
        <w:pStyle w:val="MIMBAR-Paragraf"/>
        <w:numPr>
          <w:ilvl w:val="0"/>
          <w:numId w:val="16"/>
        </w:numPr>
        <w:ind w:left="284" w:right="-14" w:hanging="284"/>
      </w:pPr>
      <w:r w:rsidRPr="00A3415C">
        <w:t>Conducting field visits with the aim of collecting survey data using questionnaires and interviewing aspects of marketing, human resources, finance</w:t>
      </w:r>
    </w:p>
    <w:p w14:paraId="668AF3DF" w14:textId="77777777" w:rsidR="00A3415C" w:rsidRPr="00A3415C" w:rsidRDefault="00A3415C" w:rsidP="00871592">
      <w:pPr>
        <w:pStyle w:val="MIMBAR-Paragraf"/>
        <w:numPr>
          <w:ilvl w:val="0"/>
          <w:numId w:val="16"/>
        </w:numPr>
        <w:ind w:left="284" w:right="-14" w:hanging="284"/>
      </w:pPr>
      <w:r w:rsidRPr="00A3415C">
        <w:t>Conducting discussions in the framework of identifying a business plan</w:t>
      </w:r>
    </w:p>
    <w:p w14:paraId="7BBAA180" w14:textId="77777777" w:rsidR="00A3415C" w:rsidRPr="00A3415C" w:rsidRDefault="00A3415C" w:rsidP="00871592">
      <w:pPr>
        <w:pStyle w:val="MIMBAR-Paragraf"/>
        <w:numPr>
          <w:ilvl w:val="0"/>
          <w:numId w:val="16"/>
        </w:numPr>
        <w:ind w:left="284" w:right="-14" w:hanging="284"/>
      </w:pPr>
      <w:r w:rsidRPr="00A3415C">
        <w:t>Discussing with stakeholders regarding the business scheme</w:t>
      </w:r>
    </w:p>
    <w:p w14:paraId="41D2B67E" w14:textId="77777777" w:rsidR="00A3415C" w:rsidRPr="00A3415C" w:rsidRDefault="00A3415C" w:rsidP="00A3415C">
      <w:pPr>
        <w:pStyle w:val="MIMBAR-Paragraf"/>
        <w:ind w:right="-14"/>
        <w:rPr>
          <w:lang w:val="id-ID"/>
        </w:rPr>
      </w:pPr>
      <w:r w:rsidRPr="00A3415C">
        <w:rPr>
          <w:lang w:val="en-GB"/>
        </w:rPr>
        <w:lastRenderedPageBreak/>
        <w:t>Meanwhile</w:t>
      </w:r>
      <w:r w:rsidRPr="00A3415C">
        <w:rPr>
          <w:lang w:val="id-ID"/>
        </w:rPr>
        <w:t>, the secondary survey was carried out during the field study by completing the primary survey method.</w:t>
      </w:r>
    </w:p>
    <w:p w14:paraId="4BAFD784" w14:textId="77777777" w:rsidR="00A3415C" w:rsidRPr="00A3415C" w:rsidRDefault="00A3415C" w:rsidP="00A3415C">
      <w:pPr>
        <w:pStyle w:val="MIMBAR-Paragraf"/>
        <w:ind w:right="-14"/>
      </w:pPr>
      <w:r w:rsidRPr="00A3415C">
        <w:t>This stage was carried out after completing the preparation stage. The survey was carried out with the aim of collecting specific data on site characteristics. The data collected were in the form of interviews, statistics, location photos, maps of market locations, and others that were directly related to the material. The collection of data and information included at least:</w:t>
      </w:r>
    </w:p>
    <w:p w14:paraId="33EBB154" w14:textId="77777777" w:rsidR="00A3415C" w:rsidRPr="00A3415C" w:rsidRDefault="00A3415C" w:rsidP="00871592">
      <w:pPr>
        <w:pStyle w:val="MIMBAR-Paragraf"/>
        <w:numPr>
          <w:ilvl w:val="0"/>
          <w:numId w:val="17"/>
        </w:numPr>
        <w:ind w:left="284" w:right="-14" w:hanging="284"/>
      </w:pPr>
      <w:r w:rsidRPr="00A3415C">
        <w:t>Information gathering and literature study related to Business Plan Analysis using BMC of Modern Fish Market in Bandung Regency</w:t>
      </w:r>
    </w:p>
    <w:p w14:paraId="73FEBD34" w14:textId="77777777" w:rsidR="00A3415C" w:rsidRPr="00A3415C" w:rsidRDefault="00A3415C" w:rsidP="00871592">
      <w:pPr>
        <w:pStyle w:val="MIMBAR-Paragraf"/>
        <w:numPr>
          <w:ilvl w:val="0"/>
          <w:numId w:val="17"/>
        </w:numPr>
        <w:ind w:left="284" w:right="-14" w:hanging="284"/>
      </w:pPr>
      <w:r w:rsidRPr="00A3415C">
        <w:t>Data collection on fish products that would be marketed in the modern fish market in Bandung Regency</w:t>
      </w:r>
    </w:p>
    <w:p w14:paraId="0EAD5DFE" w14:textId="77777777" w:rsidR="00A3415C" w:rsidRPr="00A3415C" w:rsidRDefault="00A3415C" w:rsidP="00871592">
      <w:pPr>
        <w:pStyle w:val="MIMBAR-Paragraf"/>
        <w:numPr>
          <w:ilvl w:val="0"/>
          <w:numId w:val="17"/>
        </w:numPr>
        <w:ind w:left="284" w:right="-14" w:hanging="284"/>
      </w:pPr>
      <w:r w:rsidRPr="00A3415C">
        <w:t>Identification of the business plan scheme and investment needs</w:t>
      </w:r>
    </w:p>
    <w:p w14:paraId="2BFB948B" w14:textId="77777777" w:rsidR="00A3415C" w:rsidRPr="00A3415C" w:rsidRDefault="00A3415C" w:rsidP="00A3415C">
      <w:pPr>
        <w:pStyle w:val="MIMBAR-Paragraf"/>
        <w:ind w:right="-14"/>
      </w:pPr>
      <w:r w:rsidRPr="00A3415C">
        <w:t>The time needed in carrying out data and information collection activities was six months.</w:t>
      </w:r>
    </w:p>
    <w:p w14:paraId="6D7E65F8" w14:textId="77777777" w:rsidR="00A3415C" w:rsidRPr="00A3415C" w:rsidRDefault="00A3415C" w:rsidP="00A3415C">
      <w:pPr>
        <w:pStyle w:val="MIMBAR-Paragraf"/>
        <w:ind w:right="-14"/>
      </w:pPr>
      <w:r w:rsidRPr="00A3415C">
        <w:t xml:space="preserve">This research consisted of data analysis methods: types of products and services that could bring profit and business model that would be developed in the management of the Modern Fish Market; Analysis of the types of products and services could use the Business Model Canvas </w:t>
      </w:r>
      <w:r w:rsidRPr="00A3415C">
        <w:fldChar w:fldCharType="begin" w:fldLock="1"/>
      </w:r>
      <w:r w:rsidRPr="00A3415C">
        <w:instrText>ADDIN CSL_CITATION {"citationItems":[{"id":"ITEM-1","itemData":{"DOI":"http://dx.doi.org/10.25105/jti.v2i3.7032","abstract":"The development of automotive world in this global era has big bump. It is necessary to know that Indonesian market is getting more developing every day. In the future, Indonesian automobile market is expected to be the one of big market. It is estimated that automotive market in Indonesia may absorb 1 million units of automobile every year. 21 DUA SATU MOTOR is located at Jl. Imam Bonjol Raya no 88 Karawaci,Tangerang. 21 DUA SATU MOTOR has purpose to develop business by establishing automobile salon business, considering quietly large opportunity in BSD City Serpong. This research is to firstly, identify outline scheme of company strategy by mapping the automobile salon business in Business Model Canvas, secondly, to see business appropriateness from financial area which shall analyze revenue stream area (income) and cost structure (cost) in the established Business Model Canvas. Based on Business Model Canvas, it may be concluded that there are 9 important factors in running automobile salon business. Firstly, value of automobile salon better focuses on premium products, facility comfort and quality and guaranteed final result. Secondly, the primary segmentation of automobile salon includes entrepreneurs, private employees or college students ranging from 25-54 year of ages. Third factor is the closeness between the business place and spare part centre in BSD City Serpong. Fourthly, customers are also interested in membership offer with major facilities of guaranteed automobile salon. Fifthly, to perform all value-oriented activities for potential customers, automobile salon of 21 DUA SATU must prioritize key resources on professional human resource and utilization and quality raw materials. In this case, customer-favored mark is 3M. Sixthly, from process side, main activity should focus on automobile salon service and promotion activity. Seventhly, as a drive for improving company performance, partnership is also an important thing. In addition to cooperation with raw material suppliers to get special price and press production cost, banks and credit card providers are also needed to enhance automobile owner interest to try the automobile salon 21 DUA SATU with discounted facilities. Eighthly, main income of automobile salon is the automobile salon package including full total salon package, exterior salon package, interior salon package, and wax wash package. Ninthly, necessary costs to create value for customers consist of tool cost and its mainten…","author":[{"dropping-particle":"","family":"Dewobroto","given":"S","non-dropping-particle":"","parse-names":false,"suffix":""}],"container-title":"Jurnal Teknik Industri Universitas Trisakti","id":"ITEM-1","issue":"3","issued":{"date-parts":[["2013"]]},"page":"215-230","title":"Penggunaan Business Model Canvas sebagai Dasar untuk Menciptakan Alternatif Strategi Bisnis dan Kelayakan Usaha","type":"article-journal","volume":"2"},"uris":["http://www.mendeley.com/documents/?uuid=ac33b117-d763-448d-86ba-f5bb0d7f6329","http://www.mendeley.com/documents/?uuid=99b79556-89c3-4950-afdf-47c61817da5d"]},{"id":"ITEM-2","itemData":{"author":[{"dropping-particle":"","family":"Freund","given":"F.L","non-dropping-particle":"","parse-names":false,"suffix":""}],"id":"ITEM-2","issued":{"date-parts":[["2009"]]},"publisher":"Leuphana University of Lueneburg","publisher-place":"Lueneburg","title":"Business Model Concepts in Corporate Sustainability Contexts","type":"book"},"uris":["http://www.mendeley.com/documents/?uuid=a7f9143e-f017-4ee9-96af-8473588a9ec0","http://www.mendeley.com/documents/?uuid=362fa9f2-ae82-4d83-a753-0648e0c0e2d6"]},{"id":"ITEM-3","itemData":{"author":[{"dropping-particle":"","family":"Pambudi","given":"Riko","non-dropping-particle":"","parse-names":false,"suffix":""}],"id":"ITEM-3","issued":{"date-parts":[["2015"]]},"publisher":"Universitas Lampung","title":"Business Model Canvas: Uji Kelayakan pada Bisnis Ritel (Studi pada Toko Basic Computer)","type":"thesis"},"uris":["http://www.mendeley.com/documents/?uuid=d9aafa41-a82f-4fbf-8d53-21733f7aa308","http://www.mendeley.com/documents/?uuid=70afacd1-f0ff-4ba5-882f-74ba1d71b9eb"]},{"id":"ITEM-4","itemData":{"author":[{"dropping-particle":"","family":"Priandita","given":"A","non-dropping-particle":"","parse-names":false,"suffix":""},{"dropping-particle":"","family":"Toha","given":"M.","non-dropping-particle":"","parse-names":false,"suffix":""}],"container-title":"The Indonesian Journal of Business Administration","id":"ITEM-4","issue":"1","issued":{"date-parts":[["2013"]]},"page":"68-75","title":"Business Strategy Formulation Using Business Model Case Study: PT Kartina Tri Satria","type":"article-journal","volume":"2"},"uris":["http://www.mendeley.com/documents/?uuid=f54593b5-6881-424f-a157-8a4e3460c655","http://www.mendeley.com/documents/?uuid=a2137832-8e4d-4fee-a1cd-f833e83725bd"]},{"id":"ITEM-5","itemData":{"author":[{"dropping-particle":"","family":"Kim","given":"W.C","non-dropping-particle":"","parse-names":false,"suffix":""},{"dropping-particle":"","family":"Maulborgne","given":"R","non-dropping-particle":"","parse-names":false,"suffix":""}],"id":"ITEM-5","issued":{"date-parts":[["2016"]]},"publisher":"Misan Publika","publisher-place":"Jakarta","title":"Blue Ocean Strategy","type":"book"},"uris":["http://www.mendeley.com/documents/?uuid=cd87377e-3576-46ca-bb69-145dab2b9c3d","http://www.mendeley.com/documents/?uuid=6696fb9d-2fbd-4a85-a25d-c2389ae39d4a"]}],"mendeley":{"formattedCitation":"(Dewobroto, 2013; Freund, 2009; Kim &amp; Maulborgne, 2016; Pambudi, 2015; Priandita &amp; Toha, 2013)","plainTextFormattedCitation":"(Dewobroto, 2013; Freund, 2009; Kim &amp; Maulborgne, 2016; Pambudi, 2015; Priandita &amp; Toha, 2013)","previouslyFormattedCitation":"(Dewobroto, 2013; Freund, 2009; Kim &amp; Maulborgne, 2016; Pambudi, 2015; Priandita &amp; Toha, 2013)"},"properties":{"noteIndex":0},"schema":"https://github.com/citation-style-language/schema/raw/master/csl-citation.json"}</w:instrText>
      </w:r>
      <w:r w:rsidRPr="00A3415C">
        <w:fldChar w:fldCharType="separate"/>
      </w:r>
      <w:r w:rsidRPr="00A3415C">
        <w:rPr>
          <w:noProof/>
        </w:rPr>
        <w:t>(Dewobroto, 2013; Freund, 2009; Kim &amp; Maulborgne, 2016; Pambudi, 2015; Priandita &amp; Toha, 2013)</w:t>
      </w:r>
      <w:r w:rsidRPr="00A3415C">
        <w:fldChar w:fldCharType="end"/>
      </w:r>
      <w:r w:rsidRPr="00A3415C">
        <w:t>. Here are the steps for doing the canvas model business:</w:t>
      </w:r>
    </w:p>
    <w:p w14:paraId="251AD441" w14:textId="77777777" w:rsidR="00A3415C" w:rsidRPr="00A3415C" w:rsidRDefault="00A3415C" w:rsidP="00871592">
      <w:pPr>
        <w:pStyle w:val="MIMBAR-Paragraf"/>
        <w:numPr>
          <w:ilvl w:val="0"/>
          <w:numId w:val="18"/>
        </w:numPr>
        <w:ind w:left="284" w:right="-14" w:hanging="284"/>
      </w:pPr>
      <w:r w:rsidRPr="00A3415C">
        <w:t>Customer Segments aimed to identify the main customers that the company targets and the market segments the company wanted for business development. Therefore, in this case the company should be able to recognize who the consumers were, including the capability to formulate problems, characteristics, and consumer mindsets.</w:t>
      </w:r>
    </w:p>
    <w:p w14:paraId="114D9084" w14:textId="77777777" w:rsidR="00A3415C" w:rsidRPr="00A3415C" w:rsidRDefault="00A3415C" w:rsidP="00871592">
      <w:pPr>
        <w:pStyle w:val="MIMBAR-Paragraf"/>
        <w:numPr>
          <w:ilvl w:val="0"/>
          <w:numId w:val="18"/>
        </w:numPr>
        <w:ind w:left="284" w:right="-14" w:hanging="284"/>
      </w:pPr>
      <w:r w:rsidRPr="00A3415C">
        <w:t xml:space="preserve">Value propositions were the values </w:t>
      </w:r>
      <w:r w:rsidRPr="00A3415C">
        <w:rPr>
          <w:rFonts w:ascii="Arial" w:hAnsi="Arial" w:cs="Arial"/>
        </w:rPr>
        <w:t>​​</w:t>
      </w:r>
      <w:r w:rsidRPr="00A3415C">
        <w:t xml:space="preserve">that the company provided to customers, so that they were right on target. Therefore, the company needed to identify what customers needed, improve company performance and brand that would have an effect on pricing. The values </w:t>
      </w:r>
      <w:r w:rsidRPr="00A3415C">
        <w:rPr>
          <w:rFonts w:ascii="Arial" w:hAnsi="Arial" w:cs="Arial"/>
        </w:rPr>
        <w:t>​​</w:t>
      </w:r>
      <w:r w:rsidRPr="00A3415C">
        <w:t xml:space="preserve">contained in the value propositions were performance, newness, getting the job done, customization, price, brand, cost reduction, accessibility, design and risk reduction. In addition, the value proposition should be able to provide what solutions would be offered to consumers, what were the attractivenesses of these </w:t>
      </w:r>
      <w:r w:rsidRPr="00A3415C">
        <w:t>solutions, what influenced consumers to choose, then buy, and use the value of the company.</w:t>
      </w:r>
    </w:p>
    <w:p w14:paraId="67ADD5B1" w14:textId="77777777" w:rsidR="00A3415C" w:rsidRPr="00A3415C" w:rsidRDefault="00A3415C" w:rsidP="00871592">
      <w:pPr>
        <w:pStyle w:val="MIMBAR-Paragraf"/>
        <w:numPr>
          <w:ilvl w:val="0"/>
          <w:numId w:val="18"/>
        </w:numPr>
        <w:ind w:left="284" w:right="-14" w:hanging="284"/>
      </w:pPr>
      <w:r w:rsidRPr="00A3415C">
        <w:t>Channels were how company communicates with consumers or business partners. Chanel focused on methods and processes in reaching customers by looking at distribution channels. The company must be able to map a way, so that the solution from the problem reached the customer.</w:t>
      </w:r>
    </w:p>
    <w:p w14:paraId="12EBDAEB" w14:textId="77777777" w:rsidR="00A3415C" w:rsidRPr="00A3415C" w:rsidRDefault="00A3415C" w:rsidP="00871592">
      <w:pPr>
        <w:pStyle w:val="MIMBAR-Paragraf"/>
        <w:numPr>
          <w:ilvl w:val="0"/>
          <w:numId w:val="18"/>
        </w:numPr>
        <w:ind w:left="284" w:right="-14" w:hanging="284"/>
      </w:pPr>
      <w:r w:rsidRPr="00A3415C">
        <w:t>Customer Relationship, was a pattern of relationships that were built between companies and customers, the ability of company to make good relationships with customers might vary. Company should be able to maintain customer loyalty.</w:t>
      </w:r>
    </w:p>
    <w:p w14:paraId="7D3A2742" w14:textId="77777777" w:rsidR="00A3415C" w:rsidRPr="00A3415C" w:rsidRDefault="00A3415C" w:rsidP="00871592">
      <w:pPr>
        <w:pStyle w:val="MIMBAR-Paragraf"/>
        <w:numPr>
          <w:ilvl w:val="0"/>
          <w:numId w:val="18"/>
        </w:numPr>
        <w:ind w:left="284" w:right="-14" w:hanging="284"/>
      </w:pPr>
      <w:r w:rsidRPr="00A3415C">
        <w:t>Key Activities, were the main activities in the process of making value propositions. Analysis could focus on the company's activities as well as the effectiveness of the activities. Key activities could be used as a competitive strategy for the company to create its value proposition.</w:t>
      </w:r>
    </w:p>
    <w:p w14:paraId="3B011087" w14:textId="77777777" w:rsidR="00A3415C" w:rsidRPr="00A3415C" w:rsidRDefault="00A3415C" w:rsidP="00871592">
      <w:pPr>
        <w:pStyle w:val="MIMBAR-Paragraf"/>
        <w:numPr>
          <w:ilvl w:val="0"/>
          <w:numId w:val="18"/>
        </w:numPr>
        <w:ind w:left="284" w:right="-14" w:hanging="284"/>
      </w:pPr>
      <w:r w:rsidRPr="00A3415C">
        <w:t>Revenue Streams, were the flow of funds that the company would receive if the components in the previous points run smoothly. The components of revenue streams were a source of revenue based on the type and form of revenue, how payments were made by customers, and the comparison of benefits received with company revenue for customers. Therefore, a company should be able to find ways, how businesses could make money from a given value.</w:t>
      </w:r>
    </w:p>
    <w:p w14:paraId="32E3E722" w14:textId="77777777" w:rsidR="00A3415C" w:rsidRPr="00A3415C" w:rsidRDefault="00A3415C" w:rsidP="00871592">
      <w:pPr>
        <w:pStyle w:val="MIMBAR-Paragraf"/>
        <w:numPr>
          <w:ilvl w:val="0"/>
          <w:numId w:val="18"/>
        </w:numPr>
        <w:ind w:left="284" w:right="-14" w:hanging="284"/>
      </w:pPr>
      <w:r w:rsidRPr="00A3415C">
        <w:t>Key Resources were resources owned by the organization, which were used to realize the value proposition. Humans, equipment, technology, channels and brands were forms of resources. The resource that must be owned was competitiveness to create values.</w:t>
      </w:r>
    </w:p>
    <w:p w14:paraId="6C26BFE4" w14:textId="77777777" w:rsidR="00A3415C" w:rsidRPr="00A3415C" w:rsidRDefault="00A3415C" w:rsidP="00871592">
      <w:pPr>
        <w:pStyle w:val="MIMBAR-Paragraf"/>
        <w:numPr>
          <w:ilvl w:val="0"/>
          <w:numId w:val="18"/>
        </w:numPr>
        <w:ind w:left="284" w:right="-14" w:hanging="284"/>
      </w:pPr>
      <w:r w:rsidRPr="00A3415C">
        <w:t>Key Partnerships were partnera supporting the company to be competitive in creating values. Company business partners had a role while providing company resources and creating company values.</w:t>
      </w:r>
    </w:p>
    <w:p w14:paraId="259C850A" w14:textId="77777777" w:rsidR="00A3415C" w:rsidRPr="00A3415C" w:rsidRDefault="00A3415C" w:rsidP="00871592">
      <w:pPr>
        <w:pStyle w:val="MIMBAR-Paragraf"/>
        <w:numPr>
          <w:ilvl w:val="0"/>
          <w:numId w:val="18"/>
        </w:numPr>
        <w:ind w:left="284" w:right="-14" w:hanging="284"/>
      </w:pPr>
      <w:r w:rsidRPr="00A3415C">
        <w:t>Cost Structures were the factors making up the costs that must be incurred. The cost structures were the structure for running the company in realizing the value proposition offered to customers. The efficiency of the cost structure was the key to the success of a company in getting profit.</w:t>
      </w:r>
    </w:p>
    <w:p w14:paraId="00A8AA2D" w14:textId="77777777" w:rsidR="00A3415C" w:rsidRPr="00A3415C" w:rsidRDefault="00A3415C" w:rsidP="00A3415C">
      <w:pPr>
        <w:pStyle w:val="MIMBAR-Paragraf"/>
        <w:ind w:right="-14"/>
      </w:pPr>
    </w:p>
    <w:p w14:paraId="51729938" w14:textId="58D1C9CC" w:rsidR="00A3415C" w:rsidRPr="00A3415C" w:rsidRDefault="00A3415C" w:rsidP="00871592">
      <w:pPr>
        <w:pStyle w:val="MIMBAR-Paragraf"/>
        <w:ind w:right="-14" w:firstLine="567"/>
      </w:pPr>
      <w:r w:rsidRPr="00A3415C">
        <w:lastRenderedPageBreak/>
        <w:t>The data analysis used was the analysis of the BMC model template by changing and coding each block or element according to the needs and the results of analysis and prediction of development in each leading sector in the future.</w:t>
      </w:r>
    </w:p>
    <w:p w14:paraId="346CE0AC" w14:textId="03377479" w:rsidR="00A3415C" w:rsidRPr="00A3415C" w:rsidRDefault="00871592" w:rsidP="00A3415C">
      <w:pPr>
        <w:pStyle w:val="MIMBAR-Paragraf"/>
        <w:ind w:right="-14"/>
      </w:pPr>
      <w:r w:rsidRPr="00A3415C">
        <w:rPr>
          <w:noProof/>
        </w:rPr>
        <w:drawing>
          <wp:anchor distT="0" distB="0" distL="114300" distR="114300" simplePos="0" relativeHeight="251661312" behindDoc="1" locked="0" layoutInCell="1" allowOverlap="1" wp14:anchorId="610AA2CB" wp14:editId="4DE69A1C">
            <wp:simplePos x="0" y="0"/>
            <wp:positionH relativeFrom="column">
              <wp:posOffset>-687590</wp:posOffset>
            </wp:positionH>
            <wp:positionV relativeFrom="paragraph">
              <wp:posOffset>114993</wp:posOffset>
            </wp:positionV>
            <wp:extent cx="4132580" cy="2324735"/>
            <wp:effectExtent l="0" t="0" r="0" b="0"/>
            <wp:wrapNone/>
            <wp:docPr id="8" name="Gambar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mbar 8" descr="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2580" cy="232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3EC77" w14:textId="77777777" w:rsidR="00A3415C" w:rsidRPr="00A3415C" w:rsidRDefault="00A3415C" w:rsidP="00A3415C">
      <w:pPr>
        <w:pStyle w:val="MIMBAR-Paragraf"/>
        <w:ind w:right="-14"/>
      </w:pPr>
    </w:p>
    <w:p w14:paraId="5BC38418" w14:textId="77777777" w:rsidR="00A3415C" w:rsidRPr="00A3415C" w:rsidRDefault="00A3415C" w:rsidP="00A3415C">
      <w:pPr>
        <w:pStyle w:val="MIMBAR-Paragraf"/>
        <w:ind w:right="-14"/>
      </w:pPr>
    </w:p>
    <w:p w14:paraId="76AF7803" w14:textId="77777777" w:rsidR="00A3415C" w:rsidRPr="00A3415C" w:rsidRDefault="00A3415C" w:rsidP="00A3415C">
      <w:pPr>
        <w:pStyle w:val="MIMBAR-Paragraf"/>
        <w:ind w:right="-14"/>
      </w:pPr>
    </w:p>
    <w:p w14:paraId="449C0F7D" w14:textId="77777777" w:rsidR="00A3415C" w:rsidRPr="00A3415C" w:rsidRDefault="00A3415C" w:rsidP="00A3415C">
      <w:pPr>
        <w:pStyle w:val="MIMBAR-Paragraf"/>
        <w:ind w:right="-14"/>
      </w:pPr>
    </w:p>
    <w:p w14:paraId="320B06C0" w14:textId="77777777" w:rsidR="00A3415C" w:rsidRPr="00A3415C" w:rsidRDefault="00A3415C" w:rsidP="00A3415C">
      <w:pPr>
        <w:pStyle w:val="MIMBAR-Paragraf"/>
        <w:ind w:right="-14"/>
      </w:pPr>
    </w:p>
    <w:p w14:paraId="6C0ED382" w14:textId="77777777" w:rsidR="00A3415C" w:rsidRPr="00A3415C" w:rsidRDefault="00A3415C" w:rsidP="00A3415C">
      <w:pPr>
        <w:pStyle w:val="MIMBAR-Paragraf"/>
        <w:ind w:right="-14"/>
      </w:pPr>
    </w:p>
    <w:p w14:paraId="0FD50150" w14:textId="77777777" w:rsidR="00A3415C" w:rsidRPr="00A3415C" w:rsidRDefault="00A3415C" w:rsidP="00A3415C">
      <w:pPr>
        <w:pStyle w:val="MIMBAR-Paragraf"/>
        <w:ind w:right="-14"/>
      </w:pPr>
    </w:p>
    <w:p w14:paraId="79A020DE" w14:textId="77777777" w:rsidR="00A3415C" w:rsidRPr="00A3415C" w:rsidRDefault="00A3415C" w:rsidP="00A3415C">
      <w:pPr>
        <w:pStyle w:val="MIMBAR-Paragraf"/>
        <w:ind w:right="-14"/>
      </w:pPr>
    </w:p>
    <w:p w14:paraId="0F19D771" w14:textId="77777777" w:rsidR="00A3415C" w:rsidRPr="00A3415C" w:rsidRDefault="00A3415C" w:rsidP="00A3415C">
      <w:pPr>
        <w:pStyle w:val="MIMBAR-Paragraf"/>
        <w:ind w:right="-14"/>
      </w:pPr>
    </w:p>
    <w:p w14:paraId="6D6AC804" w14:textId="77777777" w:rsidR="00A3415C" w:rsidRPr="00A3415C" w:rsidRDefault="00A3415C" w:rsidP="00A3415C">
      <w:pPr>
        <w:pStyle w:val="MIMBAR-Paragraf"/>
        <w:ind w:right="-14"/>
      </w:pPr>
    </w:p>
    <w:p w14:paraId="7F9CF65A" w14:textId="3BD64B7E" w:rsidR="00A3415C" w:rsidRPr="00A3415C" w:rsidRDefault="00A3415C" w:rsidP="00871592">
      <w:pPr>
        <w:pStyle w:val="MIMBAR-Paragraf"/>
        <w:ind w:right="-14" w:firstLine="0"/>
      </w:pPr>
    </w:p>
    <w:p w14:paraId="43A3C64B" w14:textId="35072EE8" w:rsidR="00A3415C" w:rsidRPr="00A3415C" w:rsidRDefault="00871592" w:rsidP="00871592">
      <w:pPr>
        <w:pStyle w:val="MIMBAR-Paragraf"/>
        <w:ind w:right="-14" w:firstLine="0"/>
        <w:jc w:val="center"/>
        <w:rPr>
          <w:i/>
          <w:spacing w:val="9"/>
          <w:sz w:val="16"/>
          <w:szCs w:val="16"/>
        </w:rPr>
      </w:pPr>
      <w:r w:rsidRPr="00A3415C">
        <w:rPr>
          <w:i/>
          <w:noProof/>
          <w:spacing w:val="9"/>
          <w:sz w:val="16"/>
          <w:szCs w:val="16"/>
        </w:rPr>
        <w:drawing>
          <wp:anchor distT="0" distB="0" distL="114300" distR="114300" simplePos="0" relativeHeight="251660288" behindDoc="1" locked="0" layoutInCell="1" allowOverlap="1" wp14:anchorId="5433F3CD" wp14:editId="5843B3B0">
            <wp:simplePos x="0" y="0"/>
            <wp:positionH relativeFrom="column">
              <wp:posOffset>-594187</wp:posOffset>
            </wp:positionH>
            <wp:positionV relativeFrom="paragraph">
              <wp:posOffset>224212</wp:posOffset>
            </wp:positionV>
            <wp:extent cx="3840133" cy="2160021"/>
            <wp:effectExtent l="0" t="0" r="0" b="0"/>
            <wp:wrapNone/>
            <wp:docPr id="9" name="Gambar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mbar 9" descr="Tabl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40133" cy="21600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592">
        <w:rPr>
          <w:i/>
          <w:spacing w:val="9"/>
          <w:sz w:val="16"/>
          <w:szCs w:val="16"/>
        </w:rPr>
        <w:t>Figure</w:t>
      </w:r>
      <w:r w:rsidR="00A3415C" w:rsidRPr="00A3415C">
        <w:rPr>
          <w:i/>
          <w:spacing w:val="9"/>
          <w:sz w:val="16"/>
          <w:szCs w:val="16"/>
        </w:rPr>
        <w:t xml:space="preserve"> 5. Bussiness Model Canvas Framework</w:t>
      </w:r>
    </w:p>
    <w:p w14:paraId="7CFAFECA" w14:textId="5A136499" w:rsidR="00A3415C" w:rsidRPr="00A3415C" w:rsidRDefault="00A3415C" w:rsidP="00A3415C">
      <w:pPr>
        <w:pStyle w:val="MIMBAR-Paragraf"/>
        <w:ind w:right="-14"/>
      </w:pPr>
    </w:p>
    <w:p w14:paraId="440D7987" w14:textId="77777777" w:rsidR="00A3415C" w:rsidRPr="00A3415C" w:rsidRDefault="00A3415C" w:rsidP="00A3415C">
      <w:pPr>
        <w:pStyle w:val="MIMBAR-Paragraf"/>
        <w:ind w:right="-14"/>
      </w:pPr>
    </w:p>
    <w:p w14:paraId="53FC0A7B" w14:textId="77777777" w:rsidR="00A3415C" w:rsidRPr="00A3415C" w:rsidRDefault="00A3415C" w:rsidP="00A3415C">
      <w:pPr>
        <w:pStyle w:val="MIMBAR-Paragraf"/>
        <w:ind w:right="-14"/>
      </w:pPr>
    </w:p>
    <w:p w14:paraId="072AF3BE" w14:textId="77777777" w:rsidR="00A3415C" w:rsidRPr="00A3415C" w:rsidRDefault="00A3415C" w:rsidP="00A3415C">
      <w:pPr>
        <w:pStyle w:val="MIMBAR-Paragraf"/>
        <w:ind w:right="-14"/>
      </w:pPr>
    </w:p>
    <w:p w14:paraId="15D57873" w14:textId="77777777" w:rsidR="00A3415C" w:rsidRPr="00A3415C" w:rsidRDefault="00A3415C" w:rsidP="00A3415C">
      <w:pPr>
        <w:pStyle w:val="MIMBAR-Paragraf"/>
        <w:ind w:right="-14"/>
      </w:pPr>
    </w:p>
    <w:p w14:paraId="397A7EA3" w14:textId="77777777" w:rsidR="00A3415C" w:rsidRPr="00A3415C" w:rsidRDefault="00A3415C" w:rsidP="00A3415C">
      <w:pPr>
        <w:pStyle w:val="MIMBAR-Paragraf"/>
        <w:ind w:right="-14"/>
      </w:pPr>
    </w:p>
    <w:p w14:paraId="2B590929" w14:textId="77777777" w:rsidR="00A3415C" w:rsidRPr="00A3415C" w:rsidRDefault="00A3415C" w:rsidP="00A3415C">
      <w:pPr>
        <w:pStyle w:val="MIMBAR-Paragraf"/>
        <w:ind w:right="-14"/>
      </w:pPr>
    </w:p>
    <w:p w14:paraId="11C12A7C" w14:textId="77777777" w:rsidR="00A3415C" w:rsidRPr="00A3415C" w:rsidRDefault="00A3415C" w:rsidP="00A3415C">
      <w:pPr>
        <w:pStyle w:val="MIMBAR-Paragraf"/>
        <w:ind w:right="-14"/>
      </w:pPr>
    </w:p>
    <w:p w14:paraId="3A87A08D" w14:textId="77777777" w:rsidR="00A3415C" w:rsidRPr="00A3415C" w:rsidRDefault="00A3415C" w:rsidP="00A3415C">
      <w:pPr>
        <w:pStyle w:val="MIMBAR-Paragraf"/>
        <w:ind w:right="-14"/>
      </w:pPr>
    </w:p>
    <w:p w14:paraId="1D21BBD6" w14:textId="77777777" w:rsidR="00A3415C" w:rsidRPr="00A3415C" w:rsidRDefault="00A3415C" w:rsidP="00871592">
      <w:pPr>
        <w:pStyle w:val="MIMBAR-Paragraf"/>
        <w:ind w:right="-14" w:firstLine="0"/>
      </w:pPr>
    </w:p>
    <w:p w14:paraId="4A772875" w14:textId="04302D5A" w:rsidR="00871592" w:rsidRPr="00871592" w:rsidRDefault="00871592" w:rsidP="00871592">
      <w:pPr>
        <w:pStyle w:val="MIMBAR-Paragraf"/>
        <w:ind w:right="-14" w:firstLine="0"/>
        <w:jc w:val="center"/>
        <w:rPr>
          <w:i/>
          <w:spacing w:val="9"/>
          <w:sz w:val="16"/>
          <w:szCs w:val="16"/>
        </w:rPr>
      </w:pPr>
      <w:r w:rsidRPr="00871592">
        <w:rPr>
          <w:i/>
          <w:spacing w:val="9"/>
          <w:sz w:val="16"/>
          <w:szCs w:val="16"/>
        </w:rPr>
        <w:t>F</w:t>
      </w:r>
      <w:r w:rsidR="00A0106D">
        <w:rPr>
          <w:i/>
          <w:spacing w:val="9"/>
          <w:sz w:val="16"/>
          <w:szCs w:val="16"/>
        </w:rPr>
        <w:t>igure</w:t>
      </w:r>
      <w:r w:rsidRPr="00871592">
        <w:rPr>
          <w:i/>
          <w:spacing w:val="9"/>
          <w:sz w:val="16"/>
          <w:szCs w:val="16"/>
        </w:rPr>
        <w:t xml:space="preserve"> 6. SWOT Analysis Framework</w:t>
      </w:r>
    </w:p>
    <w:p w14:paraId="322FB4F8" w14:textId="77777777" w:rsidR="00A3415C" w:rsidRPr="00A3415C" w:rsidRDefault="00A3415C" w:rsidP="00A3415C">
      <w:pPr>
        <w:pStyle w:val="MIMBAR-Paragraf"/>
        <w:ind w:right="-14"/>
      </w:pPr>
    </w:p>
    <w:p w14:paraId="00E6BBEA" w14:textId="57B2D3B4" w:rsidR="00904B6A" w:rsidRPr="00871592" w:rsidRDefault="00871592" w:rsidP="00871592">
      <w:pPr>
        <w:pStyle w:val="MIMBAR-Paragraf"/>
        <w:ind w:right="-14" w:firstLine="0"/>
        <w:rPr>
          <w:b/>
          <w:bCs/>
          <w:sz w:val="21"/>
          <w:szCs w:val="21"/>
          <w:lang w:val="id-ID"/>
        </w:rPr>
      </w:pPr>
      <w:r w:rsidRPr="00871592">
        <w:rPr>
          <w:b/>
          <w:bCs/>
          <w:sz w:val="21"/>
          <w:szCs w:val="21"/>
          <w:lang w:val="id-ID"/>
        </w:rPr>
        <w:t>Result and Discussion</w:t>
      </w:r>
    </w:p>
    <w:p w14:paraId="210ED2FD" w14:textId="7B9C536A" w:rsidR="00871592" w:rsidRDefault="00871592" w:rsidP="00871592">
      <w:pPr>
        <w:pStyle w:val="MIMBAR-Paragraf"/>
        <w:ind w:right="-14"/>
        <w:rPr>
          <w:bCs/>
          <w:lang w:val="id-ID"/>
        </w:rPr>
      </w:pPr>
      <w:r w:rsidRPr="00871592">
        <w:rPr>
          <w:bCs/>
          <w:lang w:val="id-ID"/>
        </w:rPr>
        <w:t xml:space="preserve">According to </w:t>
      </w:r>
      <w:r w:rsidRPr="00871592">
        <w:rPr>
          <w:bCs/>
        </w:rPr>
        <w:fldChar w:fldCharType="begin" w:fldLock="1"/>
      </w:r>
      <w:r w:rsidRPr="00871592">
        <w:rPr>
          <w:bCs/>
        </w:rPr>
        <w:instrText>ADDIN CSL_CITATION {"citationItems":[{"id":"ITEM-1","itemData":{"author":[{"dropping-particle":"","family":"Freund","given":"F.L","non-dropping-particle":"","parse-names":false,"suffix":""}],"id":"ITEM-1","issued":{"date-parts":[["2009"]]},"publisher":"Leuphana University of Lueneburg","publisher-place":"Lueneburg","title":"Business Model Concepts in Corporate Sustainability Contexts","type":"book"},"uris":["http://www.mendeley.com/documents/?uuid=362fa9f2-ae82-4d83-a753-0648e0c0e2d6","http://www.mendeley.com/documents/?uuid=a7f9143e-f017-4ee9-96af-8473588a9ec0"]}],"mendeley":{"formattedCitation":"(Freund, 2009)","manualFormatting":"Freund (2009)","plainTextFormattedCitation":"(Freund, 2009)","previouslyFormattedCitation":"(Freund, 2009)"},"properties":{"noteIndex":0},"schema":"https://github.com/citation-style-language/schema/raw/master/csl-citation.json"}</w:instrText>
      </w:r>
      <w:r w:rsidRPr="00871592">
        <w:rPr>
          <w:bCs/>
        </w:rPr>
        <w:fldChar w:fldCharType="separate"/>
      </w:r>
      <w:r w:rsidRPr="00871592">
        <w:rPr>
          <w:bCs/>
          <w:noProof/>
        </w:rPr>
        <w:t>Freund (2009)</w:t>
      </w:r>
      <w:r w:rsidRPr="00871592">
        <w:fldChar w:fldCharType="end"/>
      </w:r>
      <w:r w:rsidRPr="00871592">
        <w:rPr>
          <w:bCs/>
          <w:lang w:val="id-ID"/>
        </w:rPr>
        <w:t>, a company that can be sustainable must change its business model, both radical and incremental</w:t>
      </w:r>
      <w:r w:rsidRPr="00871592">
        <w:rPr>
          <w:bCs/>
        </w:rPr>
        <w:t>.</w:t>
      </w:r>
      <w:r w:rsidRPr="00871592">
        <w:rPr>
          <w:bCs/>
          <w:lang w:val="id-ID"/>
        </w:rPr>
        <w:t xml:space="preserve"> </w:t>
      </w:r>
      <w:r w:rsidRPr="00871592">
        <w:rPr>
          <w:bCs/>
        </w:rPr>
        <w:t xml:space="preserve">This </w:t>
      </w:r>
      <w:r w:rsidRPr="00871592">
        <w:rPr>
          <w:bCs/>
          <w:lang w:val="id-ID"/>
        </w:rPr>
        <w:t>requires a strategic foundation that can be used through good instruments and concepts.</w:t>
      </w:r>
      <w:r w:rsidRPr="00871592">
        <w:rPr>
          <w:bCs/>
        </w:rPr>
        <w:t xml:space="preserve"> Elements that play an important role and can be improved, namely the value proposition, channels, revenue streams, key activities, and cost structures </w:t>
      </w:r>
      <w:r w:rsidRPr="00871592">
        <w:rPr>
          <w:bCs/>
        </w:rPr>
        <w:fldChar w:fldCharType="begin" w:fldLock="1"/>
      </w:r>
      <w:r w:rsidRPr="00871592">
        <w:rPr>
          <w:bCs/>
        </w:rPr>
        <w:instrText>ADDIN CSL_CITATION {"citationItems":[{"id":"ITEM-1","itemData":{"DOI":"10.26710/sbsee.v1i2.1111","ISSN":"2708-2504","abstract":"The purpose of this study was to describe a business model that can be applied to the Seluang Fish Fried product of the Ayakh Ugan brand in Baturaja, Indonesia. The data was collected by using an interview with the owner and observation. The results analysis with the mapping of the canvass business model and blue ocean strategy. The application of these two combinations generates an overview of new strategies that can be applied to increase sales. From the result can be concluded elements that play an important role and can be improved, namely the value proposition, channels, revenue streams, key activities, and cost structures. The second step that needs to be reduced is dependence on the connector. In the third step, there are no elements that need to be eliminated. Then the final step on the elements of the value proposition, customer relations, main resources, and cost structure are the points that need to be created. This research provides an overview of the mapping of business models that can be applied to micro business products. this study is useful for business owners in creating new strategies to expand marketing and increase sales through the results of mapping methods that can be improved and created from important elements. This result can also be taken into consideration for other micro business owners to apply to their businesses.","author":[{"dropping-particle":"","family":"Novy Anggraini","given":"","non-dropping-particle":"","parse-names":false,"suffix":""},{"dropping-particle":"","family":"Rini Apriyani","given":"","non-dropping-particle":"","parse-names":false,"suffix":""}],"container-title":"Sustainable Business and Society in Emerging Economies","id":"ITEM-1","issue":"2","issued":{"date-parts":[["2019"]]},"page":"81-92","title":"Designing Business Model for Developing Micro Enterprise (Case Study Seluang Fish Fried of Ayakh Ugan)","type":"article-journal","volume":"1"},"uris":["http://www.mendeley.com/documents/?uuid=da5de21f-6707-4356-829f-37b75b219a2b"]}],"mendeley":{"formattedCitation":"(Novy Anggraini &amp; Rini Apriyani, 2019)","plainTextFormattedCitation":"(Novy Anggraini &amp; Rini Apriyani, 2019)","previouslyFormattedCitation":"(Novy Anggraini &amp; Rini Apriyani, 2019)"},"properties":{"noteIndex":0},"schema":"https://github.com/citation-style-language/schema/raw/master/csl-citation.json"}</w:instrText>
      </w:r>
      <w:r w:rsidRPr="00871592">
        <w:rPr>
          <w:bCs/>
        </w:rPr>
        <w:fldChar w:fldCharType="separate"/>
      </w:r>
      <w:r w:rsidRPr="00871592">
        <w:rPr>
          <w:bCs/>
          <w:noProof/>
        </w:rPr>
        <w:t>(Novy Anggraini &amp; Rini Apriyani, 2019)</w:t>
      </w:r>
      <w:r w:rsidRPr="00871592">
        <w:fldChar w:fldCharType="end"/>
      </w:r>
      <w:r w:rsidRPr="00871592">
        <w:rPr>
          <w:bCs/>
        </w:rPr>
        <w:t xml:space="preserve">. </w:t>
      </w:r>
      <w:r w:rsidRPr="00871592">
        <w:rPr>
          <w:bCs/>
          <w:lang w:val="id-ID"/>
        </w:rPr>
        <w:t xml:space="preserve">The business model approach is a factor in achieving organizational success. The use of business model must be more innovative, so that organizations can survive. The Business Model Canvas (BMC) is an approach that can be used, </w:t>
      </w:r>
      <w:r w:rsidRPr="00871592">
        <w:rPr>
          <w:bCs/>
        </w:rPr>
        <w:t xml:space="preserve">which was developed by </w:t>
      </w:r>
      <w:r w:rsidRPr="00871592">
        <w:rPr>
          <w:bCs/>
        </w:rPr>
        <w:fldChar w:fldCharType="begin" w:fldLock="1"/>
      </w:r>
      <w:r w:rsidRPr="00871592">
        <w:rPr>
          <w:bCs/>
        </w:rPr>
        <w:instrText>ADDIN CSL_CITATION {"citationItems":[{"id":"ITEM-1","itemData":{"author":[{"dropping-particle":"","family":"Osterwalder","given":"Alexander","non-dropping-particle":"","parse-names":false,"suffix":""},{"dropping-particle":"","family":"Pigneur","given":"Yves","non-dropping-particle":"","parse-names":false,"suffix":""}],"id":"ITEM-1","issued":{"date-parts":[["2012"]]},"publisher":"Elex Media Komputindo","publisher-place":"Jakarta","title":"Business Model Generation","type":"book"},"uris":["http://www.mendeley.com/documents/?uuid=931ff9a5-dcce-48d4-9727-f23f1e97c34a","http://www.mendeley.com/documents/?uuid=887091d1-de4e-4c64-bbc6-77755463401c"]}],"mendeley":{"formattedCitation":"(Osterwalder &amp; Pigneur, 2012)","manualFormatting":"Osterwalder &amp; Pigneur (2012)","plainTextFormattedCitation":"(Osterwalder &amp; Pigneur, 2012)","previouslyFormattedCitation":"(Osterwalder &amp; Pigneur, 2012)"},"properties":{"noteIndex":0},"schema":"https://github.com/citation-style-language/schema/raw/master/csl-citation.json"}</w:instrText>
      </w:r>
      <w:r w:rsidRPr="00871592">
        <w:rPr>
          <w:bCs/>
        </w:rPr>
        <w:fldChar w:fldCharType="separate"/>
      </w:r>
      <w:r w:rsidRPr="00871592">
        <w:rPr>
          <w:bCs/>
          <w:noProof/>
        </w:rPr>
        <w:t>Osterwalder &amp; Pigneur (2012)</w:t>
      </w:r>
      <w:r w:rsidRPr="00871592">
        <w:fldChar w:fldCharType="end"/>
      </w:r>
      <w:r w:rsidRPr="00871592">
        <w:rPr>
          <w:bCs/>
          <w:lang w:val="id-ID"/>
        </w:rPr>
        <w:t xml:space="preserve">. The Business Model Canvas (BMC) makes it possible to </w:t>
      </w:r>
      <w:r w:rsidRPr="00871592">
        <w:rPr>
          <w:bCs/>
        </w:rPr>
        <w:t>change</w:t>
      </w:r>
      <w:r w:rsidRPr="00871592">
        <w:rPr>
          <w:bCs/>
          <w:lang w:val="id-ID"/>
        </w:rPr>
        <w:t xml:space="preserve"> and describe a business model more simply and </w:t>
      </w:r>
      <w:r w:rsidRPr="00871592">
        <w:rPr>
          <w:bCs/>
          <w:lang w:val="id-ID"/>
        </w:rPr>
        <w:t>easily with the aim of creating a strategy in the form of a new business model. Business model help</w:t>
      </w:r>
      <w:r w:rsidRPr="00871592">
        <w:rPr>
          <w:bCs/>
        </w:rPr>
        <w:t>s</w:t>
      </w:r>
      <w:r w:rsidRPr="00871592">
        <w:rPr>
          <w:bCs/>
          <w:lang w:val="id-ID"/>
        </w:rPr>
        <w:t xml:space="preserve"> to understand, predict, and explain the activities that should be done to get company profits. The business model can be said to be how the company makes a profit, offers a product, and </w:t>
      </w:r>
      <w:r w:rsidRPr="00871592">
        <w:rPr>
          <w:bCs/>
        </w:rPr>
        <w:t>does the operational system</w:t>
      </w:r>
      <w:r w:rsidRPr="00871592">
        <w:rPr>
          <w:bCs/>
          <w:lang w:val="id-ID"/>
        </w:rPr>
        <w:t xml:space="preserve">. The following is a Business Model Canvas </w:t>
      </w:r>
      <w:r w:rsidRPr="00871592">
        <w:rPr>
          <w:bCs/>
        </w:rPr>
        <w:t xml:space="preserve">of Modern Fish Market in </w:t>
      </w:r>
      <w:r w:rsidRPr="00871592">
        <w:rPr>
          <w:bCs/>
          <w:lang w:val="id-ID"/>
        </w:rPr>
        <w:t>Sabilulungan Soreang</w:t>
      </w:r>
      <w:r w:rsidRPr="00871592">
        <w:rPr>
          <w:bCs/>
        </w:rPr>
        <w:t>,</w:t>
      </w:r>
      <w:r w:rsidRPr="00871592">
        <w:rPr>
          <w:bCs/>
          <w:lang w:val="id-ID"/>
        </w:rPr>
        <w:t xml:space="preserve"> Bandung Regency:</w:t>
      </w:r>
    </w:p>
    <w:p w14:paraId="174E8D41" w14:textId="3B8DB5B4" w:rsidR="00293975" w:rsidRDefault="00293975" w:rsidP="00293975">
      <w:pPr>
        <w:pStyle w:val="MIMBAR-Paragraf"/>
        <w:ind w:right="-14" w:firstLine="0"/>
        <w:jc w:val="center"/>
        <w:rPr>
          <w:b/>
          <w:lang w:val="id-ID"/>
        </w:rPr>
      </w:pPr>
      <w:r w:rsidRPr="00293975">
        <w:rPr>
          <w:b/>
        </w:rPr>
        <w:t>Table</w:t>
      </w:r>
      <w:r w:rsidRPr="00293975">
        <w:rPr>
          <w:b/>
          <w:lang w:val="id-ID"/>
        </w:rPr>
        <w:t xml:space="preserve"> </w:t>
      </w:r>
      <w:r w:rsidRPr="00293975">
        <w:rPr>
          <w:b/>
        </w:rPr>
        <w:t>3.</w:t>
      </w:r>
    </w:p>
    <w:p w14:paraId="373910D4" w14:textId="204BCEF0" w:rsidR="00293975" w:rsidRPr="00293975" w:rsidRDefault="00293975" w:rsidP="00293975">
      <w:pPr>
        <w:pStyle w:val="MIMBAR-Paragraf"/>
        <w:ind w:right="-14" w:firstLine="0"/>
        <w:jc w:val="center"/>
        <w:rPr>
          <w:b/>
          <w:lang w:val="id-ID"/>
        </w:rPr>
      </w:pPr>
      <w:r w:rsidRPr="00293975">
        <w:rPr>
          <w:b/>
          <w:lang w:val="id-ID"/>
        </w:rPr>
        <w:t xml:space="preserve">SWOT Analysis of the Business Model Canvas </w:t>
      </w:r>
      <w:r w:rsidRPr="00293975">
        <w:rPr>
          <w:b/>
        </w:rPr>
        <w:t xml:space="preserve">of Modern Fish Market in </w:t>
      </w:r>
      <w:r w:rsidRPr="00293975">
        <w:rPr>
          <w:b/>
          <w:lang w:val="id-ID"/>
        </w:rPr>
        <w:t>Sabilulungan Soreang</w:t>
      </w:r>
      <w:r w:rsidRPr="00293975">
        <w:rPr>
          <w:b/>
        </w:rPr>
        <w:t>,</w:t>
      </w:r>
      <w:r w:rsidRPr="00293975">
        <w:rPr>
          <w:b/>
          <w:lang w:val="id-ID"/>
        </w:rPr>
        <w:t xml:space="preserve"> Bandung Regency</w:t>
      </w:r>
    </w:p>
    <w:p w14:paraId="79B4D3B5" w14:textId="272AC5E5" w:rsidR="00414D39" w:rsidRDefault="00293975" w:rsidP="00293975">
      <w:pPr>
        <w:pStyle w:val="MIMBAR-Paragraf"/>
        <w:ind w:right="-14" w:firstLine="0"/>
        <w:rPr>
          <w:bCs/>
          <w:lang w:val="id-ID"/>
        </w:rPr>
      </w:pPr>
      <w:r w:rsidRPr="00293975">
        <w:rPr>
          <w:bCs/>
          <w:noProof/>
          <w:lang w:val="id-ID"/>
        </w:rPr>
        <w:drawing>
          <wp:inline distT="0" distB="0" distL="0" distR="0" wp14:anchorId="2EF6B37D" wp14:editId="0ECB212B">
            <wp:extent cx="2834640" cy="38944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4640" cy="3894455"/>
                    </a:xfrm>
                    <a:prstGeom prst="rect">
                      <a:avLst/>
                    </a:prstGeom>
                  </pic:spPr>
                </pic:pic>
              </a:graphicData>
            </a:graphic>
          </wp:inline>
        </w:drawing>
      </w:r>
    </w:p>
    <w:p w14:paraId="6795A88B" w14:textId="549E8F0B" w:rsidR="00414D39" w:rsidRPr="00293975" w:rsidRDefault="00293975" w:rsidP="00293975">
      <w:pPr>
        <w:pStyle w:val="MIMBAR-Paragraf"/>
        <w:ind w:right="-14"/>
        <w:jc w:val="right"/>
        <w:rPr>
          <w:i/>
          <w:sz w:val="16"/>
          <w:szCs w:val="16"/>
        </w:rPr>
      </w:pPr>
      <w:r w:rsidRPr="00293975">
        <w:rPr>
          <w:i/>
          <w:sz w:val="16"/>
          <w:szCs w:val="16"/>
        </w:rPr>
        <w:t>Source: Research team, 2018</w:t>
      </w:r>
    </w:p>
    <w:p w14:paraId="20176E64" w14:textId="3DF2AEA5" w:rsidR="00414D39" w:rsidRDefault="00414D39" w:rsidP="00871592">
      <w:pPr>
        <w:pStyle w:val="MIMBAR-Paragraf"/>
        <w:ind w:right="-14"/>
        <w:rPr>
          <w:bCs/>
          <w:lang w:val="id-ID"/>
        </w:rPr>
      </w:pPr>
    </w:p>
    <w:p w14:paraId="71D81576" w14:textId="77777777" w:rsidR="00293975" w:rsidRPr="00293975" w:rsidRDefault="00293975" w:rsidP="00293975">
      <w:pPr>
        <w:pStyle w:val="MIMBAR-Paragraf"/>
        <w:ind w:right="-14"/>
        <w:rPr>
          <w:bCs/>
        </w:rPr>
      </w:pPr>
      <w:r w:rsidRPr="00293975">
        <w:rPr>
          <w:bCs/>
        </w:rPr>
        <w:t xml:space="preserve">The rating scale that researchers used in this study were: (a) Internal Factors: 1. Major Weaknesses, 2. Minor Weaknesses, 3. Major Strengths, 4. Minor Strengths. While (b) External Factors: 1. Very low, less response, 2. Low, average response, 3. High, above average response and 4 is very high, superior response. The opportunity factor, the rating given showed which company had the ability to respond to opportunities. Meanwhile, the threat factor indicated that the company had the ability to neutralize or even avoid threats it occured and faced. All weight values </w:t>
      </w:r>
      <w:r w:rsidRPr="00293975">
        <w:rPr>
          <w:rFonts w:ascii="Arial" w:hAnsi="Arial" w:cs="Arial"/>
          <w:bCs/>
        </w:rPr>
        <w:t>​​</w:t>
      </w:r>
      <w:r w:rsidRPr="00293975">
        <w:rPr>
          <w:bCs/>
        </w:rPr>
        <w:t xml:space="preserve">were multiplied by the existing ranks to obtain the </w:t>
      </w:r>
      <w:r w:rsidRPr="00293975">
        <w:rPr>
          <w:bCs/>
        </w:rPr>
        <w:lastRenderedPageBreak/>
        <w:t xml:space="preserve">mean value of all determining factors. All these mean values </w:t>
      </w:r>
      <w:r w:rsidRPr="00293975">
        <w:rPr>
          <w:rFonts w:ascii="Arial" w:hAnsi="Arial" w:cs="Arial"/>
          <w:bCs/>
        </w:rPr>
        <w:t>​​</w:t>
      </w:r>
      <w:r w:rsidRPr="00293975">
        <w:rPr>
          <w:bCs/>
        </w:rPr>
        <w:t>were added vertically to produce the total value of the weighted average. The weighting result showed that the ranking was analyzed based on the company's situation in the matrix. Both the EFE and IFE matrixes can be seen in Table 4 below:</w:t>
      </w:r>
    </w:p>
    <w:p w14:paraId="1E8B2D56" w14:textId="02BA6567" w:rsidR="00293975" w:rsidRPr="00293975" w:rsidRDefault="00293975" w:rsidP="00293975">
      <w:pPr>
        <w:pStyle w:val="MIMBAR-Paragraf"/>
        <w:ind w:right="-14" w:firstLine="0"/>
        <w:jc w:val="center"/>
        <w:rPr>
          <w:b/>
        </w:rPr>
      </w:pPr>
      <w:r w:rsidRPr="00293975">
        <w:rPr>
          <w:b/>
        </w:rPr>
        <w:t>Table 4.</w:t>
      </w:r>
    </w:p>
    <w:p w14:paraId="2222D240" w14:textId="56C6AA96" w:rsidR="00414D39" w:rsidRDefault="00293975" w:rsidP="00293975">
      <w:pPr>
        <w:pStyle w:val="MIMBAR-Paragraf"/>
        <w:ind w:right="-14" w:firstLine="0"/>
        <w:jc w:val="center"/>
        <w:rPr>
          <w:bCs/>
          <w:lang w:val="id-ID"/>
        </w:rPr>
      </w:pPr>
      <w:r w:rsidRPr="00293975">
        <w:rPr>
          <w:b/>
        </w:rPr>
        <w:t>Analysis of Internal Factor Matrix of Modern Fish Market in Sabilulungan Soreang, Bandung Regency</w:t>
      </w:r>
    </w:p>
    <w:tbl>
      <w:tblPr>
        <w:tblW w:w="5000" w:type="pct"/>
        <w:tblBorders>
          <w:top w:val="single" w:sz="4" w:space="0" w:color="auto"/>
          <w:bottom w:val="single" w:sz="4" w:space="0" w:color="auto"/>
        </w:tblBorders>
        <w:tblLook w:val="04A0" w:firstRow="1" w:lastRow="0" w:firstColumn="1" w:lastColumn="0" w:noHBand="0" w:noVBand="1"/>
      </w:tblPr>
      <w:tblGrid>
        <w:gridCol w:w="2115"/>
        <w:gridCol w:w="765"/>
        <w:gridCol w:w="718"/>
        <w:gridCol w:w="866"/>
      </w:tblGrid>
      <w:tr w:rsidR="00042F00" w:rsidRPr="00293975" w14:paraId="673FD7E2" w14:textId="77777777" w:rsidTr="00042F00">
        <w:trPr>
          <w:trHeight w:val="534"/>
        </w:trPr>
        <w:tc>
          <w:tcPr>
            <w:tcW w:w="2369" w:type="pct"/>
            <w:tcBorders>
              <w:top w:val="single" w:sz="4" w:space="0" w:color="auto"/>
              <w:bottom w:val="single" w:sz="4" w:space="0" w:color="auto"/>
            </w:tcBorders>
            <w:hideMark/>
          </w:tcPr>
          <w:p w14:paraId="25156ADC" w14:textId="1C76681C" w:rsidR="00293975" w:rsidRPr="00293975" w:rsidRDefault="00293975" w:rsidP="00293975">
            <w:pPr>
              <w:pStyle w:val="MIMBAR-Paragraf"/>
              <w:ind w:left="-109" w:right="535" w:firstLine="0"/>
              <w:jc w:val="center"/>
              <w:rPr>
                <w:b/>
                <w:bCs/>
                <w:sz w:val="16"/>
                <w:szCs w:val="16"/>
              </w:rPr>
            </w:pPr>
            <w:r w:rsidRPr="00293975">
              <w:rPr>
                <w:b/>
                <w:bCs/>
                <w:sz w:val="16"/>
                <w:szCs w:val="16"/>
              </w:rPr>
              <w:t>Internal</w:t>
            </w:r>
            <w:r>
              <w:rPr>
                <w:b/>
                <w:bCs/>
                <w:sz w:val="16"/>
                <w:szCs w:val="16"/>
              </w:rPr>
              <w:t xml:space="preserve"> </w:t>
            </w:r>
            <w:r w:rsidRPr="00293975">
              <w:rPr>
                <w:b/>
                <w:bCs/>
                <w:sz w:val="16"/>
                <w:szCs w:val="16"/>
              </w:rPr>
              <w:t>Key Factor</w:t>
            </w:r>
          </w:p>
        </w:tc>
        <w:tc>
          <w:tcPr>
            <w:tcW w:w="857" w:type="pct"/>
            <w:tcBorders>
              <w:top w:val="single" w:sz="4" w:space="0" w:color="auto"/>
              <w:bottom w:val="single" w:sz="4" w:space="0" w:color="auto"/>
            </w:tcBorders>
            <w:hideMark/>
          </w:tcPr>
          <w:p w14:paraId="41B14453" w14:textId="77777777" w:rsidR="00293975" w:rsidRPr="00293975" w:rsidRDefault="00293975" w:rsidP="00293975">
            <w:pPr>
              <w:pStyle w:val="MIMBAR-Paragraf"/>
              <w:ind w:right="-154" w:firstLine="0"/>
              <w:jc w:val="center"/>
              <w:rPr>
                <w:b/>
                <w:bCs/>
                <w:sz w:val="16"/>
                <w:szCs w:val="16"/>
              </w:rPr>
            </w:pPr>
            <w:r w:rsidRPr="00293975">
              <w:rPr>
                <w:b/>
                <w:bCs/>
                <w:sz w:val="16"/>
                <w:szCs w:val="16"/>
              </w:rPr>
              <w:t>Weight (a)</w:t>
            </w:r>
          </w:p>
        </w:tc>
        <w:tc>
          <w:tcPr>
            <w:tcW w:w="804" w:type="pct"/>
            <w:tcBorders>
              <w:top w:val="single" w:sz="4" w:space="0" w:color="auto"/>
              <w:bottom w:val="single" w:sz="4" w:space="0" w:color="auto"/>
            </w:tcBorders>
            <w:hideMark/>
          </w:tcPr>
          <w:p w14:paraId="48970C27" w14:textId="77777777" w:rsidR="00293975" w:rsidRPr="00293975" w:rsidRDefault="00293975" w:rsidP="00293975">
            <w:pPr>
              <w:pStyle w:val="MIMBAR-Paragraf"/>
              <w:ind w:right="-723" w:firstLine="0"/>
              <w:rPr>
                <w:b/>
                <w:bCs/>
                <w:sz w:val="16"/>
                <w:szCs w:val="16"/>
              </w:rPr>
            </w:pPr>
            <w:r w:rsidRPr="00293975">
              <w:rPr>
                <w:b/>
                <w:bCs/>
                <w:sz w:val="16"/>
                <w:szCs w:val="16"/>
              </w:rPr>
              <w:t>Rating (b)</w:t>
            </w:r>
          </w:p>
        </w:tc>
        <w:tc>
          <w:tcPr>
            <w:tcW w:w="970" w:type="pct"/>
            <w:tcBorders>
              <w:top w:val="single" w:sz="4" w:space="0" w:color="auto"/>
              <w:bottom w:val="single" w:sz="4" w:space="0" w:color="auto"/>
            </w:tcBorders>
            <w:hideMark/>
          </w:tcPr>
          <w:p w14:paraId="65BA1280" w14:textId="77777777" w:rsidR="00293975" w:rsidRPr="00293975" w:rsidRDefault="00293975" w:rsidP="00042F00">
            <w:pPr>
              <w:pStyle w:val="MIMBAR-Paragraf"/>
              <w:ind w:right="-14" w:firstLine="20"/>
              <w:rPr>
                <w:b/>
                <w:bCs/>
                <w:sz w:val="16"/>
                <w:szCs w:val="16"/>
              </w:rPr>
            </w:pPr>
            <w:r w:rsidRPr="00293975">
              <w:rPr>
                <w:b/>
                <w:bCs/>
                <w:sz w:val="16"/>
                <w:szCs w:val="16"/>
              </w:rPr>
              <w:t>Average Weight (c)</w:t>
            </w:r>
          </w:p>
          <w:p w14:paraId="2E64ACA4" w14:textId="77777777" w:rsidR="00293975" w:rsidRPr="00293975" w:rsidRDefault="00293975" w:rsidP="00042F00">
            <w:pPr>
              <w:pStyle w:val="MIMBAR-Paragraf"/>
              <w:ind w:right="-183" w:firstLine="7"/>
              <w:rPr>
                <w:b/>
                <w:bCs/>
                <w:sz w:val="16"/>
                <w:szCs w:val="16"/>
              </w:rPr>
            </w:pPr>
            <w:r w:rsidRPr="00293975">
              <w:rPr>
                <w:b/>
                <w:bCs/>
                <w:sz w:val="16"/>
                <w:szCs w:val="16"/>
              </w:rPr>
              <w:t>C= a x b</w:t>
            </w:r>
          </w:p>
        </w:tc>
      </w:tr>
      <w:tr w:rsidR="00042F00" w:rsidRPr="00293975" w14:paraId="3EE27B01" w14:textId="77777777" w:rsidTr="00042F00">
        <w:trPr>
          <w:trHeight w:val="701"/>
        </w:trPr>
        <w:tc>
          <w:tcPr>
            <w:tcW w:w="2369" w:type="pct"/>
            <w:tcBorders>
              <w:top w:val="single" w:sz="4" w:space="0" w:color="auto"/>
              <w:bottom w:val="single" w:sz="4" w:space="0" w:color="auto"/>
            </w:tcBorders>
          </w:tcPr>
          <w:p w14:paraId="1749DDCF" w14:textId="77777777" w:rsidR="00293975" w:rsidRPr="00293975" w:rsidRDefault="00293975" w:rsidP="00042F00">
            <w:pPr>
              <w:pStyle w:val="MIMBAR-Paragraf"/>
              <w:ind w:right="-14" w:firstLine="33"/>
              <w:rPr>
                <w:b/>
                <w:bCs/>
                <w:sz w:val="16"/>
                <w:szCs w:val="16"/>
              </w:rPr>
            </w:pPr>
            <w:r w:rsidRPr="00293975">
              <w:rPr>
                <w:b/>
                <w:bCs/>
                <w:sz w:val="16"/>
                <w:szCs w:val="16"/>
              </w:rPr>
              <w:t xml:space="preserve">Strengths: </w:t>
            </w:r>
          </w:p>
          <w:p w14:paraId="07CF0679" w14:textId="77777777" w:rsidR="00293975" w:rsidRPr="00293975" w:rsidRDefault="00293975" w:rsidP="00042F00">
            <w:pPr>
              <w:pStyle w:val="MIMBAR-Paragraf"/>
              <w:numPr>
                <w:ilvl w:val="0"/>
                <w:numId w:val="34"/>
              </w:numPr>
              <w:tabs>
                <w:tab w:val="clear" w:pos="720"/>
              </w:tabs>
              <w:ind w:left="175" w:right="-14" w:hanging="284"/>
              <w:rPr>
                <w:bCs/>
                <w:sz w:val="16"/>
                <w:szCs w:val="16"/>
              </w:rPr>
            </w:pPr>
            <w:r w:rsidRPr="00293975">
              <w:rPr>
                <w:bCs/>
                <w:i/>
                <w:iCs/>
                <w:sz w:val="16"/>
                <w:szCs w:val="16"/>
              </w:rPr>
              <w:t xml:space="preserve">Had wide modern fish market in Bandung Regency </w:t>
            </w:r>
          </w:p>
          <w:p w14:paraId="2C38133F" w14:textId="77777777" w:rsidR="00293975" w:rsidRPr="00293975" w:rsidRDefault="00293975" w:rsidP="00042F00">
            <w:pPr>
              <w:pStyle w:val="MIMBAR-Paragraf"/>
              <w:numPr>
                <w:ilvl w:val="0"/>
                <w:numId w:val="34"/>
              </w:numPr>
              <w:tabs>
                <w:tab w:val="clear" w:pos="720"/>
              </w:tabs>
              <w:ind w:left="175" w:right="-14" w:hanging="284"/>
              <w:rPr>
                <w:bCs/>
                <w:sz w:val="16"/>
                <w:szCs w:val="16"/>
              </w:rPr>
            </w:pPr>
            <w:r w:rsidRPr="00293975">
              <w:rPr>
                <w:bCs/>
                <w:i/>
                <w:iCs/>
                <w:sz w:val="16"/>
                <w:szCs w:val="16"/>
              </w:rPr>
              <w:t>Had the number of fixed customers of more than 50%</w:t>
            </w:r>
          </w:p>
          <w:p w14:paraId="7E470FB4" w14:textId="77777777" w:rsidR="00293975" w:rsidRPr="00293975" w:rsidRDefault="00293975" w:rsidP="00042F00">
            <w:pPr>
              <w:pStyle w:val="MIMBAR-Paragraf"/>
              <w:numPr>
                <w:ilvl w:val="0"/>
                <w:numId w:val="34"/>
              </w:numPr>
              <w:tabs>
                <w:tab w:val="clear" w:pos="720"/>
              </w:tabs>
              <w:ind w:left="175" w:right="-14" w:hanging="284"/>
              <w:rPr>
                <w:bCs/>
                <w:sz w:val="16"/>
                <w:szCs w:val="16"/>
              </w:rPr>
            </w:pPr>
            <w:r w:rsidRPr="00293975">
              <w:rPr>
                <w:bCs/>
                <w:i/>
                <w:iCs/>
                <w:sz w:val="16"/>
                <w:szCs w:val="16"/>
              </w:rPr>
              <w:t>Had more affordable selling price than supermarket/competitors</w:t>
            </w:r>
          </w:p>
        </w:tc>
        <w:tc>
          <w:tcPr>
            <w:tcW w:w="857" w:type="pct"/>
            <w:tcBorders>
              <w:top w:val="single" w:sz="4" w:space="0" w:color="auto"/>
              <w:bottom w:val="single" w:sz="4" w:space="0" w:color="auto"/>
            </w:tcBorders>
          </w:tcPr>
          <w:p w14:paraId="073278F6" w14:textId="77777777" w:rsidR="00293975" w:rsidRPr="00293975" w:rsidRDefault="00293975" w:rsidP="00293975">
            <w:pPr>
              <w:pStyle w:val="MIMBAR-Paragraf"/>
              <w:ind w:right="-14"/>
              <w:rPr>
                <w:b/>
                <w:bCs/>
                <w:sz w:val="16"/>
                <w:szCs w:val="16"/>
              </w:rPr>
            </w:pPr>
          </w:p>
          <w:p w14:paraId="36571F8E" w14:textId="77777777" w:rsidR="00293975" w:rsidRPr="00293975" w:rsidRDefault="00293975" w:rsidP="00042F00">
            <w:pPr>
              <w:pStyle w:val="MIMBAR-Paragraf"/>
              <w:ind w:right="-67" w:firstLine="0"/>
              <w:rPr>
                <w:b/>
                <w:bCs/>
                <w:sz w:val="16"/>
                <w:szCs w:val="16"/>
              </w:rPr>
            </w:pPr>
            <w:r w:rsidRPr="00293975">
              <w:rPr>
                <w:b/>
                <w:bCs/>
                <w:sz w:val="16"/>
                <w:szCs w:val="16"/>
              </w:rPr>
              <w:t>0,089</w:t>
            </w:r>
          </w:p>
          <w:p w14:paraId="4762482D" w14:textId="77777777" w:rsidR="00293975" w:rsidRPr="00293975" w:rsidRDefault="00293975" w:rsidP="00293975">
            <w:pPr>
              <w:pStyle w:val="MIMBAR-Paragraf"/>
              <w:ind w:right="-14"/>
              <w:rPr>
                <w:b/>
                <w:bCs/>
                <w:sz w:val="16"/>
                <w:szCs w:val="16"/>
              </w:rPr>
            </w:pPr>
          </w:p>
          <w:p w14:paraId="2077CC07" w14:textId="77777777" w:rsidR="00293975" w:rsidRPr="00293975" w:rsidRDefault="00293975" w:rsidP="00293975">
            <w:pPr>
              <w:pStyle w:val="MIMBAR-Paragraf"/>
              <w:ind w:right="-14"/>
              <w:rPr>
                <w:b/>
                <w:bCs/>
                <w:sz w:val="16"/>
                <w:szCs w:val="16"/>
              </w:rPr>
            </w:pPr>
          </w:p>
          <w:p w14:paraId="49360DF4" w14:textId="77777777" w:rsidR="00042F00" w:rsidRDefault="00042F00" w:rsidP="00042F00">
            <w:pPr>
              <w:pStyle w:val="MIMBAR-Paragraf"/>
              <w:ind w:right="-67" w:firstLine="0"/>
              <w:rPr>
                <w:b/>
                <w:bCs/>
                <w:sz w:val="16"/>
                <w:szCs w:val="16"/>
              </w:rPr>
            </w:pPr>
          </w:p>
          <w:p w14:paraId="2EDAEEAD" w14:textId="23A3425F" w:rsidR="00293975" w:rsidRPr="00293975" w:rsidRDefault="00293975" w:rsidP="00042F00">
            <w:pPr>
              <w:pStyle w:val="MIMBAR-Paragraf"/>
              <w:ind w:right="-67" w:firstLine="0"/>
              <w:rPr>
                <w:b/>
                <w:bCs/>
                <w:sz w:val="16"/>
                <w:szCs w:val="16"/>
              </w:rPr>
            </w:pPr>
            <w:r w:rsidRPr="00293975">
              <w:rPr>
                <w:b/>
                <w:bCs/>
                <w:sz w:val="16"/>
                <w:szCs w:val="16"/>
              </w:rPr>
              <w:t>0,097</w:t>
            </w:r>
          </w:p>
          <w:p w14:paraId="20033D4A" w14:textId="77777777" w:rsidR="00293975" w:rsidRPr="00293975" w:rsidRDefault="00293975" w:rsidP="00293975">
            <w:pPr>
              <w:pStyle w:val="MIMBAR-Paragraf"/>
              <w:ind w:right="-14"/>
              <w:rPr>
                <w:b/>
                <w:bCs/>
                <w:sz w:val="16"/>
                <w:szCs w:val="16"/>
              </w:rPr>
            </w:pPr>
          </w:p>
          <w:p w14:paraId="3752FC93" w14:textId="77777777" w:rsidR="00293975" w:rsidRPr="00293975" w:rsidRDefault="00293975" w:rsidP="00293975">
            <w:pPr>
              <w:pStyle w:val="MIMBAR-Paragraf"/>
              <w:ind w:right="-14"/>
              <w:rPr>
                <w:b/>
                <w:bCs/>
                <w:sz w:val="16"/>
                <w:szCs w:val="16"/>
              </w:rPr>
            </w:pPr>
          </w:p>
          <w:p w14:paraId="67B29909" w14:textId="77777777" w:rsidR="00042F00" w:rsidRDefault="00042F00" w:rsidP="00042F00">
            <w:pPr>
              <w:pStyle w:val="MIMBAR-Paragraf"/>
              <w:ind w:right="-67" w:firstLine="0"/>
              <w:rPr>
                <w:b/>
                <w:bCs/>
                <w:sz w:val="16"/>
                <w:szCs w:val="16"/>
              </w:rPr>
            </w:pPr>
          </w:p>
          <w:p w14:paraId="05B07231" w14:textId="39C22282" w:rsidR="00293975" w:rsidRPr="00293975" w:rsidRDefault="00293975" w:rsidP="00042F00">
            <w:pPr>
              <w:pStyle w:val="MIMBAR-Paragraf"/>
              <w:ind w:right="-67" w:firstLine="0"/>
              <w:rPr>
                <w:b/>
                <w:bCs/>
                <w:sz w:val="16"/>
                <w:szCs w:val="16"/>
              </w:rPr>
            </w:pPr>
            <w:r w:rsidRPr="00293975">
              <w:rPr>
                <w:b/>
                <w:bCs/>
                <w:sz w:val="16"/>
                <w:szCs w:val="16"/>
              </w:rPr>
              <w:t>0,056</w:t>
            </w:r>
          </w:p>
        </w:tc>
        <w:tc>
          <w:tcPr>
            <w:tcW w:w="804" w:type="pct"/>
            <w:tcBorders>
              <w:top w:val="single" w:sz="4" w:space="0" w:color="auto"/>
              <w:bottom w:val="single" w:sz="4" w:space="0" w:color="auto"/>
            </w:tcBorders>
          </w:tcPr>
          <w:p w14:paraId="5D196CA9" w14:textId="77777777" w:rsidR="00293975" w:rsidRPr="00293975" w:rsidRDefault="00293975" w:rsidP="00293975">
            <w:pPr>
              <w:pStyle w:val="MIMBAR-Paragraf"/>
              <w:ind w:right="-14"/>
              <w:rPr>
                <w:b/>
                <w:bCs/>
                <w:sz w:val="16"/>
                <w:szCs w:val="16"/>
              </w:rPr>
            </w:pPr>
          </w:p>
          <w:p w14:paraId="336A6557" w14:textId="77777777" w:rsidR="00293975" w:rsidRPr="00293975" w:rsidRDefault="00293975" w:rsidP="00042F00">
            <w:pPr>
              <w:pStyle w:val="MIMBAR-Paragraf"/>
              <w:ind w:right="-209" w:firstLine="0"/>
              <w:rPr>
                <w:b/>
                <w:bCs/>
                <w:sz w:val="16"/>
                <w:szCs w:val="16"/>
              </w:rPr>
            </w:pPr>
            <w:r w:rsidRPr="00293975">
              <w:rPr>
                <w:b/>
                <w:bCs/>
                <w:sz w:val="16"/>
                <w:szCs w:val="16"/>
              </w:rPr>
              <w:t>3,8</w:t>
            </w:r>
          </w:p>
          <w:p w14:paraId="13BE7B32" w14:textId="77777777" w:rsidR="00293975" w:rsidRPr="00293975" w:rsidRDefault="00293975" w:rsidP="00293975">
            <w:pPr>
              <w:pStyle w:val="MIMBAR-Paragraf"/>
              <w:ind w:right="-14"/>
              <w:rPr>
                <w:b/>
                <w:bCs/>
                <w:sz w:val="16"/>
                <w:szCs w:val="16"/>
              </w:rPr>
            </w:pPr>
          </w:p>
          <w:p w14:paraId="0D88F6AC" w14:textId="77777777" w:rsidR="00293975" w:rsidRPr="00293975" w:rsidRDefault="00293975" w:rsidP="00293975">
            <w:pPr>
              <w:pStyle w:val="MIMBAR-Paragraf"/>
              <w:ind w:right="-14"/>
              <w:rPr>
                <w:b/>
                <w:bCs/>
                <w:sz w:val="16"/>
                <w:szCs w:val="16"/>
              </w:rPr>
            </w:pPr>
          </w:p>
          <w:p w14:paraId="7A30F25D" w14:textId="77777777" w:rsidR="00042F00" w:rsidRDefault="00042F00" w:rsidP="00042F00">
            <w:pPr>
              <w:pStyle w:val="MIMBAR-Paragraf"/>
              <w:ind w:right="-209" w:firstLine="0"/>
              <w:rPr>
                <w:b/>
                <w:bCs/>
                <w:sz w:val="16"/>
                <w:szCs w:val="16"/>
              </w:rPr>
            </w:pPr>
          </w:p>
          <w:p w14:paraId="5A6BDF3A" w14:textId="49A5D6DF" w:rsidR="00293975" w:rsidRPr="00293975" w:rsidRDefault="00293975" w:rsidP="00042F00">
            <w:pPr>
              <w:pStyle w:val="MIMBAR-Paragraf"/>
              <w:ind w:right="-209" w:firstLine="0"/>
              <w:rPr>
                <w:b/>
                <w:bCs/>
                <w:sz w:val="16"/>
                <w:szCs w:val="16"/>
              </w:rPr>
            </w:pPr>
            <w:r w:rsidRPr="00293975">
              <w:rPr>
                <w:b/>
                <w:bCs/>
                <w:sz w:val="16"/>
                <w:szCs w:val="16"/>
              </w:rPr>
              <w:t>4</w:t>
            </w:r>
          </w:p>
          <w:p w14:paraId="775F9D7E" w14:textId="77777777" w:rsidR="00293975" w:rsidRPr="00293975" w:rsidRDefault="00293975" w:rsidP="00293975">
            <w:pPr>
              <w:pStyle w:val="MIMBAR-Paragraf"/>
              <w:ind w:right="-14"/>
              <w:rPr>
                <w:b/>
                <w:bCs/>
                <w:sz w:val="16"/>
                <w:szCs w:val="16"/>
              </w:rPr>
            </w:pPr>
          </w:p>
          <w:p w14:paraId="2A29DA6B" w14:textId="77777777" w:rsidR="00293975" w:rsidRPr="00293975" w:rsidRDefault="00293975" w:rsidP="00293975">
            <w:pPr>
              <w:pStyle w:val="MIMBAR-Paragraf"/>
              <w:ind w:right="-14"/>
              <w:rPr>
                <w:b/>
                <w:bCs/>
                <w:sz w:val="16"/>
                <w:szCs w:val="16"/>
              </w:rPr>
            </w:pPr>
          </w:p>
          <w:p w14:paraId="138DBC3F" w14:textId="77777777" w:rsidR="00042F00" w:rsidRDefault="00042F00" w:rsidP="00042F00">
            <w:pPr>
              <w:pStyle w:val="MIMBAR-Paragraf"/>
              <w:ind w:right="-209" w:firstLine="0"/>
              <w:rPr>
                <w:b/>
                <w:bCs/>
                <w:sz w:val="16"/>
                <w:szCs w:val="16"/>
              </w:rPr>
            </w:pPr>
          </w:p>
          <w:p w14:paraId="22AD073A" w14:textId="42CED352" w:rsidR="00293975" w:rsidRPr="00293975" w:rsidRDefault="00293975" w:rsidP="00042F00">
            <w:pPr>
              <w:pStyle w:val="MIMBAR-Paragraf"/>
              <w:ind w:right="-209" w:firstLine="0"/>
              <w:rPr>
                <w:b/>
                <w:bCs/>
                <w:sz w:val="16"/>
                <w:szCs w:val="16"/>
              </w:rPr>
            </w:pPr>
            <w:r w:rsidRPr="00293975">
              <w:rPr>
                <w:b/>
                <w:bCs/>
                <w:sz w:val="16"/>
                <w:szCs w:val="16"/>
              </w:rPr>
              <w:t>4</w:t>
            </w:r>
          </w:p>
        </w:tc>
        <w:tc>
          <w:tcPr>
            <w:tcW w:w="970" w:type="pct"/>
            <w:tcBorders>
              <w:top w:val="single" w:sz="4" w:space="0" w:color="auto"/>
              <w:bottom w:val="single" w:sz="4" w:space="0" w:color="auto"/>
            </w:tcBorders>
          </w:tcPr>
          <w:p w14:paraId="62FAF311" w14:textId="77777777" w:rsidR="00293975" w:rsidRPr="00293975" w:rsidRDefault="00293975" w:rsidP="00293975">
            <w:pPr>
              <w:pStyle w:val="MIMBAR-Paragraf"/>
              <w:ind w:right="-14"/>
              <w:rPr>
                <w:b/>
                <w:bCs/>
                <w:sz w:val="16"/>
                <w:szCs w:val="16"/>
              </w:rPr>
            </w:pPr>
          </w:p>
          <w:p w14:paraId="504BB974" w14:textId="77777777" w:rsidR="00293975" w:rsidRPr="00293975" w:rsidRDefault="00293975" w:rsidP="00042F00">
            <w:pPr>
              <w:pStyle w:val="MIMBAR-Paragraf"/>
              <w:ind w:right="-14" w:firstLine="13"/>
              <w:rPr>
                <w:b/>
                <w:bCs/>
                <w:sz w:val="16"/>
                <w:szCs w:val="16"/>
              </w:rPr>
            </w:pPr>
            <w:r w:rsidRPr="00293975">
              <w:rPr>
                <w:b/>
                <w:bCs/>
                <w:sz w:val="16"/>
                <w:szCs w:val="16"/>
              </w:rPr>
              <w:t>0,3382</w:t>
            </w:r>
            <w:r w:rsidRPr="00293975">
              <w:rPr>
                <w:b/>
                <w:bCs/>
                <w:sz w:val="16"/>
                <w:szCs w:val="16"/>
              </w:rPr>
              <w:tab/>
            </w:r>
          </w:p>
          <w:p w14:paraId="7D111746" w14:textId="77777777" w:rsidR="00042F00" w:rsidRDefault="00042F00" w:rsidP="00042F00">
            <w:pPr>
              <w:pStyle w:val="MIMBAR-Paragraf"/>
              <w:ind w:right="-14" w:firstLine="13"/>
              <w:rPr>
                <w:b/>
                <w:bCs/>
                <w:sz w:val="16"/>
                <w:szCs w:val="16"/>
              </w:rPr>
            </w:pPr>
          </w:p>
          <w:p w14:paraId="679BFC4A" w14:textId="77777777" w:rsidR="00042F00" w:rsidRDefault="00042F00" w:rsidP="00042F00">
            <w:pPr>
              <w:pStyle w:val="MIMBAR-Paragraf"/>
              <w:ind w:right="-14" w:firstLine="13"/>
              <w:rPr>
                <w:b/>
                <w:bCs/>
                <w:sz w:val="16"/>
                <w:szCs w:val="16"/>
              </w:rPr>
            </w:pPr>
          </w:p>
          <w:p w14:paraId="0B638451" w14:textId="77777777" w:rsidR="00042F00" w:rsidRDefault="00042F00" w:rsidP="00042F00">
            <w:pPr>
              <w:pStyle w:val="MIMBAR-Paragraf"/>
              <w:ind w:right="-14" w:firstLine="13"/>
              <w:rPr>
                <w:b/>
                <w:bCs/>
                <w:sz w:val="16"/>
                <w:szCs w:val="16"/>
              </w:rPr>
            </w:pPr>
          </w:p>
          <w:p w14:paraId="04166EA9" w14:textId="662A9A04" w:rsidR="00293975" w:rsidRPr="00293975" w:rsidRDefault="00293975" w:rsidP="00042F00">
            <w:pPr>
              <w:pStyle w:val="MIMBAR-Paragraf"/>
              <w:ind w:right="-14" w:firstLine="13"/>
              <w:rPr>
                <w:b/>
                <w:bCs/>
                <w:sz w:val="16"/>
                <w:szCs w:val="16"/>
              </w:rPr>
            </w:pPr>
            <w:r w:rsidRPr="00293975">
              <w:rPr>
                <w:b/>
                <w:bCs/>
                <w:sz w:val="16"/>
                <w:szCs w:val="16"/>
              </w:rPr>
              <w:t>0,3912</w:t>
            </w:r>
          </w:p>
          <w:p w14:paraId="6BA002DD" w14:textId="77777777" w:rsidR="00293975" w:rsidRPr="00293975" w:rsidRDefault="00293975" w:rsidP="00293975">
            <w:pPr>
              <w:pStyle w:val="MIMBAR-Paragraf"/>
              <w:ind w:right="-14"/>
              <w:rPr>
                <w:b/>
                <w:bCs/>
                <w:sz w:val="16"/>
                <w:szCs w:val="16"/>
              </w:rPr>
            </w:pPr>
          </w:p>
          <w:p w14:paraId="749ABE56" w14:textId="77777777" w:rsidR="00293975" w:rsidRPr="00293975" w:rsidRDefault="00293975" w:rsidP="00293975">
            <w:pPr>
              <w:pStyle w:val="MIMBAR-Paragraf"/>
              <w:ind w:right="-14"/>
              <w:rPr>
                <w:b/>
                <w:bCs/>
                <w:sz w:val="16"/>
                <w:szCs w:val="16"/>
              </w:rPr>
            </w:pPr>
          </w:p>
          <w:p w14:paraId="6F84D25D" w14:textId="77777777" w:rsidR="00293975" w:rsidRPr="00293975" w:rsidRDefault="00293975" w:rsidP="00293975">
            <w:pPr>
              <w:pStyle w:val="MIMBAR-Paragraf"/>
              <w:ind w:right="-14"/>
              <w:rPr>
                <w:b/>
                <w:bCs/>
                <w:sz w:val="16"/>
                <w:szCs w:val="16"/>
              </w:rPr>
            </w:pPr>
          </w:p>
          <w:p w14:paraId="558733FE" w14:textId="77777777" w:rsidR="00293975" w:rsidRPr="00293975" w:rsidRDefault="00293975" w:rsidP="00042F00">
            <w:pPr>
              <w:pStyle w:val="MIMBAR-Paragraf"/>
              <w:ind w:right="-14" w:firstLine="13"/>
              <w:rPr>
                <w:b/>
                <w:bCs/>
                <w:sz w:val="16"/>
                <w:szCs w:val="16"/>
              </w:rPr>
            </w:pPr>
            <w:r w:rsidRPr="00293975">
              <w:rPr>
                <w:b/>
                <w:bCs/>
                <w:sz w:val="16"/>
                <w:szCs w:val="16"/>
              </w:rPr>
              <w:t>0,2256</w:t>
            </w:r>
          </w:p>
        </w:tc>
      </w:tr>
      <w:tr w:rsidR="00042F00" w:rsidRPr="00293975" w14:paraId="0D7C70E7" w14:textId="77777777" w:rsidTr="00042F00">
        <w:trPr>
          <w:trHeight w:val="2322"/>
        </w:trPr>
        <w:tc>
          <w:tcPr>
            <w:tcW w:w="2369" w:type="pct"/>
            <w:tcBorders>
              <w:top w:val="single" w:sz="4" w:space="0" w:color="auto"/>
              <w:bottom w:val="single" w:sz="4" w:space="0" w:color="auto"/>
            </w:tcBorders>
            <w:hideMark/>
          </w:tcPr>
          <w:p w14:paraId="1195A624" w14:textId="77777777" w:rsidR="00293975" w:rsidRPr="00293975" w:rsidRDefault="00293975" w:rsidP="00042F00">
            <w:pPr>
              <w:pStyle w:val="MIMBAR-Paragraf"/>
              <w:ind w:right="-14" w:firstLine="33"/>
              <w:rPr>
                <w:b/>
                <w:bCs/>
                <w:sz w:val="16"/>
                <w:szCs w:val="16"/>
              </w:rPr>
            </w:pPr>
            <w:r w:rsidRPr="00293975">
              <w:rPr>
                <w:b/>
                <w:bCs/>
                <w:sz w:val="16"/>
                <w:szCs w:val="16"/>
              </w:rPr>
              <w:t>Weaknesses:</w:t>
            </w:r>
          </w:p>
          <w:p w14:paraId="35135F36" w14:textId="77777777" w:rsidR="00293975" w:rsidRPr="00293975" w:rsidRDefault="00293975" w:rsidP="00042F00">
            <w:pPr>
              <w:pStyle w:val="MIMBAR-Paragraf"/>
              <w:numPr>
                <w:ilvl w:val="0"/>
                <w:numId w:val="33"/>
              </w:numPr>
              <w:ind w:left="175" w:right="-14" w:hanging="284"/>
              <w:rPr>
                <w:bCs/>
                <w:i/>
                <w:iCs/>
                <w:sz w:val="16"/>
                <w:szCs w:val="16"/>
              </w:rPr>
            </w:pPr>
            <w:r w:rsidRPr="00293975">
              <w:rPr>
                <w:bCs/>
                <w:i/>
                <w:iCs/>
                <w:sz w:val="16"/>
                <w:szCs w:val="16"/>
              </w:rPr>
              <w:t>Lack of notice to customer service, either visitors of modern fish market or via telephone</w:t>
            </w:r>
          </w:p>
          <w:p w14:paraId="433873EF" w14:textId="77777777" w:rsidR="00293975" w:rsidRPr="00293975" w:rsidRDefault="00293975" w:rsidP="00042F00">
            <w:pPr>
              <w:pStyle w:val="MIMBAR-Paragraf"/>
              <w:numPr>
                <w:ilvl w:val="0"/>
                <w:numId w:val="33"/>
              </w:numPr>
              <w:ind w:left="175" w:right="-14" w:hanging="284"/>
              <w:rPr>
                <w:bCs/>
                <w:i/>
                <w:iCs/>
                <w:sz w:val="16"/>
                <w:szCs w:val="16"/>
              </w:rPr>
            </w:pPr>
            <w:r w:rsidRPr="00293975">
              <w:rPr>
                <w:bCs/>
                <w:i/>
                <w:iCs/>
                <w:sz w:val="16"/>
                <w:szCs w:val="16"/>
              </w:rPr>
              <w:t>Hadn’t been able to attract the customers who lived out of town</w:t>
            </w:r>
          </w:p>
          <w:p w14:paraId="67C45F14" w14:textId="77777777" w:rsidR="00293975" w:rsidRPr="00293975" w:rsidRDefault="00293975" w:rsidP="00042F00">
            <w:pPr>
              <w:pStyle w:val="MIMBAR-Paragraf"/>
              <w:numPr>
                <w:ilvl w:val="0"/>
                <w:numId w:val="33"/>
              </w:numPr>
              <w:ind w:left="175" w:right="-14" w:hanging="284"/>
              <w:rPr>
                <w:bCs/>
                <w:i/>
                <w:iCs/>
                <w:sz w:val="16"/>
                <w:szCs w:val="16"/>
              </w:rPr>
            </w:pPr>
            <w:r w:rsidRPr="00293975">
              <w:rPr>
                <w:bCs/>
                <w:i/>
                <w:iCs/>
                <w:sz w:val="16"/>
                <w:szCs w:val="16"/>
              </w:rPr>
              <w:t>Hadn’t had cool storage with efficient capacity</w:t>
            </w:r>
          </w:p>
          <w:p w14:paraId="73807880" w14:textId="77777777" w:rsidR="00293975" w:rsidRPr="00293975" w:rsidRDefault="00293975" w:rsidP="00042F00">
            <w:pPr>
              <w:pStyle w:val="MIMBAR-Paragraf"/>
              <w:numPr>
                <w:ilvl w:val="0"/>
                <w:numId w:val="33"/>
              </w:numPr>
              <w:ind w:left="175" w:right="-14" w:hanging="284"/>
              <w:rPr>
                <w:bCs/>
                <w:sz w:val="16"/>
                <w:szCs w:val="16"/>
              </w:rPr>
            </w:pPr>
            <w:r w:rsidRPr="00293975">
              <w:rPr>
                <w:bCs/>
                <w:i/>
                <w:iCs/>
                <w:sz w:val="16"/>
                <w:szCs w:val="16"/>
              </w:rPr>
              <w:t>Fish product hadn’t been able to be sold at franchise outlet like KFC and MCD</w:t>
            </w:r>
          </w:p>
        </w:tc>
        <w:tc>
          <w:tcPr>
            <w:tcW w:w="857" w:type="pct"/>
            <w:tcBorders>
              <w:top w:val="single" w:sz="4" w:space="0" w:color="auto"/>
              <w:bottom w:val="single" w:sz="4" w:space="0" w:color="auto"/>
            </w:tcBorders>
          </w:tcPr>
          <w:p w14:paraId="229BB878" w14:textId="77777777" w:rsidR="00293975" w:rsidRPr="00293975" w:rsidRDefault="00293975" w:rsidP="00293975">
            <w:pPr>
              <w:pStyle w:val="MIMBAR-Paragraf"/>
              <w:ind w:right="-14"/>
              <w:rPr>
                <w:b/>
                <w:bCs/>
                <w:sz w:val="16"/>
                <w:szCs w:val="16"/>
              </w:rPr>
            </w:pPr>
          </w:p>
          <w:p w14:paraId="4B0091B5" w14:textId="77777777" w:rsidR="00293975" w:rsidRPr="00293975" w:rsidRDefault="00293975" w:rsidP="00042F00">
            <w:pPr>
              <w:pStyle w:val="MIMBAR-Paragraf"/>
              <w:ind w:right="-67" w:firstLine="0"/>
              <w:rPr>
                <w:b/>
                <w:bCs/>
                <w:sz w:val="16"/>
                <w:szCs w:val="16"/>
              </w:rPr>
            </w:pPr>
            <w:r w:rsidRPr="00293975">
              <w:rPr>
                <w:b/>
                <w:bCs/>
                <w:sz w:val="16"/>
                <w:szCs w:val="16"/>
              </w:rPr>
              <w:t>0,098</w:t>
            </w:r>
          </w:p>
          <w:p w14:paraId="6FE2BCD8" w14:textId="77777777" w:rsidR="00293975" w:rsidRPr="00293975" w:rsidRDefault="00293975" w:rsidP="00042F00">
            <w:pPr>
              <w:pStyle w:val="MIMBAR-Paragraf"/>
              <w:ind w:right="-67" w:firstLine="0"/>
              <w:rPr>
                <w:b/>
                <w:bCs/>
                <w:sz w:val="16"/>
                <w:szCs w:val="16"/>
              </w:rPr>
            </w:pPr>
          </w:p>
          <w:p w14:paraId="6873A07B" w14:textId="77777777" w:rsidR="00293975" w:rsidRPr="00293975" w:rsidRDefault="00293975" w:rsidP="00042F00">
            <w:pPr>
              <w:pStyle w:val="MIMBAR-Paragraf"/>
              <w:ind w:right="-67" w:firstLine="0"/>
              <w:rPr>
                <w:b/>
                <w:bCs/>
                <w:sz w:val="16"/>
                <w:szCs w:val="16"/>
              </w:rPr>
            </w:pPr>
          </w:p>
          <w:p w14:paraId="36E06BD2" w14:textId="77777777" w:rsidR="00293975" w:rsidRPr="00293975" w:rsidRDefault="00293975" w:rsidP="00042F00">
            <w:pPr>
              <w:pStyle w:val="MIMBAR-Paragraf"/>
              <w:ind w:right="-67" w:firstLine="0"/>
              <w:rPr>
                <w:b/>
                <w:bCs/>
                <w:sz w:val="16"/>
                <w:szCs w:val="16"/>
              </w:rPr>
            </w:pPr>
          </w:p>
          <w:p w14:paraId="64ACD76C" w14:textId="77777777" w:rsidR="00042F00" w:rsidRDefault="00042F00" w:rsidP="00042F00">
            <w:pPr>
              <w:pStyle w:val="MIMBAR-Paragraf"/>
              <w:ind w:right="-67" w:firstLine="0"/>
              <w:rPr>
                <w:b/>
                <w:bCs/>
                <w:sz w:val="16"/>
                <w:szCs w:val="16"/>
              </w:rPr>
            </w:pPr>
          </w:p>
          <w:p w14:paraId="56167F68" w14:textId="77777777" w:rsidR="00042F00" w:rsidRDefault="00042F00" w:rsidP="00042F00">
            <w:pPr>
              <w:pStyle w:val="MIMBAR-Paragraf"/>
              <w:ind w:right="-67" w:firstLine="0"/>
              <w:rPr>
                <w:b/>
                <w:bCs/>
                <w:sz w:val="16"/>
                <w:szCs w:val="16"/>
              </w:rPr>
            </w:pPr>
          </w:p>
          <w:p w14:paraId="5A9528A9" w14:textId="55D13621" w:rsidR="00293975" w:rsidRPr="00293975" w:rsidRDefault="00293975" w:rsidP="00042F00">
            <w:pPr>
              <w:pStyle w:val="MIMBAR-Paragraf"/>
              <w:ind w:right="-67" w:firstLine="0"/>
              <w:rPr>
                <w:b/>
                <w:bCs/>
                <w:sz w:val="16"/>
                <w:szCs w:val="16"/>
              </w:rPr>
            </w:pPr>
            <w:r w:rsidRPr="00293975">
              <w:rPr>
                <w:b/>
                <w:bCs/>
                <w:sz w:val="16"/>
                <w:szCs w:val="16"/>
              </w:rPr>
              <w:t>0,0754</w:t>
            </w:r>
          </w:p>
          <w:p w14:paraId="2745BF47" w14:textId="77777777" w:rsidR="00293975" w:rsidRPr="00293975" w:rsidRDefault="00293975" w:rsidP="00042F00">
            <w:pPr>
              <w:pStyle w:val="MIMBAR-Paragraf"/>
              <w:ind w:right="-67" w:firstLine="0"/>
              <w:rPr>
                <w:b/>
                <w:bCs/>
                <w:sz w:val="16"/>
                <w:szCs w:val="16"/>
              </w:rPr>
            </w:pPr>
          </w:p>
          <w:p w14:paraId="39C7BF24" w14:textId="77777777" w:rsidR="00293975" w:rsidRPr="00293975" w:rsidRDefault="00293975" w:rsidP="00042F00">
            <w:pPr>
              <w:pStyle w:val="MIMBAR-Paragraf"/>
              <w:ind w:right="-67" w:firstLine="0"/>
              <w:rPr>
                <w:b/>
                <w:bCs/>
                <w:sz w:val="16"/>
                <w:szCs w:val="16"/>
              </w:rPr>
            </w:pPr>
          </w:p>
          <w:p w14:paraId="21F248D7" w14:textId="77777777" w:rsidR="00042F00" w:rsidRDefault="00042F00" w:rsidP="00042F00">
            <w:pPr>
              <w:pStyle w:val="MIMBAR-Paragraf"/>
              <w:ind w:right="-67" w:firstLine="0"/>
              <w:rPr>
                <w:b/>
                <w:bCs/>
                <w:sz w:val="16"/>
                <w:szCs w:val="16"/>
              </w:rPr>
            </w:pPr>
          </w:p>
          <w:p w14:paraId="3EFC9255" w14:textId="38229671" w:rsidR="00293975" w:rsidRPr="00293975" w:rsidRDefault="00293975" w:rsidP="00042F00">
            <w:pPr>
              <w:pStyle w:val="MIMBAR-Paragraf"/>
              <w:ind w:right="-67" w:firstLine="0"/>
              <w:rPr>
                <w:b/>
                <w:bCs/>
                <w:sz w:val="16"/>
                <w:szCs w:val="16"/>
              </w:rPr>
            </w:pPr>
            <w:r w:rsidRPr="00293975">
              <w:rPr>
                <w:b/>
                <w:bCs/>
                <w:sz w:val="16"/>
                <w:szCs w:val="16"/>
              </w:rPr>
              <w:t>0,0687</w:t>
            </w:r>
          </w:p>
          <w:p w14:paraId="7A86A0F1" w14:textId="77777777" w:rsidR="00293975" w:rsidRPr="00293975" w:rsidRDefault="00293975" w:rsidP="00042F00">
            <w:pPr>
              <w:pStyle w:val="MIMBAR-Paragraf"/>
              <w:ind w:right="-67" w:firstLine="0"/>
              <w:rPr>
                <w:b/>
                <w:bCs/>
                <w:sz w:val="16"/>
                <w:szCs w:val="16"/>
              </w:rPr>
            </w:pPr>
          </w:p>
          <w:p w14:paraId="66A74B0B" w14:textId="77777777" w:rsidR="00042F00" w:rsidRDefault="00042F00" w:rsidP="00042F00">
            <w:pPr>
              <w:pStyle w:val="MIMBAR-Paragraf"/>
              <w:ind w:right="-67" w:firstLine="0"/>
              <w:rPr>
                <w:b/>
                <w:bCs/>
                <w:sz w:val="16"/>
                <w:szCs w:val="16"/>
              </w:rPr>
            </w:pPr>
          </w:p>
          <w:p w14:paraId="19D92421" w14:textId="66E12723" w:rsidR="00293975" w:rsidRPr="00293975" w:rsidRDefault="00293975" w:rsidP="00042F00">
            <w:pPr>
              <w:pStyle w:val="MIMBAR-Paragraf"/>
              <w:ind w:right="-67" w:firstLine="0"/>
              <w:rPr>
                <w:b/>
                <w:bCs/>
                <w:sz w:val="16"/>
                <w:szCs w:val="16"/>
              </w:rPr>
            </w:pPr>
            <w:r w:rsidRPr="00293975">
              <w:rPr>
                <w:b/>
                <w:bCs/>
                <w:sz w:val="16"/>
                <w:szCs w:val="16"/>
              </w:rPr>
              <w:t>0,865</w:t>
            </w:r>
          </w:p>
        </w:tc>
        <w:tc>
          <w:tcPr>
            <w:tcW w:w="804" w:type="pct"/>
            <w:tcBorders>
              <w:top w:val="single" w:sz="4" w:space="0" w:color="auto"/>
              <w:bottom w:val="single" w:sz="4" w:space="0" w:color="auto"/>
            </w:tcBorders>
          </w:tcPr>
          <w:p w14:paraId="3A4BD317" w14:textId="77777777" w:rsidR="00293975" w:rsidRPr="00293975" w:rsidRDefault="00293975" w:rsidP="00293975">
            <w:pPr>
              <w:pStyle w:val="MIMBAR-Paragraf"/>
              <w:ind w:right="-14"/>
              <w:rPr>
                <w:b/>
                <w:bCs/>
                <w:sz w:val="16"/>
                <w:szCs w:val="16"/>
              </w:rPr>
            </w:pPr>
          </w:p>
          <w:p w14:paraId="09EDEFAD" w14:textId="77777777" w:rsidR="00293975" w:rsidRPr="00293975" w:rsidRDefault="00293975" w:rsidP="00042F00">
            <w:pPr>
              <w:pStyle w:val="MIMBAR-Paragraf"/>
              <w:ind w:right="-209" w:firstLine="0"/>
              <w:rPr>
                <w:b/>
                <w:bCs/>
                <w:sz w:val="16"/>
                <w:szCs w:val="16"/>
              </w:rPr>
            </w:pPr>
            <w:r w:rsidRPr="00293975">
              <w:rPr>
                <w:b/>
                <w:bCs/>
                <w:sz w:val="16"/>
                <w:szCs w:val="16"/>
              </w:rPr>
              <w:t>1,4</w:t>
            </w:r>
          </w:p>
          <w:p w14:paraId="08107CEB" w14:textId="77777777" w:rsidR="00293975" w:rsidRPr="00293975" w:rsidRDefault="00293975" w:rsidP="00293975">
            <w:pPr>
              <w:pStyle w:val="MIMBAR-Paragraf"/>
              <w:ind w:right="-14"/>
              <w:rPr>
                <w:b/>
                <w:bCs/>
                <w:sz w:val="16"/>
                <w:szCs w:val="16"/>
              </w:rPr>
            </w:pPr>
          </w:p>
          <w:p w14:paraId="7B94F844" w14:textId="77777777" w:rsidR="00293975" w:rsidRPr="00293975" w:rsidRDefault="00293975" w:rsidP="00293975">
            <w:pPr>
              <w:pStyle w:val="MIMBAR-Paragraf"/>
              <w:ind w:right="-14"/>
              <w:rPr>
                <w:b/>
                <w:bCs/>
                <w:sz w:val="16"/>
                <w:szCs w:val="16"/>
              </w:rPr>
            </w:pPr>
          </w:p>
          <w:p w14:paraId="1D05520D" w14:textId="77777777" w:rsidR="00293975" w:rsidRPr="00293975" w:rsidRDefault="00293975" w:rsidP="00293975">
            <w:pPr>
              <w:pStyle w:val="MIMBAR-Paragraf"/>
              <w:ind w:right="-14"/>
              <w:rPr>
                <w:b/>
                <w:bCs/>
                <w:sz w:val="16"/>
                <w:szCs w:val="16"/>
              </w:rPr>
            </w:pPr>
          </w:p>
          <w:p w14:paraId="5EFD678C" w14:textId="77777777" w:rsidR="00042F00" w:rsidRDefault="00042F00" w:rsidP="00042F00">
            <w:pPr>
              <w:pStyle w:val="MIMBAR-Paragraf"/>
              <w:ind w:right="-209" w:firstLine="0"/>
              <w:rPr>
                <w:b/>
                <w:bCs/>
                <w:sz w:val="16"/>
                <w:szCs w:val="16"/>
              </w:rPr>
            </w:pPr>
          </w:p>
          <w:p w14:paraId="021DC2D8" w14:textId="77777777" w:rsidR="00042F00" w:rsidRDefault="00042F00" w:rsidP="00042F00">
            <w:pPr>
              <w:pStyle w:val="MIMBAR-Paragraf"/>
              <w:ind w:right="-209" w:firstLine="0"/>
              <w:rPr>
                <w:b/>
                <w:bCs/>
                <w:sz w:val="16"/>
                <w:szCs w:val="16"/>
              </w:rPr>
            </w:pPr>
          </w:p>
          <w:p w14:paraId="70296E3F" w14:textId="3A7A550E" w:rsidR="00293975" w:rsidRPr="00293975" w:rsidRDefault="00293975" w:rsidP="00042F00">
            <w:pPr>
              <w:pStyle w:val="MIMBAR-Paragraf"/>
              <w:ind w:right="-209" w:firstLine="0"/>
              <w:rPr>
                <w:b/>
                <w:bCs/>
                <w:sz w:val="16"/>
                <w:szCs w:val="16"/>
              </w:rPr>
            </w:pPr>
            <w:r w:rsidRPr="00293975">
              <w:rPr>
                <w:b/>
                <w:bCs/>
                <w:sz w:val="16"/>
                <w:szCs w:val="16"/>
              </w:rPr>
              <w:t>1</w:t>
            </w:r>
          </w:p>
          <w:p w14:paraId="00776991" w14:textId="77777777" w:rsidR="00293975" w:rsidRPr="00293975" w:rsidRDefault="00293975" w:rsidP="00293975">
            <w:pPr>
              <w:pStyle w:val="MIMBAR-Paragraf"/>
              <w:ind w:right="-14"/>
              <w:rPr>
                <w:b/>
                <w:bCs/>
                <w:sz w:val="16"/>
                <w:szCs w:val="16"/>
              </w:rPr>
            </w:pPr>
          </w:p>
          <w:p w14:paraId="00198AC4" w14:textId="77777777" w:rsidR="00293975" w:rsidRPr="00293975" w:rsidRDefault="00293975" w:rsidP="00293975">
            <w:pPr>
              <w:pStyle w:val="MIMBAR-Paragraf"/>
              <w:ind w:right="-14"/>
              <w:rPr>
                <w:b/>
                <w:bCs/>
                <w:sz w:val="16"/>
                <w:szCs w:val="16"/>
              </w:rPr>
            </w:pPr>
          </w:p>
          <w:p w14:paraId="0CD29BE4" w14:textId="77777777" w:rsidR="00042F00" w:rsidRDefault="00042F00" w:rsidP="00042F00">
            <w:pPr>
              <w:pStyle w:val="MIMBAR-Paragraf"/>
              <w:ind w:right="-209" w:firstLine="0"/>
              <w:rPr>
                <w:b/>
                <w:bCs/>
                <w:sz w:val="16"/>
                <w:szCs w:val="16"/>
              </w:rPr>
            </w:pPr>
          </w:p>
          <w:p w14:paraId="6EED1F53" w14:textId="4AC89A41" w:rsidR="00293975" w:rsidRPr="00293975" w:rsidRDefault="00293975" w:rsidP="00042F00">
            <w:pPr>
              <w:pStyle w:val="MIMBAR-Paragraf"/>
              <w:ind w:right="-209" w:firstLine="0"/>
              <w:rPr>
                <w:b/>
                <w:bCs/>
                <w:sz w:val="16"/>
                <w:szCs w:val="16"/>
              </w:rPr>
            </w:pPr>
            <w:r w:rsidRPr="00293975">
              <w:rPr>
                <w:b/>
                <w:bCs/>
                <w:sz w:val="16"/>
                <w:szCs w:val="16"/>
              </w:rPr>
              <w:t>1,9</w:t>
            </w:r>
          </w:p>
          <w:p w14:paraId="19D7993E" w14:textId="77777777" w:rsidR="00293975" w:rsidRPr="00293975" w:rsidRDefault="00293975" w:rsidP="00293975">
            <w:pPr>
              <w:pStyle w:val="MIMBAR-Paragraf"/>
              <w:ind w:right="-14"/>
              <w:rPr>
                <w:b/>
                <w:bCs/>
                <w:sz w:val="16"/>
                <w:szCs w:val="16"/>
              </w:rPr>
            </w:pPr>
          </w:p>
          <w:p w14:paraId="2345565B" w14:textId="77777777" w:rsidR="00042F00" w:rsidRDefault="00042F00" w:rsidP="00042F00">
            <w:pPr>
              <w:pStyle w:val="MIMBAR-Paragraf"/>
              <w:ind w:right="-209" w:firstLine="0"/>
              <w:rPr>
                <w:b/>
                <w:bCs/>
                <w:sz w:val="16"/>
                <w:szCs w:val="16"/>
              </w:rPr>
            </w:pPr>
          </w:p>
          <w:p w14:paraId="7F1EA414" w14:textId="06B33001" w:rsidR="00293975" w:rsidRPr="00293975" w:rsidRDefault="00293975" w:rsidP="00042F00">
            <w:pPr>
              <w:pStyle w:val="MIMBAR-Paragraf"/>
              <w:ind w:right="-209" w:firstLine="0"/>
              <w:rPr>
                <w:b/>
                <w:bCs/>
                <w:sz w:val="16"/>
                <w:szCs w:val="16"/>
              </w:rPr>
            </w:pPr>
            <w:r w:rsidRPr="00293975">
              <w:rPr>
                <w:b/>
                <w:bCs/>
                <w:sz w:val="16"/>
                <w:szCs w:val="16"/>
              </w:rPr>
              <w:t>1,3</w:t>
            </w:r>
          </w:p>
        </w:tc>
        <w:tc>
          <w:tcPr>
            <w:tcW w:w="970" w:type="pct"/>
            <w:tcBorders>
              <w:top w:val="single" w:sz="4" w:space="0" w:color="auto"/>
              <w:bottom w:val="single" w:sz="4" w:space="0" w:color="auto"/>
            </w:tcBorders>
          </w:tcPr>
          <w:p w14:paraId="55899B2F" w14:textId="77777777" w:rsidR="00293975" w:rsidRPr="00293975" w:rsidRDefault="00293975" w:rsidP="00293975">
            <w:pPr>
              <w:pStyle w:val="MIMBAR-Paragraf"/>
              <w:ind w:right="-14"/>
              <w:rPr>
                <w:b/>
                <w:bCs/>
                <w:sz w:val="16"/>
                <w:szCs w:val="16"/>
              </w:rPr>
            </w:pPr>
          </w:p>
          <w:p w14:paraId="1B134719" w14:textId="77777777" w:rsidR="00293975" w:rsidRPr="00293975" w:rsidRDefault="00293975" w:rsidP="00042F00">
            <w:pPr>
              <w:pStyle w:val="MIMBAR-Paragraf"/>
              <w:ind w:right="-14" w:firstLine="13"/>
              <w:rPr>
                <w:b/>
                <w:bCs/>
                <w:sz w:val="16"/>
                <w:szCs w:val="16"/>
              </w:rPr>
            </w:pPr>
            <w:r w:rsidRPr="00293975">
              <w:rPr>
                <w:b/>
                <w:bCs/>
                <w:sz w:val="16"/>
                <w:szCs w:val="16"/>
              </w:rPr>
              <w:t>0,1372</w:t>
            </w:r>
          </w:p>
          <w:p w14:paraId="4D9B4892" w14:textId="77777777" w:rsidR="00293975" w:rsidRPr="00293975" w:rsidRDefault="00293975" w:rsidP="00293975">
            <w:pPr>
              <w:pStyle w:val="MIMBAR-Paragraf"/>
              <w:ind w:right="-14"/>
              <w:rPr>
                <w:b/>
                <w:bCs/>
                <w:sz w:val="16"/>
                <w:szCs w:val="16"/>
              </w:rPr>
            </w:pPr>
          </w:p>
          <w:p w14:paraId="593BF59C" w14:textId="77777777" w:rsidR="00293975" w:rsidRPr="00293975" w:rsidRDefault="00293975" w:rsidP="00293975">
            <w:pPr>
              <w:pStyle w:val="MIMBAR-Paragraf"/>
              <w:ind w:right="-14"/>
              <w:rPr>
                <w:b/>
                <w:bCs/>
                <w:sz w:val="16"/>
                <w:szCs w:val="16"/>
              </w:rPr>
            </w:pPr>
          </w:p>
          <w:p w14:paraId="6C4A4314" w14:textId="77777777" w:rsidR="00293975" w:rsidRPr="00293975" w:rsidRDefault="00293975" w:rsidP="00293975">
            <w:pPr>
              <w:pStyle w:val="MIMBAR-Paragraf"/>
              <w:ind w:right="-14"/>
              <w:rPr>
                <w:b/>
                <w:bCs/>
                <w:sz w:val="16"/>
                <w:szCs w:val="16"/>
              </w:rPr>
            </w:pPr>
          </w:p>
          <w:p w14:paraId="3AF07049" w14:textId="77777777" w:rsidR="00042F00" w:rsidRDefault="00042F00" w:rsidP="00042F00">
            <w:pPr>
              <w:pStyle w:val="MIMBAR-Paragraf"/>
              <w:ind w:right="-14" w:firstLine="13"/>
              <w:rPr>
                <w:b/>
                <w:bCs/>
                <w:sz w:val="16"/>
                <w:szCs w:val="16"/>
              </w:rPr>
            </w:pPr>
          </w:p>
          <w:p w14:paraId="54A0282E" w14:textId="77777777" w:rsidR="00042F00" w:rsidRDefault="00042F00" w:rsidP="00042F00">
            <w:pPr>
              <w:pStyle w:val="MIMBAR-Paragraf"/>
              <w:ind w:right="-14" w:firstLine="13"/>
              <w:rPr>
                <w:b/>
                <w:bCs/>
                <w:sz w:val="16"/>
                <w:szCs w:val="16"/>
              </w:rPr>
            </w:pPr>
          </w:p>
          <w:p w14:paraId="77FC3532" w14:textId="35107D35" w:rsidR="00293975" w:rsidRPr="00293975" w:rsidRDefault="00293975" w:rsidP="00042F00">
            <w:pPr>
              <w:pStyle w:val="MIMBAR-Paragraf"/>
              <w:ind w:right="-14" w:firstLine="13"/>
              <w:rPr>
                <w:b/>
                <w:bCs/>
                <w:sz w:val="16"/>
                <w:szCs w:val="16"/>
              </w:rPr>
            </w:pPr>
            <w:r w:rsidRPr="00293975">
              <w:rPr>
                <w:b/>
                <w:bCs/>
                <w:sz w:val="16"/>
                <w:szCs w:val="16"/>
              </w:rPr>
              <w:t>0,0754</w:t>
            </w:r>
          </w:p>
          <w:p w14:paraId="2191C4C3" w14:textId="77777777" w:rsidR="00293975" w:rsidRPr="00293975" w:rsidRDefault="00293975" w:rsidP="00293975">
            <w:pPr>
              <w:pStyle w:val="MIMBAR-Paragraf"/>
              <w:ind w:right="-14"/>
              <w:rPr>
                <w:b/>
                <w:bCs/>
                <w:sz w:val="16"/>
                <w:szCs w:val="16"/>
              </w:rPr>
            </w:pPr>
          </w:p>
          <w:p w14:paraId="70364195" w14:textId="77777777" w:rsidR="00293975" w:rsidRPr="00293975" w:rsidRDefault="00293975" w:rsidP="00293975">
            <w:pPr>
              <w:pStyle w:val="MIMBAR-Paragraf"/>
              <w:ind w:right="-14"/>
              <w:rPr>
                <w:b/>
                <w:bCs/>
                <w:sz w:val="16"/>
                <w:szCs w:val="16"/>
              </w:rPr>
            </w:pPr>
          </w:p>
          <w:p w14:paraId="663F671A" w14:textId="77777777" w:rsidR="00042F00" w:rsidRDefault="00042F00" w:rsidP="00042F00">
            <w:pPr>
              <w:pStyle w:val="MIMBAR-Paragraf"/>
              <w:ind w:right="-14" w:firstLine="13"/>
              <w:rPr>
                <w:b/>
                <w:bCs/>
                <w:sz w:val="16"/>
                <w:szCs w:val="16"/>
              </w:rPr>
            </w:pPr>
          </w:p>
          <w:p w14:paraId="6C7EDBAD" w14:textId="1F3242F5" w:rsidR="00293975" w:rsidRPr="00293975" w:rsidRDefault="00293975" w:rsidP="00042F00">
            <w:pPr>
              <w:pStyle w:val="MIMBAR-Paragraf"/>
              <w:ind w:right="-14" w:firstLine="13"/>
              <w:rPr>
                <w:b/>
                <w:bCs/>
                <w:sz w:val="16"/>
                <w:szCs w:val="16"/>
              </w:rPr>
            </w:pPr>
            <w:r w:rsidRPr="00293975">
              <w:rPr>
                <w:b/>
                <w:bCs/>
                <w:sz w:val="16"/>
                <w:szCs w:val="16"/>
              </w:rPr>
              <w:t>0,13053</w:t>
            </w:r>
          </w:p>
          <w:p w14:paraId="59BE6113" w14:textId="77777777" w:rsidR="00293975" w:rsidRPr="00293975" w:rsidRDefault="00293975" w:rsidP="00293975">
            <w:pPr>
              <w:pStyle w:val="MIMBAR-Paragraf"/>
              <w:ind w:right="-14"/>
              <w:rPr>
                <w:b/>
                <w:bCs/>
                <w:sz w:val="16"/>
                <w:szCs w:val="16"/>
              </w:rPr>
            </w:pPr>
          </w:p>
          <w:p w14:paraId="5D2EBA9F" w14:textId="77777777" w:rsidR="00042F00" w:rsidRDefault="00042F00" w:rsidP="00042F00">
            <w:pPr>
              <w:pStyle w:val="MIMBAR-Paragraf"/>
              <w:ind w:right="-14" w:firstLine="13"/>
              <w:rPr>
                <w:b/>
                <w:bCs/>
                <w:sz w:val="16"/>
                <w:szCs w:val="16"/>
              </w:rPr>
            </w:pPr>
          </w:p>
          <w:p w14:paraId="779EFF06" w14:textId="29632FD5" w:rsidR="00293975" w:rsidRPr="00293975" w:rsidRDefault="00293975" w:rsidP="00042F00">
            <w:pPr>
              <w:pStyle w:val="MIMBAR-Paragraf"/>
              <w:ind w:right="-14" w:firstLine="13"/>
              <w:rPr>
                <w:b/>
                <w:bCs/>
                <w:sz w:val="16"/>
                <w:szCs w:val="16"/>
              </w:rPr>
            </w:pPr>
            <w:r w:rsidRPr="00293975">
              <w:rPr>
                <w:b/>
                <w:bCs/>
                <w:sz w:val="16"/>
                <w:szCs w:val="16"/>
              </w:rPr>
              <w:t>1,3245</w:t>
            </w:r>
          </w:p>
          <w:p w14:paraId="29AA8351" w14:textId="77777777" w:rsidR="00293975" w:rsidRPr="00293975" w:rsidRDefault="00293975" w:rsidP="00293975">
            <w:pPr>
              <w:pStyle w:val="MIMBAR-Paragraf"/>
              <w:ind w:right="-14"/>
              <w:rPr>
                <w:b/>
                <w:bCs/>
                <w:sz w:val="16"/>
                <w:szCs w:val="16"/>
              </w:rPr>
            </w:pPr>
          </w:p>
        </w:tc>
      </w:tr>
      <w:tr w:rsidR="00042F00" w:rsidRPr="00293975" w14:paraId="52863602" w14:textId="77777777" w:rsidTr="00042F00">
        <w:trPr>
          <w:trHeight w:val="259"/>
        </w:trPr>
        <w:tc>
          <w:tcPr>
            <w:tcW w:w="2369" w:type="pct"/>
            <w:tcBorders>
              <w:top w:val="single" w:sz="4" w:space="0" w:color="auto"/>
              <w:bottom w:val="single" w:sz="4" w:space="0" w:color="auto"/>
            </w:tcBorders>
            <w:hideMark/>
          </w:tcPr>
          <w:p w14:paraId="7A04036A" w14:textId="77777777" w:rsidR="00293975" w:rsidRPr="00293975" w:rsidRDefault="00293975" w:rsidP="00042F00">
            <w:pPr>
              <w:pStyle w:val="MIMBAR-Paragraf"/>
              <w:ind w:right="-14" w:firstLine="33"/>
              <w:rPr>
                <w:b/>
                <w:bCs/>
                <w:sz w:val="16"/>
                <w:szCs w:val="16"/>
              </w:rPr>
            </w:pPr>
            <w:r w:rsidRPr="00293975">
              <w:rPr>
                <w:b/>
                <w:bCs/>
                <w:sz w:val="16"/>
                <w:szCs w:val="16"/>
              </w:rPr>
              <w:t>Total</w:t>
            </w:r>
          </w:p>
        </w:tc>
        <w:tc>
          <w:tcPr>
            <w:tcW w:w="857" w:type="pct"/>
            <w:tcBorders>
              <w:top w:val="single" w:sz="4" w:space="0" w:color="auto"/>
              <w:bottom w:val="single" w:sz="4" w:space="0" w:color="auto"/>
            </w:tcBorders>
            <w:hideMark/>
          </w:tcPr>
          <w:p w14:paraId="0703EDE0" w14:textId="77777777" w:rsidR="00293975" w:rsidRPr="00293975" w:rsidRDefault="00293975" w:rsidP="00042F00">
            <w:pPr>
              <w:pStyle w:val="MIMBAR-Paragraf"/>
              <w:ind w:right="-67" w:firstLine="0"/>
              <w:rPr>
                <w:b/>
                <w:bCs/>
                <w:sz w:val="16"/>
                <w:szCs w:val="16"/>
              </w:rPr>
            </w:pPr>
            <w:r w:rsidRPr="00293975">
              <w:rPr>
                <w:b/>
                <w:bCs/>
                <w:sz w:val="16"/>
                <w:szCs w:val="16"/>
              </w:rPr>
              <w:t>1,9686</w:t>
            </w:r>
          </w:p>
        </w:tc>
        <w:tc>
          <w:tcPr>
            <w:tcW w:w="804" w:type="pct"/>
            <w:tcBorders>
              <w:top w:val="single" w:sz="4" w:space="0" w:color="auto"/>
              <w:bottom w:val="single" w:sz="4" w:space="0" w:color="auto"/>
            </w:tcBorders>
            <w:hideMark/>
          </w:tcPr>
          <w:p w14:paraId="3CC9614C" w14:textId="77777777" w:rsidR="00293975" w:rsidRPr="00293975" w:rsidRDefault="00293975" w:rsidP="00042F00">
            <w:pPr>
              <w:pStyle w:val="MIMBAR-Paragraf"/>
              <w:ind w:right="-209" w:firstLine="0"/>
              <w:rPr>
                <w:b/>
                <w:bCs/>
                <w:sz w:val="16"/>
                <w:szCs w:val="16"/>
              </w:rPr>
            </w:pPr>
            <w:r w:rsidRPr="00293975">
              <w:rPr>
                <w:b/>
                <w:bCs/>
                <w:sz w:val="16"/>
                <w:szCs w:val="16"/>
              </w:rPr>
              <w:t>17,4</w:t>
            </w:r>
          </w:p>
        </w:tc>
        <w:tc>
          <w:tcPr>
            <w:tcW w:w="970" w:type="pct"/>
            <w:tcBorders>
              <w:top w:val="single" w:sz="4" w:space="0" w:color="auto"/>
              <w:bottom w:val="single" w:sz="4" w:space="0" w:color="auto"/>
            </w:tcBorders>
            <w:hideMark/>
          </w:tcPr>
          <w:p w14:paraId="14A67FEC" w14:textId="77777777" w:rsidR="00293975" w:rsidRPr="00293975" w:rsidRDefault="00293975" w:rsidP="00042F00">
            <w:pPr>
              <w:pStyle w:val="MIMBAR-Paragraf"/>
              <w:ind w:right="-14" w:firstLine="13"/>
              <w:rPr>
                <w:b/>
                <w:bCs/>
                <w:sz w:val="16"/>
                <w:szCs w:val="16"/>
              </w:rPr>
            </w:pPr>
            <w:r w:rsidRPr="00293975">
              <w:rPr>
                <w:b/>
                <w:bCs/>
                <w:sz w:val="16"/>
                <w:szCs w:val="16"/>
              </w:rPr>
              <w:t>2,62263</w:t>
            </w:r>
          </w:p>
        </w:tc>
      </w:tr>
    </w:tbl>
    <w:p w14:paraId="4BA91A89" w14:textId="77777777" w:rsidR="00042F00" w:rsidRDefault="00042F00" w:rsidP="00042F00">
      <w:pPr>
        <w:pStyle w:val="MIMBAR-Paragraf"/>
        <w:ind w:right="-14" w:firstLine="0"/>
        <w:rPr>
          <w:i/>
          <w:sz w:val="16"/>
          <w:szCs w:val="16"/>
        </w:rPr>
      </w:pPr>
      <w:r w:rsidRPr="00042F00">
        <w:rPr>
          <w:b/>
          <w:i/>
          <w:sz w:val="16"/>
          <w:szCs w:val="16"/>
        </w:rPr>
        <w:t>*Weight and Rating were determined by company</w:t>
      </w:r>
      <w:r w:rsidRPr="00042F00">
        <w:rPr>
          <w:i/>
          <w:sz w:val="16"/>
          <w:szCs w:val="16"/>
        </w:rPr>
        <w:t xml:space="preserve"> </w:t>
      </w:r>
    </w:p>
    <w:p w14:paraId="5326C23C" w14:textId="10CE0BD8" w:rsidR="00042F00" w:rsidRPr="00293975" w:rsidRDefault="00042F00" w:rsidP="00042F00">
      <w:pPr>
        <w:pStyle w:val="MIMBAR-Paragraf"/>
        <w:ind w:right="-14" w:firstLine="0"/>
        <w:jc w:val="right"/>
        <w:rPr>
          <w:i/>
          <w:sz w:val="16"/>
          <w:szCs w:val="16"/>
        </w:rPr>
      </w:pPr>
      <w:r w:rsidRPr="00293975">
        <w:rPr>
          <w:i/>
          <w:sz w:val="16"/>
          <w:szCs w:val="16"/>
        </w:rPr>
        <w:t>Source: Research team, 2018</w:t>
      </w:r>
    </w:p>
    <w:p w14:paraId="736A608C" w14:textId="5306D36B" w:rsidR="00414D39" w:rsidRDefault="00414D39" w:rsidP="00871592">
      <w:pPr>
        <w:pStyle w:val="MIMBAR-Paragraf"/>
        <w:ind w:right="-14"/>
        <w:rPr>
          <w:bCs/>
          <w:lang w:val="id-ID"/>
        </w:rPr>
      </w:pPr>
    </w:p>
    <w:p w14:paraId="47E993C0" w14:textId="0DB1FB0B" w:rsidR="00414D39" w:rsidRDefault="00042F00" w:rsidP="00871592">
      <w:pPr>
        <w:pStyle w:val="MIMBAR-Paragraf"/>
        <w:ind w:right="-14"/>
        <w:rPr>
          <w:bCs/>
        </w:rPr>
      </w:pPr>
      <w:r w:rsidRPr="00042F00">
        <w:rPr>
          <w:bCs/>
        </w:rPr>
        <w:t xml:space="preserve">Table 4 shows the results of the calculation that the total score was 1.1245. From the total score, it can be concluded that </w:t>
      </w:r>
      <w:r w:rsidRPr="00042F00">
        <w:rPr>
          <w:bCs/>
        </w:rPr>
        <w:t>Sabilulungan Soreang modern fish market in Bandung Regency had a strong internal position because it was above the 2.50 threshold value. This shows that Sabilulungan Soreang modern fish market in Bandung Regency had been able to optimize its strengths and able to overcome the weaknesses it faced. The main strength of Sabilulungan Soreang modern fish market in Bandung Regency was to have more than 50% of the number of regular customers, with a score of 0.3912. Meanwhile, the main weakness of Sabilulungan Soreang modern fish market in Bandung Regency was that it had not been able to attract more customers from outside the town with a score of 0.0754.</w:t>
      </w:r>
    </w:p>
    <w:p w14:paraId="61D595F3" w14:textId="59E6846F" w:rsidR="00042F00" w:rsidRPr="00042F00" w:rsidRDefault="00042F00" w:rsidP="00042F00">
      <w:pPr>
        <w:pStyle w:val="MIMBAR-Paragraf"/>
        <w:ind w:right="-14" w:firstLine="0"/>
        <w:jc w:val="center"/>
        <w:rPr>
          <w:b/>
        </w:rPr>
      </w:pPr>
      <w:r w:rsidRPr="00042F00">
        <w:rPr>
          <w:b/>
        </w:rPr>
        <w:t>Table 5.</w:t>
      </w:r>
    </w:p>
    <w:p w14:paraId="7FF88446" w14:textId="54732EC1" w:rsidR="00042F00" w:rsidRDefault="00042F00" w:rsidP="00042F00">
      <w:pPr>
        <w:pStyle w:val="MIMBAR-Paragraf"/>
        <w:ind w:right="-14" w:firstLine="0"/>
        <w:jc w:val="center"/>
        <w:rPr>
          <w:bCs/>
          <w:lang w:val="id-ID"/>
        </w:rPr>
      </w:pPr>
      <w:r w:rsidRPr="00042F00">
        <w:rPr>
          <w:b/>
        </w:rPr>
        <w:t>Analysis of External Factor Matrix of Modern Fish Market in Sabilulungan Soreang, Bandung Regency</w:t>
      </w:r>
    </w:p>
    <w:p w14:paraId="3C82781F" w14:textId="74471753" w:rsidR="00414D39" w:rsidRDefault="00414D39" w:rsidP="00871592">
      <w:pPr>
        <w:pStyle w:val="MIMBAR-Paragraf"/>
        <w:ind w:right="-14"/>
        <w:rPr>
          <w:bCs/>
          <w:lang w:val="id-ID"/>
        </w:rPr>
      </w:pPr>
    </w:p>
    <w:tbl>
      <w:tblPr>
        <w:tblW w:w="5000" w:type="pct"/>
        <w:tblBorders>
          <w:top w:val="single" w:sz="4" w:space="0" w:color="auto"/>
          <w:bottom w:val="single" w:sz="4" w:space="0" w:color="auto"/>
        </w:tblBorders>
        <w:tblLook w:val="04A0" w:firstRow="1" w:lastRow="0" w:firstColumn="1" w:lastColumn="0" w:noHBand="0" w:noVBand="1"/>
      </w:tblPr>
      <w:tblGrid>
        <w:gridCol w:w="1619"/>
        <w:gridCol w:w="929"/>
        <w:gridCol w:w="858"/>
        <w:gridCol w:w="1058"/>
      </w:tblGrid>
      <w:tr w:rsidR="00A0106D" w:rsidRPr="00042F00" w14:paraId="633F1F5A" w14:textId="77777777" w:rsidTr="00A0106D">
        <w:trPr>
          <w:trHeight w:val="501"/>
        </w:trPr>
        <w:tc>
          <w:tcPr>
            <w:tcW w:w="1813" w:type="pct"/>
            <w:tcBorders>
              <w:top w:val="single" w:sz="4" w:space="0" w:color="auto"/>
              <w:bottom w:val="single" w:sz="4" w:space="0" w:color="auto"/>
            </w:tcBorders>
            <w:hideMark/>
          </w:tcPr>
          <w:p w14:paraId="6FBADACE" w14:textId="77777777" w:rsidR="00042F00" w:rsidRPr="00042F00" w:rsidRDefault="00042F00" w:rsidP="00042F00">
            <w:pPr>
              <w:pStyle w:val="MIMBAR-Paragraf"/>
              <w:ind w:right="-14" w:firstLine="0"/>
              <w:jc w:val="center"/>
              <w:rPr>
                <w:b/>
                <w:bCs/>
              </w:rPr>
            </w:pPr>
            <w:r w:rsidRPr="00042F00">
              <w:rPr>
                <w:b/>
                <w:bCs/>
              </w:rPr>
              <w:t>Internal Key Factor</w:t>
            </w:r>
          </w:p>
        </w:tc>
        <w:tc>
          <w:tcPr>
            <w:tcW w:w="1041" w:type="pct"/>
            <w:tcBorders>
              <w:top w:val="single" w:sz="4" w:space="0" w:color="auto"/>
              <w:bottom w:val="single" w:sz="4" w:space="0" w:color="auto"/>
            </w:tcBorders>
            <w:hideMark/>
          </w:tcPr>
          <w:p w14:paraId="6E68F95C" w14:textId="77777777" w:rsidR="00042F00" w:rsidRPr="00042F00" w:rsidRDefault="00042F00" w:rsidP="00042F00">
            <w:pPr>
              <w:pStyle w:val="MIMBAR-Paragraf"/>
              <w:ind w:left="-31" w:right="-14" w:firstLine="0"/>
              <w:jc w:val="center"/>
              <w:rPr>
                <w:b/>
                <w:bCs/>
              </w:rPr>
            </w:pPr>
            <w:r w:rsidRPr="00042F00">
              <w:rPr>
                <w:b/>
                <w:bCs/>
              </w:rPr>
              <w:t>Weight (a)</w:t>
            </w:r>
          </w:p>
        </w:tc>
        <w:tc>
          <w:tcPr>
            <w:tcW w:w="961" w:type="pct"/>
            <w:tcBorders>
              <w:top w:val="single" w:sz="4" w:space="0" w:color="auto"/>
              <w:bottom w:val="single" w:sz="4" w:space="0" w:color="auto"/>
            </w:tcBorders>
            <w:hideMark/>
          </w:tcPr>
          <w:p w14:paraId="4C33273F" w14:textId="77777777" w:rsidR="00042F00" w:rsidRPr="00042F00" w:rsidRDefault="00042F00" w:rsidP="00042F00">
            <w:pPr>
              <w:pStyle w:val="MIMBAR-Paragraf"/>
              <w:ind w:left="-25" w:right="-151" w:firstLine="0"/>
              <w:jc w:val="center"/>
              <w:rPr>
                <w:b/>
                <w:bCs/>
              </w:rPr>
            </w:pPr>
            <w:r w:rsidRPr="00042F00">
              <w:rPr>
                <w:b/>
                <w:bCs/>
              </w:rPr>
              <w:t>Rating (b)</w:t>
            </w:r>
          </w:p>
        </w:tc>
        <w:tc>
          <w:tcPr>
            <w:tcW w:w="1185" w:type="pct"/>
            <w:tcBorders>
              <w:top w:val="single" w:sz="4" w:space="0" w:color="auto"/>
              <w:bottom w:val="single" w:sz="4" w:space="0" w:color="auto"/>
            </w:tcBorders>
            <w:hideMark/>
          </w:tcPr>
          <w:p w14:paraId="61757A38" w14:textId="77777777" w:rsidR="00042F00" w:rsidRPr="00042F00" w:rsidRDefault="00042F00" w:rsidP="00042F00">
            <w:pPr>
              <w:pStyle w:val="MIMBAR-Paragraf"/>
              <w:ind w:right="-14" w:firstLine="0"/>
              <w:jc w:val="center"/>
              <w:rPr>
                <w:b/>
                <w:bCs/>
              </w:rPr>
            </w:pPr>
            <w:r w:rsidRPr="00042F00">
              <w:rPr>
                <w:b/>
                <w:bCs/>
              </w:rPr>
              <w:t>Average Weight (c)</w:t>
            </w:r>
          </w:p>
          <w:p w14:paraId="72DEAA7B" w14:textId="77777777" w:rsidR="00042F00" w:rsidRPr="00042F00" w:rsidRDefault="00042F00" w:rsidP="00042F00">
            <w:pPr>
              <w:pStyle w:val="MIMBAR-Paragraf"/>
              <w:ind w:right="-14" w:firstLine="0"/>
              <w:rPr>
                <w:b/>
                <w:bCs/>
              </w:rPr>
            </w:pPr>
            <w:r w:rsidRPr="00042F00">
              <w:rPr>
                <w:b/>
                <w:bCs/>
              </w:rPr>
              <w:t>C = axb</w:t>
            </w:r>
          </w:p>
        </w:tc>
      </w:tr>
      <w:tr w:rsidR="00A0106D" w:rsidRPr="00042F00" w14:paraId="3E6BD588" w14:textId="77777777" w:rsidTr="00A0106D">
        <w:trPr>
          <w:trHeight w:val="274"/>
        </w:trPr>
        <w:tc>
          <w:tcPr>
            <w:tcW w:w="1813" w:type="pct"/>
            <w:tcBorders>
              <w:top w:val="single" w:sz="4" w:space="0" w:color="auto"/>
              <w:bottom w:val="single" w:sz="4" w:space="0" w:color="auto"/>
            </w:tcBorders>
          </w:tcPr>
          <w:p w14:paraId="07A2A47A" w14:textId="669844C4" w:rsidR="00042F00" w:rsidRPr="00042F00" w:rsidRDefault="00042F00" w:rsidP="00042F00">
            <w:pPr>
              <w:pStyle w:val="MIMBAR-Paragraf"/>
              <w:ind w:right="-14" w:firstLine="0"/>
              <w:rPr>
                <w:b/>
                <w:bCs/>
              </w:rPr>
            </w:pPr>
            <w:r w:rsidRPr="00042F00">
              <w:rPr>
                <w:b/>
                <w:bCs/>
              </w:rPr>
              <w:t>Opportunities :</w:t>
            </w:r>
          </w:p>
          <w:p w14:paraId="058C9B90" w14:textId="77777777" w:rsidR="00042F00" w:rsidRPr="00042F00" w:rsidRDefault="00042F00" w:rsidP="00042F00">
            <w:pPr>
              <w:pStyle w:val="MIMBAR-Paragraf"/>
              <w:numPr>
                <w:ilvl w:val="0"/>
                <w:numId w:val="35"/>
              </w:numPr>
              <w:ind w:left="175" w:right="-14" w:hanging="284"/>
              <w:rPr>
                <w:bCs/>
              </w:rPr>
            </w:pPr>
            <w:r w:rsidRPr="00042F00">
              <w:rPr>
                <w:bCs/>
              </w:rPr>
              <w:t>The increasing of Hotel and restaurant in Bandung regency</w:t>
            </w:r>
          </w:p>
          <w:p w14:paraId="7E38A279" w14:textId="77777777" w:rsidR="00042F00" w:rsidRPr="00042F00" w:rsidRDefault="00042F00" w:rsidP="00042F00">
            <w:pPr>
              <w:pStyle w:val="MIMBAR-Paragraf"/>
              <w:numPr>
                <w:ilvl w:val="0"/>
                <w:numId w:val="35"/>
              </w:numPr>
              <w:ind w:left="175" w:right="-14" w:hanging="284"/>
              <w:rPr>
                <w:bCs/>
              </w:rPr>
            </w:pPr>
            <w:r w:rsidRPr="00042F00">
              <w:rPr>
                <w:bCs/>
              </w:rPr>
              <w:t>There were still many people like eating fish</w:t>
            </w:r>
          </w:p>
          <w:p w14:paraId="5DBE00E1" w14:textId="77777777" w:rsidR="00042F00" w:rsidRPr="00042F00" w:rsidRDefault="00042F00" w:rsidP="00042F00">
            <w:pPr>
              <w:pStyle w:val="MIMBAR-Paragraf"/>
              <w:numPr>
                <w:ilvl w:val="0"/>
                <w:numId w:val="35"/>
              </w:numPr>
              <w:ind w:left="175" w:right="-14" w:hanging="284"/>
              <w:rPr>
                <w:bCs/>
              </w:rPr>
            </w:pPr>
            <w:r w:rsidRPr="00042F00">
              <w:rPr>
                <w:bCs/>
              </w:rPr>
              <w:t>More affordable price than on supermarket</w:t>
            </w:r>
          </w:p>
          <w:p w14:paraId="5D349A91" w14:textId="77777777" w:rsidR="00042F00" w:rsidRPr="00042F00" w:rsidRDefault="00042F00" w:rsidP="00042F00">
            <w:pPr>
              <w:pStyle w:val="MIMBAR-Paragraf"/>
              <w:numPr>
                <w:ilvl w:val="0"/>
                <w:numId w:val="35"/>
              </w:numPr>
              <w:ind w:left="175" w:right="-14" w:hanging="284"/>
              <w:rPr>
                <w:bCs/>
              </w:rPr>
            </w:pPr>
            <w:r w:rsidRPr="00042F00">
              <w:rPr>
                <w:bCs/>
              </w:rPr>
              <w:t>Being a partner with fisherman, and other modern fish markets to result in standardized price of fish in market</w:t>
            </w:r>
          </w:p>
        </w:tc>
        <w:tc>
          <w:tcPr>
            <w:tcW w:w="1041" w:type="pct"/>
            <w:tcBorders>
              <w:top w:val="single" w:sz="4" w:space="0" w:color="auto"/>
              <w:bottom w:val="single" w:sz="4" w:space="0" w:color="auto"/>
            </w:tcBorders>
          </w:tcPr>
          <w:p w14:paraId="461A9CEB" w14:textId="77777777" w:rsidR="00042F00" w:rsidRPr="00042F00" w:rsidRDefault="00042F00" w:rsidP="00042F00">
            <w:pPr>
              <w:pStyle w:val="MIMBAR-Paragraf"/>
              <w:ind w:right="-14"/>
              <w:rPr>
                <w:b/>
                <w:bCs/>
              </w:rPr>
            </w:pPr>
          </w:p>
          <w:p w14:paraId="47A60647" w14:textId="77777777" w:rsidR="00042F00" w:rsidRDefault="00042F00" w:rsidP="00042F00">
            <w:pPr>
              <w:pStyle w:val="MIMBAR-Paragraf"/>
              <w:ind w:right="-14" w:firstLine="0"/>
              <w:rPr>
                <w:b/>
                <w:bCs/>
              </w:rPr>
            </w:pPr>
          </w:p>
          <w:p w14:paraId="0602C0F6" w14:textId="65960761" w:rsidR="00042F00" w:rsidRPr="00042F00" w:rsidRDefault="00042F00" w:rsidP="00A0106D">
            <w:pPr>
              <w:pStyle w:val="MIMBAR-Paragraf"/>
              <w:ind w:right="-14" w:firstLine="0"/>
              <w:jc w:val="center"/>
              <w:rPr>
                <w:b/>
                <w:bCs/>
              </w:rPr>
            </w:pPr>
            <w:r w:rsidRPr="00042F00">
              <w:rPr>
                <w:b/>
                <w:bCs/>
              </w:rPr>
              <w:t>0,0567</w:t>
            </w:r>
          </w:p>
          <w:p w14:paraId="32B14BD3" w14:textId="77777777" w:rsidR="00042F00" w:rsidRPr="00042F00" w:rsidRDefault="00042F00" w:rsidP="00A0106D">
            <w:pPr>
              <w:pStyle w:val="MIMBAR-Paragraf"/>
              <w:ind w:right="-14"/>
              <w:jc w:val="center"/>
              <w:rPr>
                <w:b/>
                <w:bCs/>
              </w:rPr>
            </w:pPr>
          </w:p>
          <w:p w14:paraId="56B6A8CE" w14:textId="77777777" w:rsidR="00042F00" w:rsidRPr="00042F00" w:rsidRDefault="00042F00" w:rsidP="00A0106D">
            <w:pPr>
              <w:pStyle w:val="MIMBAR-Paragraf"/>
              <w:ind w:right="-14"/>
              <w:jc w:val="center"/>
              <w:rPr>
                <w:b/>
                <w:bCs/>
              </w:rPr>
            </w:pPr>
          </w:p>
          <w:p w14:paraId="3876C7CB" w14:textId="77777777" w:rsidR="00042F00" w:rsidRPr="00042F00" w:rsidRDefault="00042F00" w:rsidP="00A0106D">
            <w:pPr>
              <w:pStyle w:val="MIMBAR-Paragraf"/>
              <w:ind w:right="-14"/>
              <w:jc w:val="center"/>
              <w:rPr>
                <w:b/>
                <w:bCs/>
              </w:rPr>
            </w:pPr>
          </w:p>
          <w:p w14:paraId="1A9D22FE" w14:textId="77777777" w:rsidR="00042F00" w:rsidRPr="00042F00" w:rsidRDefault="00042F00" w:rsidP="00A0106D">
            <w:pPr>
              <w:pStyle w:val="MIMBAR-Paragraf"/>
              <w:ind w:right="-14" w:firstLine="0"/>
              <w:jc w:val="center"/>
              <w:rPr>
                <w:b/>
                <w:bCs/>
              </w:rPr>
            </w:pPr>
            <w:r w:rsidRPr="00042F00">
              <w:rPr>
                <w:b/>
                <w:bCs/>
              </w:rPr>
              <w:t>0,0967</w:t>
            </w:r>
          </w:p>
          <w:p w14:paraId="19543548" w14:textId="77777777" w:rsidR="00042F00" w:rsidRPr="00042F00" w:rsidRDefault="00042F00" w:rsidP="00A0106D">
            <w:pPr>
              <w:pStyle w:val="MIMBAR-Paragraf"/>
              <w:ind w:right="-14" w:firstLine="0"/>
              <w:jc w:val="center"/>
              <w:rPr>
                <w:b/>
                <w:bCs/>
              </w:rPr>
            </w:pPr>
          </w:p>
          <w:p w14:paraId="4E8CB7D0" w14:textId="77777777" w:rsidR="00042F00" w:rsidRPr="00042F00" w:rsidRDefault="00042F00" w:rsidP="00A0106D">
            <w:pPr>
              <w:pStyle w:val="MIMBAR-Paragraf"/>
              <w:ind w:right="-14" w:firstLine="0"/>
              <w:jc w:val="center"/>
              <w:rPr>
                <w:b/>
                <w:bCs/>
              </w:rPr>
            </w:pPr>
          </w:p>
          <w:p w14:paraId="07748A4C" w14:textId="77777777" w:rsidR="00042F00" w:rsidRPr="00042F00" w:rsidRDefault="00042F00" w:rsidP="00A0106D">
            <w:pPr>
              <w:pStyle w:val="MIMBAR-Paragraf"/>
              <w:ind w:right="-14" w:firstLine="0"/>
              <w:jc w:val="center"/>
              <w:rPr>
                <w:b/>
                <w:bCs/>
              </w:rPr>
            </w:pPr>
          </w:p>
          <w:p w14:paraId="1CEA3005" w14:textId="77777777" w:rsidR="00042F00" w:rsidRPr="00042F00" w:rsidRDefault="00042F00" w:rsidP="00A0106D">
            <w:pPr>
              <w:pStyle w:val="MIMBAR-Paragraf"/>
              <w:ind w:right="-14" w:firstLine="0"/>
              <w:jc w:val="center"/>
              <w:rPr>
                <w:b/>
                <w:bCs/>
              </w:rPr>
            </w:pPr>
            <w:r w:rsidRPr="00042F00">
              <w:rPr>
                <w:b/>
                <w:bCs/>
              </w:rPr>
              <w:t>0,0945</w:t>
            </w:r>
          </w:p>
          <w:p w14:paraId="5F410250" w14:textId="77777777" w:rsidR="00042F00" w:rsidRPr="00042F00" w:rsidRDefault="00042F00" w:rsidP="00A0106D">
            <w:pPr>
              <w:pStyle w:val="MIMBAR-Paragraf"/>
              <w:ind w:right="-14" w:firstLine="0"/>
              <w:jc w:val="center"/>
              <w:rPr>
                <w:b/>
                <w:bCs/>
              </w:rPr>
            </w:pPr>
          </w:p>
          <w:p w14:paraId="5C029060" w14:textId="77777777" w:rsidR="00042F00" w:rsidRPr="00042F00" w:rsidRDefault="00042F00" w:rsidP="00A0106D">
            <w:pPr>
              <w:pStyle w:val="MIMBAR-Paragraf"/>
              <w:ind w:right="-14" w:firstLine="0"/>
              <w:jc w:val="center"/>
              <w:rPr>
                <w:b/>
                <w:bCs/>
              </w:rPr>
            </w:pPr>
          </w:p>
          <w:p w14:paraId="6969A07E" w14:textId="77777777" w:rsidR="00042F00" w:rsidRPr="00042F00" w:rsidRDefault="00042F00" w:rsidP="00A0106D">
            <w:pPr>
              <w:pStyle w:val="MIMBAR-Paragraf"/>
              <w:ind w:right="-14" w:firstLine="0"/>
              <w:jc w:val="center"/>
              <w:rPr>
                <w:b/>
                <w:bCs/>
              </w:rPr>
            </w:pPr>
          </w:p>
          <w:p w14:paraId="143EF803" w14:textId="77777777" w:rsidR="00042F00" w:rsidRPr="00042F00" w:rsidRDefault="00042F00" w:rsidP="00A0106D">
            <w:pPr>
              <w:pStyle w:val="MIMBAR-Paragraf"/>
              <w:ind w:right="-14" w:firstLine="0"/>
              <w:jc w:val="center"/>
              <w:rPr>
                <w:b/>
                <w:bCs/>
              </w:rPr>
            </w:pPr>
          </w:p>
          <w:p w14:paraId="4EBD56B1" w14:textId="77777777" w:rsidR="00042F00" w:rsidRPr="00042F00" w:rsidRDefault="00042F00" w:rsidP="00A0106D">
            <w:pPr>
              <w:pStyle w:val="MIMBAR-Paragraf"/>
              <w:ind w:right="-14" w:firstLine="0"/>
              <w:jc w:val="center"/>
              <w:rPr>
                <w:b/>
                <w:bCs/>
              </w:rPr>
            </w:pPr>
            <w:r w:rsidRPr="00042F00">
              <w:rPr>
                <w:b/>
                <w:bCs/>
              </w:rPr>
              <w:t>0,1267</w:t>
            </w:r>
          </w:p>
        </w:tc>
        <w:tc>
          <w:tcPr>
            <w:tcW w:w="961" w:type="pct"/>
            <w:tcBorders>
              <w:top w:val="single" w:sz="4" w:space="0" w:color="auto"/>
              <w:bottom w:val="single" w:sz="4" w:space="0" w:color="auto"/>
            </w:tcBorders>
          </w:tcPr>
          <w:p w14:paraId="50B3A8B4" w14:textId="77777777" w:rsidR="00042F00" w:rsidRPr="00042F00" w:rsidRDefault="00042F00" w:rsidP="00042F00">
            <w:pPr>
              <w:pStyle w:val="MIMBAR-Paragraf"/>
              <w:ind w:right="-14"/>
              <w:rPr>
                <w:b/>
                <w:bCs/>
              </w:rPr>
            </w:pPr>
          </w:p>
          <w:p w14:paraId="5AB6B997" w14:textId="77777777" w:rsidR="00042F00" w:rsidRDefault="00042F00" w:rsidP="00042F00">
            <w:pPr>
              <w:pStyle w:val="MIMBAR-Paragraf"/>
              <w:ind w:left="-101" w:right="-54" w:firstLine="0"/>
              <w:jc w:val="center"/>
              <w:rPr>
                <w:b/>
                <w:bCs/>
              </w:rPr>
            </w:pPr>
          </w:p>
          <w:p w14:paraId="175BEA85" w14:textId="61CEEF14" w:rsidR="00042F00" w:rsidRPr="00042F00" w:rsidRDefault="00042F00" w:rsidP="00A0106D">
            <w:pPr>
              <w:pStyle w:val="MIMBAR-Paragraf"/>
              <w:ind w:left="-101" w:right="-54" w:firstLine="0"/>
              <w:jc w:val="center"/>
              <w:rPr>
                <w:b/>
                <w:bCs/>
              </w:rPr>
            </w:pPr>
            <w:r w:rsidRPr="00042F00">
              <w:rPr>
                <w:b/>
                <w:bCs/>
              </w:rPr>
              <w:t>4</w:t>
            </w:r>
          </w:p>
          <w:p w14:paraId="3C409DB9" w14:textId="77777777" w:rsidR="00042F00" w:rsidRPr="00042F00" w:rsidRDefault="00042F00" w:rsidP="00A0106D">
            <w:pPr>
              <w:pStyle w:val="MIMBAR-Paragraf"/>
              <w:ind w:right="-14"/>
              <w:jc w:val="center"/>
              <w:rPr>
                <w:b/>
                <w:bCs/>
              </w:rPr>
            </w:pPr>
          </w:p>
          <w:p w14:paraId="15EF9EE5" w14:textId="77777777" w:rsidR="00042F00" w:rsidRPr="00042F00" w:rsidRDefault="00042F00" w:rsidP="00A0106D">
            <w:pPr>
              <w:pStyle w:val="MIMBAR-Paragraf"/>
              <w:ind w:right="-14"/>
              <w:jc w:val="center"/>
              <w:rPr>
                <w:b/>
                <w:bCs/>
              </w:rPr>
            </w:pPr>
          </w:p>
          <w:p w14:paraId="24AF851E" w14:textId="77777777" w:rsidR="00042F00" w:rsidRPr="00042F00" w:rsidRDefault="00042F00" w:rsidP="00A0106D">
            <w:pPr>
              <w:pStyle w:val="MIMBAR-Paragraf"/>
              <w:ind w:right="-14"/>
              <w:jc w:val="center"/>
              <w:rPr>
                <w:b/>
                <w:bCs/>
              </w:rPr>
            </w:pPr>
          </w:p>
          <w:p w14:paraId="0303BE91" w14:textId="77777777" w:rsidR="00A0106D" w:rsidRDefault="00A0106D" w:rsidP="00A0106D">
            <w:pPr>
              <w:pStyle w:val="MIMBAR-Paragraf"/>
              <w:ind w:right="-54" w:firstLine="0"/>
              <w:jc w:val="center"/>
              <w:rPr>
                <w:b/>
                <w:bCs/>
              </w:rPr>
            </w:pPr>
          </w:p>
          <w:p w14:paraId="7E23EA4C" w14:textId="5C60A76C" w:rsidR="00042F00" w:rsidRPr="00042F00" w:rsidRDefault="00042F00" w:rsidP="00A0106D">
            <w:pPr>
              <w:pStyle w:val="MIMBAR-Paragraf"/>
              <w:ind w:right="-54" w:firstLine="0"/>
              <w:jc w:val="center"/>
              <w:rPr>
                <w:b/>
                <w:bCs/>
              </w:rPr>
            </w:pPr>
            <w:r w:rsidRPr="00042F00">
              <w:rPr>
                <w:b/>
                <w:bCs/>
              </w:rPr>
              <w:t>3,9</w:t>
            </w:r>
          </w:p>
          <w:p w14:paraId="42E05F11" w14:textId="77777777" w:rsidR="00042F00" w:rsidRPr="00042F00" w:rsidRDefault="00042F00" w:rsidP="00A0106D">
            <w:pPr>
              <w:pStyle w:val="MIMBAR-Paragraf"/>
              <w:ind w:right="-14"/>
              <w:jc w:val="center"/>
              <w:rPr>
                <w:b/>
                <w:bCs/>
              </w:rPr>
            </w:pPr>
          </w:p>
          <w:p w14:paraId="34ABF9F3" w14:textId="77777777" w:rsidR="00042F00" w:rsidRPr="00042F00" w:rsidRDefault="00042F00" w:rsidP="00A0106D">
            <w:pPr>
              <w:pStyle w:val="MIMBAR-Paragraf"/>
              <w:ind w:right="-14"/>
              <w:jc w:val="center"/>
              <w:rPr>
                <w:b/>
                <w:bCs/>
              </w:rPr>
            </w:pPr>
          </w:p>
          <w:p w14:paraId="44A0B2E6" w14:textId="77777777" w:rsidR="00042F00" w:rsidRPr="00042F00" w:rsidRDefault="00042F00" w:rsidP="00A0106D">
            <w:pPr>
              <w:pStyle w:val="MIMBAR-Paragraf"/>
              <w:ind w:right="-14"/>
              <w:jc w:val="center"/>
              <w:rPr>
                <w:b/>
                <w:bCs/>
              </w:rPr>
            </w:pPr>
          </w:p>
          <w:p w14:paraId="63FBF04D" w14:textId="77777777" w:rsidR="00042F00" w:rsidRPr="00042F00" w:rsidRDefault="00042F00" w:rsidP="00A0106D">
            <w:pPr>
              <w:pStyle w:val="MIMBAR-Paragraf"/>
              <w:ind w:left="-101" w:right="-54" w:firstLine="0"/>
              <w:jc w:val="center"/>
              <w:rPr>
                <w:b/>
                <w:bCs/>
              </w:rPr>
            </w:pPr>
            <w:r w:rsidRPr="00042F00">
              <w:rPr>
                <w:b/>
                <w:bCs/>
              </w:rPr>
              <w:t>4</w:t>
            </w:r>
          </w:p>
          <w:p w14:paraId="533EB681" w14:textId="77777777" w:rsidR="00042F00" w:rsidRPr="00042F00" w:rsidRDefault="00042F00" w:rsidP="00A0106D">
            <w:pPr>
              <w:pStyle w:val="MIMBAR-Paragraf"/>
              <w:ind w:right="-14"/>
              <w:jc w:val="center"/>
              <w:rPr>
                <w:b/>
                <w:bCs/>
              </w:rPr>
            </w:pPr>
          </w:p>
          <w:p w14:paraId="27EC485C" w14:textId="77777777" w:rsidR="00042F00" w:rsidRPr="00042F00" w:rsidRDefault="00042F00" w:rsidP="00A0106D">
            <w:pPr>
              <w:pStyle w:val="MIMBAR-Paragraf"/>
              <w:ind w:right="-14"/>
              <w:jc w:val="center"/>
              <w:rPr>
                <w:b/>
                <w:bCs/>
              </w:rPr>
            </w:pPr>
          </w:p>
          <w:p w14:paraId="2EA0AE91" w14:textId="77777777" w:rsidR="00042F00" w:rsidRPr="00042F00" w:rsidRDefault="00042F00" w:rsidP="00A0106D">
            <w:pPr>
              <w:pStyle w:val="MIMBAR-Paragraf"/>
              <w:ind w:right="-14"/>
              <w:jc w:val="center"/>
              <w:rPr>
                <w:b/>
                <w:bCs/>
              </w:rPr>
            </w:pPr>
          </w:p>
          <w:p w14:paraId="6555AC8B" w14:textId="77777777" w:rsidR="00042F00" w:rsidRPr="00042F00" w:rsidRDefault="00042F00" w:rsidP="00A0106D">
            <w:pPr>
              <w:pStyle w:val="MIMBAR-Paragraf"/>
              <w:ind w:right="-14"/>
              <w:jc w:val="center"/>
              <w:rPr>
                <w:b/>
                <w:bCs/>
              </w:rPr>
            </w:pPr>
          </w:p>
          <w:p w14:paraId="22C92F5B" w14:textId="77777777" w:rsidR="00042F00" w:rsidRPr="00042F00" w:rsidRDefault="00042F00" w:rsidP="00A0106D">
            <w:pPr>
              <w:pStyle w:val="MIMBAR-Paragraf"/>
              <w:ind w:left="-101" w:right="-54" w:firstLine="0"/>
              <w:jc w:val="center"/>
              <w:rPr>
                <w:b/>
                <w:bCs/>
              </w:rPr>
            </w:pPr>
            <w:r w:rsidRPr="00042F00">
              <w:rPr>
                <w:b/>
                <w:bCs/>
              </w:rPr>
              <w:t>3,8</w:t>
            </w:r>
          </w:p>
          <w:p w14:paraId="1B2A8E40" w14:textId="77777777" w:rsidR="00042F00" w:rsidRPr="00042F00" w:rsidRDefault="00042F00" w:rsidP="00042F00">
            <w:pPr>
              <w:pStyle w:val="MIMBAR-Paragraf"/>
              <w:ind w:right="-14"/>
              <w:rPr>
                <w:b/>
                <w:bCs/>
              </w:rPr>
            </w:pPr>
          </w:p>
          <w:p w14:paraId="4A9FFF12" w14:textId="77777777" w:rsidR="00042F00" w:rsidRPr="00042F00" w:rsidRDefault="00042F00" w:rsidP="00042F00">
            <w:pPr>
              <w:pStyle w:val="MIMBAR-Paragraf"/>
              <w:ind w:right="-14"/>
              <w:rPr>
                <w:b/>
                <w:bCs/>
              </w:rPr>
            </w:pPr>
          </w:p>
          <w:p w14:paraId="77093CDD" w14:textId="77777777" w:rsidR="00042F00" w:rsidRPr="00042F00" w:rsidRDefault="00042F00" w:rsidP="00042F00">
            <w:pPr>
              <w:pStyle w:val="MIMBAR-Paragraf"/>
              <w:ind w:right="-14"/>
              <w:rPr>
                <w:b/>
                <w:bCs/>
              </w:rPr>
            </w:pPr>
          </w:p>
        </w:tc>
        <w:tc>
          <w:tcPr>
            <w:tcW w:w="1185" w:type="pct"/>
            <w:tcBorders>
              <w:top w:val="single" w:sz="4" w:space="0" w:color="auto"/>
              <w:bottom w:val="single" w:sz="4" w:space="0" w:color="auto"/>
            </w:tcBorders>
          </w:tcPr>
          <w:p w14:paraId="3870D6A2" w14:textId="77777777" w:rsidR="00042F00" w:rsidRPr="00042F00" w:rsidRDefault="00042F00" w:rsidP="00042F00">
            <w:pPr>
              <w:pStyle w:val="MIMBAR-Paragraf"/>
              <w:ind w:right="-14"/>
              <w:rPr>
                <w:b/>
                <w:bCs/>
              </w:rPr>
            </w:pPr>
          </w:p>
          <w:p w14:paraId="346530F2" w14:textId="77777777" w:rsidR="00042F00" w:rsidRDefault="00042F00" w:rsidP="00042F00">
            <w:pPr>
              <w:pStyle w:val="MIMBAR-Paragraf"/>
              <w:ind w:right="-14" w:firstLine="0"/>
              <w:jc w:val="center"/>
              <w:rPr>
                <w:b/>
                <w:bCs/>
              </w:rPr>
            </w:pPr>
          </w:p>
          <w:p w14:paraId="5BE6D180" w14:textId="5193F685" w:rsidR="00042F00" w:rsidRPr="00042F00" w:rsidRDefault="00042F00" w:rsidP="00A0106D">
            <w:pPr>
              <w:pStyle w:val="MIMBAR-Paragraf"/>
              <w:ind w:right="-14" w:firstLine="0"/>
              <w:jc w:val="center"/>
              <w:rPr>
                <w:b/>
                <w:bCs/>
              </w:rPr>
            </w:pPr>
            <w:r w:rsidRPr="00042F00">
              <w:rPr>
                <w:b/>
                <w:bCs/>
              </w:rPr>
              <w:t>0,2268</w:t>
            </w:r>
          </w:p>
          <w:p w14:paraId="410014BC" w14:textId="77777777" w:rsidR="00042F00" w:rsidRPr="00042F00" w:rsidRDefault="00042F00" w:rsidP="00A0106D">
            <w:pPr>
              <w:pStyle w:val="MIMBAR-Paragraf"/>
              <w:ind w:right="-14"/>
              <w:jc w:val="center"/>
              <w:rPr>
                <w:b/>
                <w:bCs/>
              </w:rPr>
            </w:pPr>
          </w:p>
          <w:p w14:paraId="3B284617" w14:textId="77777777" w:rsidR="00042F00" w:rsidRPr="00042F00" w:rsidRDefault="00042F00" w:rsidP="00A0106D">
            <w:pPr>
              <w:pStyle w:val="MIMBAR-Paragraf"/>
              <w:ind w:right="-14"/>
              <w:jc w:val="center"/>
              <w:rPr>
                <w:b/>
                <w:bCs/>
              </w:rPr>
            </w:pPr>
          </w:p>
          <w:p w14:paraId="1315B960" w14:textId="77777777" w:rsidR="00042F00" w:rsidRPr="00042F00" w:rsidRDefault="00042F00" w:rsidP="00A0106D">
            <w:pPr>
              <w:pStyle w:val="MIMBAR-Paragraf"/>
              <w:ind w:right="-14"/>
              <w:jc w:val="center"/>
              <w:rPr>
                <w:b/>
                <w:bCs/>
              </w:rPr>
            </w:pPr>
          </w:p>
          <w:p w14:paraId="43754342" w14:textId="77777777" w:rsidR="00042F00" w:rsidRPr="00042F00" w:rsidRDefault="00042F00" w:rsidP="00A0106D">
            <w:pPr>
              <w:pStyle w:val="MIMBAR-Paragraf"/>
              <w:ind w:right="-14"/>
              <w:jc w:val="center"/>
              <w:rPr>
                <w:b/>
                <w:bCs/>
              </w:rPr>
            </w:pPr>
          </w:p>
          <w:p w14:paraId="39522E76" w14:textId="77777777" w:rsidR="00042F00" w:rsidRPr="00042F00" w:rsidRDefault="00042F00" w:rsidP="00A0106D">
            <w:pPr>
              <w:pStyle w:val="MIMBAR-Paragraf"/>
              <w:ind w:right="-14" w:firstLine="0"/>
              <w:jc w:val="center"/>
              <w:rPr>
                <w:b/>
                <w:bCs/>
              </w:rPr>
            </w:pPr>
            <w:r w:rsidRPr="00042F00">
              <w:rPr>
                <w:b/>
                <w:bCs/>
              </w:rPr>
              <w:t>0,37713</w:t>
            </w:r>
          </w:p>
          <w:p w14:paraId="20CD2D53" w14:textId="77777777" w:rsidR="00042F00" w:rsidRPr="00042F00" w:rsidRDefault="00042F00" w:rsidP="00A0106D">
            <w:pPr>
              <w:pStyle w:val="MIMBAR-Paragraf"/>
              <w:ind w:right="-14"/>
              <w:jc w:val="center"/>
              <w:rPr>
                <w:b/>
                <w:bCs/>
              </w:rPr>
            </w:pPr>
          </w:p>
          <w:p w14:paraId="7A50956D" w14:textId="77777777" w:rsidR="00042F00" w:rsidRPr="00042F00" w:rsidRDefault="00042F00" w:rsidP="00A0106D">
            <w:pPr>
              <w:pStyle w:val="MIMBAR-Paragraf"/>
              <w:ind w:right="-14"/>
              <w:jc w:val="center"/>
              <w:rPr>
                <w:b/>
                <w:bCs/>
              </w:rPr>
            </w:pPr>
          </w:p>
          <w:p w14:paraId="0081735C" w14:textId="77777777" w:rsidR="00042F00" w:rsidRPr="00042F00" w:rsidRDefault="00042F00" w:rsidP="00A0106D">
            <w:pPr>
              <w:pStyle w:val="MIMBAR-Paragraf"/>
              <w:ind w:right="-14"/>
              <w:jc w:val="center"/>
              <w:rPr>
                <w:b/>
                <w:bCs/>
              </w:rPr>
            </w:pPr>
          </w:p>
          <w:p w14:paraId="01332E2C" w14:textId="77777777" w:rsidR="00042F00" w:rsidRPr="00042F00" w:rsidRDefault="00042F00" w:rsidP="00A0106D">
            <w:pPr>
              <w:pStyle w:val="MIMBAR-Paragraf"/>
              <w:ind w:right="-14" w:firstLine="0"/>
              <w:jc w:val="center"/>
              <w:rPr>
                <w:b/>
                <w:bCs/>
              </w:rPr>
            </w:pPr>
            <w:r w:rsidRPr="00042F00">
              <w:rPr>
                <w:b/>
                <w:bCs/>
              </w:rPr>
              <w:t>0,378</w:t>
            </w:r>
          </w:p>
          <w:p w14:paraId="237F05BC" w14:textId="77777777" w:rsidR="00042F00" w:rsidRPr="00042F00" w:rsidRDefault="00042F00" w:rsidP="00A0106D">
            <w:pPr>
              <w:pStyle w:val="MIMBAR-Paragraf"/>
              <w:ind w:right="-14"/>
              <w:jc w:val="center"/>
              <w:rPr>
                <w:b/>
                <w:bCs/>
              </w:rPr>
            </w:pPr>
          </w:p>
          <w:p w14:paraId="5B0BC1AA" w14:textId="77777777" w:rsidR="00042F00" w:rsidRPr="00042F00" w:rsidRDefault="00042F00" w:rsidP="00A0106D">
            <w:pPr>
              <w:pStyle w:val="MIMBAR-Paragraf"/>
              <w:ind w:right="-14"/>
              <w:jc w:val="center"/>
              <w:rPr>
                <w:b/>
                <w:bCs/>
              </w:rPr>
            </w:pPr>
          </w:p>
          <w:p w14:paraId="6D11896F" w14:textId="77777777" w:rsidR="00042F00" w:rsidRPr="00042F00" w:rsidRDefault="00042F00" w:rsidP="00A0106D">
            <w:pPr>
              <w:pStyle w:val="MIMBAR-Paragraf"/>
              <w:ind w:right="-14"/>
              <w:jc w:val="center"/>
              <w:rPr>
                <w:b/>
                <w:bCs/>
              </w:rPr>
            </w:pPr>
          </w:p>
          <w:p w14:paraId="54D2546B" w14:textId="77777777" w:rsidR="00042F00" w:rsidRPr="00042F00" w:rsidRDefault="00042F00" w:rsidP="00A0106D">
            <w:pPr>
              <w:pStyle w:val="MIMBAR-Paragraf"/>
              <w:ind w:right="-14"/>
              <w:jc w:val="center"/>
              <w:rPr>
                <w:b/>
                <w:bCs/>
              </w:rPr>
            </w:pPr>
          </w:p>
          <w:p w14:paraId="23FD78B2" w14:textId="77777777" w:rsidR="00042F00" w:rsidRPr="00042F00" w:rsidRDefault="00042F00" w:rsidP="00A0106D">
            <w:pPr>
              <w:pStyle w:val="MIMBAR-Paragraf"/>
              <w:ind w:right="-14" w:firstLine="0"/>
              <w:jc w:val="center"/>
              <w:rPr>
                <w:b/>
                <w:bCs/>
              </w:rPr>
            </w:pPr>
            <w:r w:rsidRPr="00042F00">
              <w:rPr>
                <w:b/>
                <w:bCs/>
              </w:rPr>
              <w:t>0,48146</w:t>
            </w:r>
          </w:p>
          <w:p w14:paraId="4E0C06C0" w14:textId="77777777" w:rsidR="00042F00" w:rsidRPr="00042F00" w:rsidRDefault="00042F00" w:rsidP="00042F00">
            <w:pPr>
              <w:pStyle w:val="MIMBAR-Paragraf"/>
              <w:ind w:right="-14"/>
              <w:rPr>
                <w:b/>
                <w:bCs/>
              </w:rPr>
            </w:pPr>
          </w:p>
        </w:tc>
      </w:tr>
      <w:tr w:rsidR="00A0106D" w:rsidRPr="00042F00" w14:paraId="19435E80" w14:textId="77777777" w:rsidTr="00A0106D">
        <w:trPr>
          <w:trHeight w:val="2249"/>
        </w:trPr>
        <w:tc>
          <w:tcPr>
            <w:tcW w:w="1813" w:type="pct"/>
            <w:tcBorders>
              <w:top w:val="single" w:sz="4" w:space="0" w:color="auto"/>
              <w:bottom w:val="single" w:sz="4" w:space="0" w:color="auto"/>
            </w:tcBorders>
            <w:hideMark/>
          </w:tcPr>
          <w:p w14:paraId="49EB9DD2" w14:textId="77777777" w:rsidR="00042F00" w:rsidRPr="00042F00" w:rsidRDefault="00042F00" w:rsidP="00042F00">
            <w:pPr>
              <w:pStyle w:val="MIMBAR-Paragraf"/>
              <w:ind w:right="-14" w:firstLine="0"/>
              <w:rPr>
                <w:b/>
                <w:bCs/>
              </w:rPr>
            </w:pPr>
            <w:r w:rsidRPr="00042F00">
              <w:rPr>
                <w:b/>
                <w:bCs/>
              </w:rPr>
              <w:lastRenderedPageBreak/>
              <w:t>Threats :</w:t>
            </w:r>
          </w:p>
          <w:p w14:paraId="6F124BD7" w14:textId="77777777" w:rsidR="00042F00" w:rsidRPr="00042F00" w:rsidRDefault="00042F00" w:rsidP="00042F00">
            <w:pPr>
              <w:pStyle w:val="MIMBAR-Paragraf"/>
              <w:numPr>
                <w:ilvl w:val="0"/>
                <w:numId w:val="36"/>
              </w:numPr>
              <w:ind w:left="175" w:right="-14" w:hanging="284"/>
              <w:rPr>
                <w:bCs/>
              </w:rPr>
            </w:pPr>
            <w:r w:rsidRPr="00042F00">
              <w:rPr>
                <w:bCs/>
              </w:rPr>
              <w:t>Consumers tended to be bored with the fish from the modern fish market</w:t>
            </w:r>
          </w:p>
          <w:p w14:paraId="2BF46D0B" w14:textId="77777777" w:rsidR="00042F00" w:rsidRPr="00042F00" w:rsidRDefault="00042F00" w:rsidP="00042F00">
            <w:pPr>
              <w:pStyle w:val="MIMBAR-Paragraf"/>
              <w:numPr>
                <w:ilvl w:val="0"/>
                <w:numId w:val="36"/>
              </w:numPr>
              <w:ind w:left="175" w:right="-14" w:hanging="284"/>
              <w:rPr>
                <w:bCs/>
              </w:rPr>
            </w:pPr>
            <w:r w:rsidRPr="00042F00">
              <w:rPr>
                <w:bCs/>
              </w:rPr>
              <w:t>There were a lot of similar actors on the field</w:t>
            </w:r>
          </w:p>
        </w:tc>
        <w:tc>
          <w:tcPr>
            <w:tcW w:w="1041" w:type="pct"/>
            <w:tcBorders>
              <w:top w:val="single" w:sz="4" w:space="0" w:color="auto"/>
              <w:bottom w:val="single" w:sz="4" w:space="0" w:color="auto"/>
            </w:tcBorders>
          </w:tcPr>
          <w:p w14:paraId="5B08153D" w14:textId="77777777" w:rsidR="00042F00" w:rsidRPr="00042F00" w:rsidRDefault="00042F00" w:rsidP="00042F00">
            <w:pPr>
              <w:pStyle w:val="MIMBAR-Paragraf"/>
              <w:ind w:right="-14"/>
              <w:rPr>
                <w:b/>
                <w:bCs/>
              </w:rPr>
            </w:pPr>
          </w:p>
          <w:p w14:paraId="6023A19F" w14:textId="77777777" w:rsidR="00042F00" w:rsidRPr="00042F00" w:rsidRDefault="00042F00" w:rsidP="00A0106D">
            <w:pPr>
              <w:pStyle w:val="MIMBAR-Paragraf"/>
              <w:ind w:right="-14" w:firstLine="0"/>
              <w:jc w:val="center"/>
              <w:rPr>
                <w:b/>
                <w:bCs/>
              </w:rPr>
            </w:pPr>
            <w:r w:rsidRPr="00042F00">
              <w:rPr>
                <w:b/>
                <w:bCs/>
              </w:rPr>
              <w:t>0,157</w:t>
            </w:r>
          </w:p>
          <w:p w14:paraId="51FC3025" w14:textId="77777777" w:rsidR="00042F00" w:rsidRPr="00042F00" w:rsidRDefault="00042F00" w:rsidP="00A0106D">
            <w:pPr>
              <w:pStyle w:val="MIMBAR-Paragraf"/>
              <w:ind w:right="-14"/>
              <w:jc w:val="center"/>
              <w:rPr>
                <w:b/>
                <w:bCs/>
              </w:rPr>
            </w:pPr>
          </w:p>
          <w:p w14:paraId="52CFDE0C" w14:textId="77777777" w:rsidR="00042F00" w:rsidRPr="00042F00" w:rsidRDefault="00042F00" w:rsidP="00A0106D">
            <w:pPr>
              <w:pStyle w:val="MIMBAR-Paragraf"/>
              <w:ind w:right="-14"/>
              <w:jc w:val="center"/>
              <w:rPr>
                <w:b/>
                <w:bCs/>
              </w:rPr>
            </w:pPr>
          </w:p>
          <w:p w14:paraId="0B864DB3" w14:textId="77777777" w:rsidR="00042F00" w:rsidRPr="00042F00" w:rsidRDefault="00042F00" w:rsidP="00A0106D">
            <w:pPr>
              <w:pStyle w:val="MIMBAR-Paragraf"/>
              <w:ind w:right="-14"/>
              <w:jc w:val="center"/>
              <w:rPr>
                <w:b/>
                <w:bCs/>
              </w:rPr>
            </w:pPr>
          </w:p>
          <w:p w14:paraId="3A5F8F9D" w14:textId="77777777" w:rsidR="00042F00" w:rsidRPr="00042F00" w:rsidRDefault="00042F00" w:rsidP="00A0106D">
            <w:pPr>
              <w:pStyle w:val="MIMBAR-Paragraf"/>
              <w:ind w:right="-14"/>
              <w:jc w:val="center"/>
              <w:rPr>
                <w:b/>
                <w:bCs/>
              </w:rPr>
            </w:pPr>
          </w:p>
          <w:p w14:paraId="7F154DBA" w14:textId="77777777" w:rsidR="00042F00" w:rsidRPr="00042F00" w:rsidRDefault="00042F00" w:rsidP="00A0106D">
            <w:pPr>
              <w:pStyle w:val="MIMBAR-Paragraf"/>
              <w:ind w:right="-14"/>
              <w:jc w:val="center"/>
              <w:rPr>
                <w:b/>
                <w:bCs/>
              </w:rPr>
            </w:pPr>
          </w:p>
          <w:p w14:paraId="6F53D4A6" w14:textId="77777777" w:rsidR="00042F00" w:rsidRPr="00042F00" w:rsidRDefault="00042F00" w:rsidP="00A0106D">
            <w:pPr>
              <w:pStyle w:val="MIMBAR-Paragraf"/>
              <w:ind w:right="-14"/>
              <w:jc w:val="center"/>
              <w:rPr>
                <w:b/>
                <w:bCs/>
              </w:rPr>
            </w:pPr>
          </w:p>
          <w:p w14:paraId="7E11DCB6" w14:textId="77777777" w:rsidR="00042F00" w:rsidRPr="00042F00" w:rsidRDefault="00042F00" w:rsidP="00A0106D">
            <w:pPr>
              <w:pStyle w:val="MIMBAR-Paragraf"/>
              <w:ind w:right="-14" w:firstLine="0"/>
              <w:jc w:val="center"/>
              <w:rPr>
                <w:b/>
                <w:bCs/>
              </w:rPr>
            </w:pPr>
            <w:r w:rsidRPr="00042F00">
              <w:rPr>
                <w:b/>
                <w:bCs/>
              </w:rPr>
              <w:t>0,0876</w:t>
            </w:r>
          </w:p>
          <w:p w14:paraId="0E4D2E6D" w14:textId="77777777" w:rsidR="00042F00" w:rsidRPr="00042F00" w:rsidRDefault="00042F00" w:rsidP="00A0106D">
            <w:pPr>
              <w:pStyle w:val="MIMBAR-Paragraf"/>
              <w:ind w:right="-14" w:firstLine="0"/>
              <w:jc w:val="center"/>
              <w:rPr>
                <w:b/>
                <w:bCs/>
              </w:rPr>
            </w:pPr>
          </w:p>
          <w:p w14:paraId="41FACC43" w14:textId="77777777" w:rsidR="00042F00" w:rsidRPr="00042F00" w:rsidRDefault="00042F00" w:rsidP="00A0106D">
            <w:pPr>
              <w:pStyle w:val="MIMBAR-Paragraf"/>
              <w:ind w:right="-14" w:firstLine="0"/>
              <w:jc w:val="center"/>
              <w:rPr>
                <w:b/>
                <w:bCs/>
              </w:rPr>
            </w:pPr>
            <w:r w:rsidRPr="00042F00">
              <w:rPr>
                <w:b/>
                <w:bCs/>
              </w:rPr>
              <w:t>0,0689</w:t>
            </w:r>
          </w:p>
          <w:p w14:paraId="4D7AF6D0" w14:textId="77777777" w:rsidR="00042F00" w:rsidRPr="00042F00" w:rsidRDefault="00042F00" w:rsidP="00042F00">
            <w:pPr>
              <w:pStyle w:val="MIMBAR-Paragraf"/>
              <w:ind w:right="-14"/>
              <w:rPr>
                <w:b/>
                <w:bCs/>
              </w:rPr>
            </w:pPr>
          </w:p>
        </w:tc>
        <w:tc>
          <w:tcPr>
            <w:tcW w:w="961" w:type="pct"/>
            <w:tcBorders>
              <w:top w:val="single" w:sz="4" w:space="0" w:color="auto"/>
              <w:bottom w:val="single" w:sz="4" w:space="0" w:color="auto"/>
            </w:tcBorders>
          </w:tcPr>
          <w:p w14:paraId="015B668D" w14:textId="77777777" w:rsidR="00042F00" w:rsidRPr="00042F00" w:rsidRDefault="00042F00" w:rsidP="00A0106D">
            <w:pPr>
              <w:pStyle w:val="MIMBAR-Paragraf"/>
              <w:ind w:right="-14"/>
              <w:jc w:val="center"/>
              <w:rPr>
                <w:b/>
                <w:bCs/>
              </w:rPr>
            </w:pPr>
          </w:p>
          <w:p w14:paraId="2A79F2A9" w14:textId="77777777" w:rsidR="00042F00" w:rsidRPr="00042F00" w:rsidRDefault="00042F00" w:rsidP="00A0106D">
            <w:pPr>
              <w:pStyle w:val="MIMBAR-Paragraf"/>
              <w:ind w:left="-101" w:right="-54" w:firstLine="0"/>
              <w:jc w:val="center"/>
              <w:rPr>
                <w:b/>
                <w:bCs/>
              </w:rPr>
            </w:pPr>
            <w:r w:rsidRPr="00042F00">
              <w:rPr>
                <w:b/>
                <w:bCs/>
              </w:rPr>
              <w:t>3,5</w:t>
            </w:r>
          </w:p>
          <w:p w14:paraId="235F0328" w14:textId="77777777" w:rsidR="00042F00" w:rsidRPr="00042F00" w:rsidRDefault="00042F00" w:rsidP="00A0106D">
            <w:pPr>
              <w:pStyle w:val="MIMBAR-Paragraf"/>
              <w:ind w:right="-14"/>
              <w:jc w:val="center"/>
              <w:rPr>
                <w:b/>
                <w:bCs/>
              </w:rPr>
            </w:pPr>
          </w:p>
          <w:p w14:paraId="0F08D8A2" w14:textId="77777777" w:rsidR="00042F00" w:rsidRPr="00042F00" w:rsidRDefault="00042F00" w:rsidP="00A0106D">
            <w:pPr>
              <w:pStyle w:val="MIMBAR-Paragraf"/>
              <w:ind w:right="-14"/>
              <w:jc w:val="center"/>
              <w:rPr>
                <w:b/>
                <w:bCs/>
              </w:rPr>
            </w:pPr>
          </w:p>
          <w:p w14:paraId="616B786F" w14:textId="77777777" w:rsidR="00042F00" w:rsidRPr="00042F00" w:rsidRDefault="00042F00" w:rsidP="00A0106D">
            <w:pPr>
              <w:pStyle w:val="MIMBAR-Paragraf"/>
              <w:ind w:right="-14"/>
              <w:jc w:val="center"/>
              <w:rPr>
                <w:b/>
                <w:bCs/>
              </w:rPr>
            </w:pPr>
          </w:p>
          <w:p w14:paraId="72F817A5" w14:textId="77777777" w:rsidR="00042F00" w:rsidRPr="00042F00" w:rsidRDefault="00042F00" w:rsidP="00A0106D">
            <w:pPr>
              <w:pStyle w:val="MIMBAR-Paragraf"/>
              <w:ind w:right="-14"/>
              <w:jc w:val="center"/>
              <w:rPr>
                <w:b/>
                <w:bCs/>
              </w:rPr>
            </w:pPr>
          </w:p>
          <w:p w14:paraId="32B00AE1" w14:textId="77777777" w:rsidR="00042F00" w:rsidRPr="00042F00" w:rsidRDefault="00042F00" w:rsidP="00A0106D">
            <w:pPr>
              <w:pStyle w:val="MIMBAR-Paragraf"/>
              <w:ind w:right="-14"/>
              <w:jc w:val="center"/>
              <w:rPr>
                <w:b/>
                <w:bCs/>
              </w:rPr>
            </w:pPr>
          </w:p>
          <w:p w14:paraId="269E2FFC" w14:textId="77777777" w:rsidR="00042F00" w:rsidRPr="00042F00" w:rsidRDefault="00042F00" w:rsidP="00A0106D">
            <w:pPr>
              <w:pStyle w:val="MIMBAR-Paragraf"/>
              <w:ind w:right="-14"/>
              <w:jc w:val="center"/>
              <w:rPr>
                <w:b/>
                <w:bCs/>
              </w:rPr>
            </w:pPr>
          </w:p>
          <w:p w14:paraId="1DA38CA6" w14:textId="77777777" w:rsidR="00042F00" w:rsidRPr="00042F00" w:rsidRDefault="00042F00" w:rsidP="00A0106D">
            <w:pPr>
              <w:pStyle w:val="MIMBAR-Paragraf"/>
              <w:ind w:left="-101" w:right="-54" w:firstLine="0"/>
              <w:jc w:val="center"/>
              <w:rPr>
                <w:b/>
                <w:bCs/>
              </w:rPr>
            </w:pPr>
            <w:r w:rsidRPr="00042F00">
              <w:rPr>
                <w:b/>
                <w:bCs/>
              </w:rPr>
              <w:t>3,9</w:t>
            </w:r>
          </w:p>
          <w:p w14:paraId="26577554" w14:textId="77777777" w:rsidR="00042F00" w:rsidRPr="00042F00" w:rsidRDefault="00042F00" w:rsidP="00A0106D">
            <w:pPr>
              <w:pStyle w:val="MIMBAR-Paragraf"/>
              <w:ind w:right="-14"/>
              <w:jc w:val="center"/>
              <w:rPr>
                <w:b/>
                <w:bCs/>
              </w:rPr>
            </w:pPr>
          </w:p>
          <w:p w14:paraId="043CD3C3" w14:textId="77777777" w:rsidR="00042F00" w:rsidRPr="00042F00" w:rsidRDefault="00042F00" w:rsidP="00A0106D">
            <w:pPr>
              <w:pStyle w:val="MIMBAR-Paragraf"/>
              <w:ind w:left="-101" w:right="-54" w:firstLine="0"/>
              <w:jc w:val="center"/>
              <w:rPr>
                <w:b/>
                <w:bCs/>
              </w:rPr>
            </w:pPr>
            <w:r w:rsidRPr="00042F00">
              <w:rPr>
                <w:b/>
                <w:bCs/>
              </w:rPr>
              <w:t>3,7</w:t>
            </w:r>
          </w:p>
        </w:tc>
        <w:tc>
          <w:tcPr>
            <w:tcW w:w="1185" w:type="pct"/>
            <w:tcBorders>
              <w:top w:val="single" w:sz="4" w:space="0" w:color="auto"/>
              <w:bottom w:val="single" w:sz="4" w:space="0" w:color="auto"/>
            </w:tcBorders>
          </w:tcPr>
          <w:p w14:paraId="2C9494D1" w14:textId="77777777" w:rsidR="00042F00" w:rsidRPr="00042F00" w:rsidRDefault="00042F00" w:rsidP="00A0106D">
            <w:pPr>
              <w:pStyle w:val="MIMBAR-Paragraf"/>
              <w:ind w:right="-14"/>
              <w:jc w:val="center"/>
              <w:rPr>
                <w:b/>
                <w:bCs/>
              </w:rPr>
            </w:pPr>
          </w:p>
          <w:p w14:paraId="5B1DD983" w14:textId="77777777" w:rsidR="00042F00" w:rsidRPr="00042F00" w:rsidRDefault="00042F00" w:rsidP="00A0106D">
            <w:pPr>
              <w:pStyle w:val="MIMBAR-Paragraf"/>
              <w:ind w:right="-14" w:firstLine="0"/>
              <w:jc w:val="center"/>
              <w:rPr>
                <w:b/>
                <w:bCs/>
              </w:rPr>
            </w:pPr>
            <w:r w:rsidRPr="00042F00">
              <w:rPr>
                <w:b/>
                <w:bCs/>
              </w:rPr>
              <w:t>0,5495</w:t>
            </w:r>
          </w:p>
          <w:p w14:paraId="232E4A49" w14:textId="77777777" w:rsidR="00042F00" w:rsidRPr="00042F00" w:rsidRDefault="00042F00" w:rsidP="00A0106D">
            <w:pPr>
              <w:pStyle w:val="MIMBAR-Paragraf"/>
              <w:ind w:right="-14"/>
              <w:jc w:val="center"/>
              <w:rPr>
                <w:b/>
                <w:bCs/>
              </w:rPr>
            </w:pPr>
          </w:p>
          <w:p w14:paraId="41E4A83D" w14:textId="77777777" w:rsidR="00042F00" w:rsidRPr="00042F00" w:rsidRDefault="00042F00" w:rsidP="00A0106D">
            <w:pPr>
              <w:pStyle w:val="MIMBAR-Paragraf"/>
              <w:ind w:right="-14"/>
              <w:jc w:val="center"/>
              <w:rPr>
                <w:b/>
                <w:bCs/>
              </w:rPr>
            </w:pPr>
          </w:p>
          <w:p w14:paraId="7C16FE34" w14:textId="77777777" w:rsidR="00042F00" w:rsidRPr="00042F00" w:rsidRDefault="00042F00" w:rsidP="00A0106D">
            <w:pPr>
              <w:pStyle w:val="MIMBAR-Paragraf"/>
              <w:ind w:right="-14"/>
              <w:jc w:val="center"/>
              <w:rPr>
                <w:b/>
                <w:bCs/>
              </w:rPr>
            </w:pPr>
          </w:p>
          <w:p w14:paraId="19230D20" w14:textId="77777777" w:rsidR="00042F00" w:rsidRPr="00042F00" w:rsidRDefault="00042F00" w:rsidP="00A0106D">
            <w:pPr>
              <w:pStyle w:val="MIMBAR-Paragraf"/>
              <w:ind w:right="-14"/>
              <w:jc w:val="center"/>
              <w:rPr>
                <w:b/>
                <w:bCs/>
              </w:rPr>
            </w:pPr>
          </w:p>
          <w:p w14:paraId="70BB3E64" w14:textId="77777777" w:rsidR="00042F00" w:rsidRPr="00042F00" w:rsidRDefault="00042F00" w:rsidP="00A0106D">
            <w:pPr>
              <w:pStyle w:val="MIMBAR-Paragraf"/>
              <w:ind w:right="-14"/>
              <w:jc w:val="center"/>
              <w:rPr>
                <w:b/>
                <w:bCs/>
              </w:rPr>
            </w:pPr>
          </w:p>
          <w:p w14:paraId="5A558441" w14:textId="77777777" w:rsidR="00042F00" w:rsidRPr="00042F00" w:rsidRDefault="00042F00" w:rsidP="00A0106D">
            <w:pPr>
              <w:pStyle w:val="MIMBAR-Paragraf"/>
              <w:ind w:right="-14"/>
              <w:jc w:val="center"/>
              <w:rPr>
                <w:b/>
                <w:bCs/>
              </w:rPr>
            </w:pPr>
          </w:p>
          <w:p w14:paraId="1DBF8A42" w14:textId="77777777" w:rsidR="00042F00" w:rsidRPr="00042F00" w:rsidRDefault="00042F00" w:rsidP="00A0106D">
            <w:pPr>
              <w:pStyle w:val="MIMBAR-Paragraf"/>
              <w:ind w:right="-14" w:firstLine="0"/>
              <w:jc w:val="center"/>
              <w:rPr>
                <w:b/>
                <w:bCs/>
              </w:rPr>
            </w:pPr>
            <w:r w:rsidRPr="00042F00">
              <w:rPr>
                <w:b/>
                <w:bCs/>
              </w:rPr>
              <w:t>0,34164</w:t>
            </w:r>
          </w:p>
          <w:p w14:paraId="5827B4E1" w14:textId="77777777" w:rsidR="00042F00" w:rsidRPr="00042F00" w:rsidRDefault="00042F00" w:rsidP="00A0106D">
            <w:pPr>
              <w:pStyle w:val="MIMBAR-Paragraf"/>
              <w:ind w:right="-14"/>
              <w:jc w:val="center"/>
              <w:rPr>
                <w:b/>
                <w:bCs/>
              </w:rPr>
            </w:pPr>
          </w:p>
          <w:p w14:paraId="065310B5" w14:textId="77777777" w:rsidR="00042F00" w:rsidRPr="00042F00" w:rsidRDefault="00042F00" w:rsidP="00A0106D">
            <w:pPr>
              <w:pStyle w:val="MIMBAR-Paragraf"/>
              <w:ind w:right="-14" w:firstLine="0"/>
              <w:jc w:val="center"/>
              <w:rPr>
                <w:b/>
                <w:bCs/>
              </w:rPr>
            </w:pPr>
            <w:r w:rsidRPr="00042F00">
              <w:rPr>
                <w:b/>
                <w:bCs/>
              </w:rPr>
              <w:t>0,25493</w:t>
            </w:r>
          </w:p>
          <w:p w14:paraId="3BB4919F" w14:textId="77777777" w:rsidR="00042F00" w:rsidRPr="00042F00" w:rsidRDefault="00042F00" w:rsidP="00A0106D">
            <w:pPr>
              <w:pStyle w:val="MIMBAR-Paragraf"/>
              <w:ind w:right="-14"/>
              <w:jc w:val="center"/>
              <w:rPr>
                <w:b/>
                <w:bCs/>
              </w:rPr>
            </w:pPr>
          </w:p>
        </w:tc>
      </w:tr>
      <w:tr w:rsidR="00A0106D" w:rsidRPr="00042F00" w14:paraId="1AB184B6" w14:textId="77777777" w:rsidTr="00A0106D">
        <w:trPr>
          <w:trHeight w:val="258"/>
        </w:trPr>
        <w:tc>
          <w:tcPr>
            <w:tcW w:w="1813" w:type="pct"/>
            <w:tcBorders>
              <w:top w:val="single" w:sz="4" w:space="0" w:color="auto"/>
              <w:bottom w:val="single" w:sz="4" w:space="0" w:color="auto"/>
            </w:tcBorders>
            <w:hideMark/>
          </w:tcPr>
          <w:p w14:paraId="488D10E4" w14:textId="77777777" w:rsidR="00042F00" w:rsidRPr="00042F00" w:rsidRDefault="00042F00" w:rsidP="00042F00">
            <w:pPr>
              <w:pStyle w:val="MIMBAR-Paragraf"/>
              <w:ind w:right="-14" w:firstLine="0"/>
              <w:rPr>
                <w:b/>
                <w:bCs/>
              </w:rPr>
            </w:pPr>
            <w:r w:rsidRPr="00042F00">
              <w:rPr>
                <w:b/>
                <w:bCs/>
              </w:rPr>
              <w:t>Total</w:t>
            </w:r>
          </w:p>
        </w:tc>
        <w:tc>
          <w:tcPr>
            <w:tcW w:w="1041" w:type="pct"/>
            <w:tcBorders>
              <w:top w:val="single" w:sz="4" w:space="0" w:color="auto"/>
              <w:bottom w:val="single" w:sz="4" w:space="0" w:color="auto"/>
            </w:tcBorders>
          </w:tcPr>
          <w:p w14:paraId="66CDE41A" w14:textId="77777777" w:rsidR="00042F00" w:rsidRPr="00042F00" w:rsidRDefault="00042F00" w:rsidP="00A0106D">
            <w:pPr>
              <w:pStyle w:val="MIMBAR-Paragraf"/>
              <w:ind w:right="-14" w:firstLine="0"/>
              <w:jc w:val="center"/>
              <w:rPr>
                <w:b/>
                <w:bCs/>
              </w:rPr>
            </w:pPr>
            <w:r w:rsidRPr="00042F00">
              <w:rPr>
                <w:b/>
                <w:bCs/>
              </w:rPr>
              <w:t>0,6881</w:t>
            </w:r>
          </w:p>
        </w:tc>
        <w:tc>
          <w:tcPr>
            <w:tcW w:w="961" w:type="pct"/>
            <w:tcBorders>
              <w:top w:val="single" w:sz="4" w:space="0" w:color="auto"/>
              <w:bottom w:val="single" w:sz="4" w:space="0" w:color="auto"/>
            </w:tcBorders>
          </w:tcPr>
          <w:p w14:paraId="03B49B28" w14:textId="77777777" w:rsidR="00042F00" w:rsidRPr="00042F00" w:rsidRDefault="00042F00" w:rsidP="00A0106D">
            <w:pPr>
              <w:pStyle w:val="MIMBAR-Paragraf"/>
              <w:ind w:left="-101" w:right="-54" w:firstLine="0"/>
              <w:jc w:val="center"/>
              <w:rPr>
                <w:b/>
                <w:bCs/>
              </w:rPr>
            </w:pPr>
            <w:r w:rsidRPr="00042F00">
              <w:rPr>
                <w:b/>
                <w:bCs/>
              </w:rPr>
              <w:t>26,8</w:t>
            </w:r>
          </w:p>
        </w:tc>
        <w:tc>
          <w:tcPr>
            <w:tcW w:w="1185" w:type="pct"/>
            <w:tcBorders>
              <w:top w:val="single" w:sz="4" w:space="0" w:color="auto"/>
              <w:bottom w:val="single" w:sz="4" w:space="0" w:color="auto"/>
            </w:tcBorders>
          </w:tcPr>
          <w:p w14:paraId="42B0FB9D" w14:textId="77777777" w:rsidR="00042F00" w:rsidRPr="00042F00" w:rsidRDefault="00042F00" w:rsidP="00A0106D">
            <w:pPr>
              <w:pStyle w:val="MIMBAR-Paragraf"/>
              <w:ind w:right="-14" w:firstLine="0"/>
              <w:jc w:val="center"/>
              <w:rPr>
                <w:b/>
                <w:bCs/>
              </w:rPr>
            </w:pPr>
            <w:r w:rsidRPr="00042F00">
              <w:rPr>
                <w:b/>
                <w:bCs/>
              </w:rPr>
              <w:t>2,70946</w:t>
            </w:r>
          </w:p>
        </w:tc>
      </w:tr>
    </w:tbl>
    <w:p w14:paraId="6656B1BA" w14:textId="5D81BBDD" w:rsidR="00414D39" w:rsidRDefault="00A0106D" w:rsidP="00A0106D">
      <w:pPr>
        <w:pStyle w:val="MIMBAR-Paragraf"/>
        <w:ind w:right="-14" w:firstLine="0"/>
        <w:rPr>
          <w:bCs/>
        </w:rPr>
      </w:pPr>
      <w:r w:rsidRPr="00A0106D">
        <w:rPr>
          <w:bCs/>
        </w:rPr>
        <w:t>*Weight and Rating were determined by the company</w:t>
      </w:r>
    </w:p>
    <w:p w14:paraId="0FA04C3E" w14:textId="77777777" w:rsidR="00A0106D" w:rsidRPr="00293975" w:rsidRDefault="00A0106D" w:rsidP="00A0106D">
      <w:pPr>
        <w:pStyle w:val="MIMBAR-Paragraf"/>
        <w:ind w:right="-14" w:firstLine="0"/>
        <w:jc w:val="right"/>
        <w:rPr>
          <w:i/>
          <w:sz w:val="16"/>
          <w:szCs w:val="16"/>
        </w:rPr>
      </w:pPr>
      <w:r w:rsidRPr="00293975">
        <w:rPr>
          <w:i/>
          <w:sz w:val="16"/>
          <w:szCs w:val="16"/>
        </w:rPr>
        <w:t>Source: Research team, 2018</w:t>
      </w:r>
    </w:p>
    <w:p w14:paraId="5510F7C2" w14:textId="54BA4C0F" w:rsidR="00A0106D" w:rsidRDefault="00A0106D" w:rsidP="00A0106D">
      <w:pPr>
        <w:pStyle w:val="MIMBAR-Paragraf"/>
        <w:ind w:right="-14" w:firstLine="0"/>
        <w:rPr>
          <w:bCs/>
          <w:lang w:val="id-ID"/>
        </w:rPr>
      </w:pPr>
    </w:p>
    <w:p w14:paraId="71556D6F" w14:textId="77777777" w:rsidR="00A0106D" w:rsidRPr="00A0106D" w:rsidRDefault="00A0106D" w:rsidP="00A0106D">
      <w:pPr>
        <w:pStyle w:val="MIMBAR-Paragraf"/>
        <w:ind w:right="-14" w:firstLine="567"/>
        <w:rPr>
          <w:bCs/>
        </w:rPr>
      </w:pPr>
      <w:r w:rsidRPr="00A0106D">
        <w:rPr>
          <w:bCs/>
        </w:rPr>
        <w:t>The calculation in table 5 shows that the total score was 2.70946. This shows that Sabilulungan Soreang modern fish market in Bandung Regency was relatively strong in optimizing opportunities to overcome the threats faced. The main opportunity for Sabilulungan Soreang modern fish market in Bandung Regency was to collaborate with fishermen and other modern fish markets to produce quality fish and to standardize fish price in the market with a score of 0.48146. Meanwhile, the threat faced by Sabilulungan Soreang modern fish market in Bandung Regency was the number of similar business actors with a score of 0.34164.</w:t>
      </w:r>
    </w:p>
    <w:p w14:paraId="75541D41" w14:textId="6BEBB770" w:rsidR="00A0106D" w:rsidRPr="00A0106D" w:rsidRDefault="00A0106D" w:rsidP="00A0106D">
      <w:pPr>
        <w:pStyle w:val="MIMBAR-Paragraf"/>
        <w:ind w:right="-14"/>
        <w:rPr>
          <w:bCs/>
        </w:rPr>
      </w:pPr>
      <w:r w:rsidRPr="00A0106D">
        <w:rPr>
          <w:bCs/>
          <w:noProof/>
        </w:rPr>
        <w:drawing>
          <wp:anchor distT="0" distB="0" distL="114300" distR="114300" simplePos="0" relativeHeight="251663360" behindDoc="1" locked="0" layoutInCell="1" allowOverlap="1" wp14:anchorId="5E5604AC" wp14:editId="4C8E8EC9">
            <wp:simplePos x="0" y="0"/>
            <wp:positionH relativeFrom="column">
              <wp:posOffset>-224732</wp:posOffset>
            </wp:positionH>
            <wp:positionV relativeFrom="paragraph">
              <wp:posOffset>99348</wp:posOffset>
            </wp:positionV>
            <wp:extent cx="3165745" cy="1762587"/>
            <wp:effectExtent l="0" t="0" r="0" b="317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65745" cy="1762587"/>
                    </a:xfrm>
                    <a:prstGeom prst="rect">
                      <a:avLst/>
                    </a:prstGeom>
                    <a:noFill/>
                  </pic:spPr>
                </pic:pic>
              </a:graphicData>
            </a:graphic>
            <wp14:sizeRelH relativeFrom="page">
              <wp14:pctWidth>0</wp14:pctWidth>
            </wp14:sizeRelH>
            <wp14:sizeRelV relativeFrom="page">
              <wp14:pctHeight>0</wp14:pctHeight>
            </wp14:sizeRelV>
          </wp:anchor>
        </w:drawing>
      </w:r>
    </w:p>
    <w:p w14:paraId="36F3300A" w14:textId="31D1B8FA" w:rsidR="00A0106D" w:rsidRPr="00A0106D" w:rsidRDefault="00A0106D" w:rsidP="00A0106D">
      <w:pPr>
        <w:pStyle w:val="MIMBAR-Paragraf"/>
        <w:ind w:right="-14"/>
        <w:rPr>
          <w:bCs/>
        </w:rPr>
      </w:pPr>
    </w:p>
    <w:p w14:paraId="0654BAD6" w14:textId="28B2BC3A" w:rsidR="00A0106D" w:rsidRDefault="00A0106D" w:rsidP="00A0106D">
      <w:pPr>
        <w:pStyle w:val="MIMBAR-Paragraf"/>
        <w:ind w:right="-14"/>
        <w:rPr>
          <w:bCs/>
        </w:rPr>
      </w:pPr>
    </w:p>
    <w:p w14:paraId="6A499E34" w14:textId="77777777" w:rsidR="00A0106D" w:rsidRDefault="00A0106D" w:rsidP="00A0106D">
      <w:pPr>
        <w:pStyle w:val="MIMBAR-Paragraf"/>
        <w:ind w:right="-14"/>
        <w:rPr>
          <w:bCs/>
        </w:rPr>
      </w:pPr>
    </w:p>
    <w:p w14:paraId="36E2BB03" w14:textId="77777777" w:rsidR="00A0106D" w:rsidRDefault="00A0106D" w:rsidP="00A0106D">
      <w:pPr>
        <w:pStyle w:val="MIMBAR-Paragraf"/>
        <w:ind w:right="-14"/>
        <w:rPr>
          <w:bCs/>
        </w:rPr>
      </w:pPr>
    </w:p>
    <w:p w14:paraId="695B2B64" w14:textId="77777777" w:rsidR="00A0106D" w:rsidRDefault="00A0106D" w:rsidP="00A0106D">
      <w:pPr>
        <w:pStyle w:val="MIMBAR-Paragraf"/>
        <w:ind w:right="-14"/>
        <w:rPr>
          <w:bCs/>
        </w:rPr>
      </w:pPr>
    </w:p>
    <w:p w14:paraId="3372B6D8" w14:textId="77777777" w:rsidR="00A0106D" w:rsidRDefault="00A0106D" w:rsidP="00A0106D">
      <w:pPr>
        <w:pStyle w:val="MIMBAR-Paragraf"/>
        <w:ind w:right="-14"/>
        <w:rPr>
          <w:bCs/>
        </w:rPr>
      </w:pPr>
    </w:p>
    <w:p w14:paraId="0F36B288" w14:textId="77777777" w:rsidR="00A0106D" w:rsidRDefault="00A0106D" w:rsidP="00A0106D">
      <w:pPr>
        <w:pStyle w:val="MIMBAR-Paragraf"/>
        <w:ind w:right="-14"/>
        <w:rPr>
          <w:bCs/>
        </w:rPr>
      </w:pPr>
    </w:p>
    <w:p w14:paraId="64FC3B95" w14:textId="4CE930A2" w:rsidR="00A0106D" w:rsidRDefault="00A0106D" w:rsidP="00A0106D">
      <w:pPr>
        <w:pStyle w:val="MIMBAR-Paragraf"/>
        <w:ind w:right="-14" w:firstLine="0"/>
        <w:rPr>
          <w:bCs/>
        </w:rPr>
      </w:pPr>
    </w:p>
    <w:p w14:paraId="28FB94E3" w14:textId="77777777" w:rsidR="00A0106D" w:rsidRDefault="00A0106D" w:rsidP="00A0106D">
      <w:pPr>
        <w:pStyle w:val="MIMBAR-Paragraf"/>
        <w:ind w:right="-14" w:firstLine="0"/>
        <w:rPr>
          <w:bCs/>
        </w:rPr>
      </w:pPr>
    </w:p>
    <w:p w14:paraId="2A86B8FD" w14:textId="636DE882" w:rsidR="00A0106D" w:rsidRPr="00A0106D" w:rsidRDefault="00A0106D" w:rsidP="00A0106D">
      <w:pPr>
        <w:pStyle w:val="MIMBAR-Paragraf"/>
        <w:ind w:right="-14" w:firstLine="0"/>
        <w:jc w:val="center"/>
        <w:rPr>
          <w:i/>
          <w:spacing w:val="9"/>
          <w:sz w:val="16"/>
          <w:szCs w:val="16"/>
        </w:rPr>
      </w:pPr>
      <w:r w:rsidRPr="00A0106D">
        <w:rPr>
          <w:i/>
          <w:spacing w:val="9"/>
          <w:sz w:val="16"/>
          <w:szCs w:val="16"/>
        </w:rPr>
        <w:t>Figure 7. SWOT Quandrant Analysis</w:t>
      </w:r>
    </w:p>
    <w:p w14:paraId="0D739515" w14:textId="77777777" w:rsidR="00A0106D" w:rsidRPr="00A0106D" w:rsidRDefault="00A0106D" w:rsidP="00A0106D">
      <w:pPr>
        <w:pStyle w:val="MIMBAR-Paragraf"/>
        <w:ind w:right="-14"/>
        <w:rPr>
          <w:bCs/>
        </w:rPr>
      </w:pPr>
    </w:p>
    <w:p w14:paraId="262B11EF" w14:textId="77777777" w:rsidR="00A0106D" w:rsidRPr="00A0106D" w:rsidRDefault="00A0106D" w:rsidP="00A0106D">
      <w:pPr>
        <w:pStyle w:val="MIMBAR-Paragraf"/>
        <w:ind w:right="-14" w:firstLine="567"/>
        <w:rPr>
          <w:bCs/>
        </w:rPr>
      </w:pPr>
      <w:r w:rsidRPr="00A0106D">
        <w:rPr>
          <w:bCs/>
        </w:rPr>
        <w:t xml:space="preserve">Based on the results of the Swot quadrant analysis, Sabilulungan Soreang </w:t>
      </w:r>
      <w:r w:rsidRPr="00A0106D">
        <w:rPr>
          <w:bCs/>
        </w:rPr>
        <w:t>modern fish market in Bandung Regency was in the third quadrant position. Quadrant III stated that Sabilulungan Soreang modern fish market in Bandung Regency should change strategy, meaning that the organization (Sabilulungan modern fish market) could change the previous strategy. Because, the old strategy made it difficult to seize opportunities that existed while improving organizational performance (Sabilulungan modern fish market).</w:t>
      </w:r>
    </w:p>
    <w:p w14:paraId="5D5BC65A" w14:textId="77777777" w:rsidR="00A0106D" w:rsidRPr="00A0106D" w:rsidRDefault="00A0106D" w:rsidP="00A0106D">
      <w:pPr>
        <w:pStyle w:val="MIMBAR-Paragraf"/>
        <w:ind w:right="-14" w:firstLine="0"/>
        <w:rPr>
          <w:bCs/>
        </w:rPr>
      </w:pPr>
      <w:r w:rsidRPr="00A0106D">
        <w:rPr>
          <w:bCs/>
        </w:rPr>
        <w:t>The fish commodities sold at the modern fish market of Soreang, Bandung Regency, were all consumed by the people in the country. As public awareness of nutrition from fish increased, the demand for fish products sold at modern fish market of Sabilulungan Soreang, Bandung Regency continued to increase. Data for 2017 from the Department of Marine Affairs and Fisheries of West Java Province stated that the level of fish food consumption was still low, at 24 kg/capita/year, while the target per capita fish consumption per year in Indonesia was 31 kg/capita/year. This is clearly still far from the target, for that aspect of the demand for fish in modern fish market of Sabilulungan Soreang, Bandung Regency, but it still had considerable potential and opportunity.</w:t>
      </w:r>
    </w:p>
    <w:p w14:paraId="24D5644E" w14:textId="77777777" w:rsidR="00A0106D" w:rsidRPr="00A0106D" w:rsidRDefault="00A0106D" w:rsidP="00A0106D">
      <w:pPr>
        <w:pStyle w:val="MIMBAR-Paragraf"/>
        <w:ind w:right="-14" w:firstLine="0"/>
        <w:rPr>
          <w:bCs/>
        </w:rPr>
      </w:pPr>
      <w:r w:rsidRPr="00A0106D">
        <w:rPr>
          <w:bCs/>
        </w:rPr>
        <w:t xml:space="preserve">Data from the Ministry of Marine Affairs and Fisheries for 2018 stated that in Indonesia the production of fish commodities had increased by 32% compared to 2017, so that its contribution to the national and regional economies would provide a significant increase. This is related to the potential for development technology and resources that Indonesia had. In 2018, Indonesia produced 785,900 tons of fish, which had an increase of 32% compared to 2017. Seawater and freshwater fish could be consumed and obtained by the community throughout the year, but only certain seasons provided more fish, which were around January to April. Generally, caught sea fish could not be left for too long, which was why it was difficult for freshwater and seawater fish to be found in traditional and modern markets, due to the insignificant amount of it. To work around this, fishermen processed their catch into processed products, such as shredded and shrimp paste. The fish obtained from the Coastal area of </w:t>
      </w:r>
      <w:r w:rsidRPr="00A0106D">
        <w:rPr>
          <w:rFonts w:ascii="Arial" w:hAnsi="Arial" w:cs="Arial"/>
          <w:bCs/>
        </w:rPr>
        <w:t>​​</w:t>
      </w:r>
      <w:r w:rsidRPr="00A0106D">
        <w:rPr>
          <w:bCs/>
        </w:rPr>
        <w:t>West Java were always the prima donna, this was due to the taste of the fish which was more savory and had a high nutritional value.</w:t>
      </w:r>
    </w:p>
    <w:p w14:paraId="2975D69C" w14:textId="77777777" w:rsidR="00A0106D" w:rsidRPr="00A0106D" w:rsidRDefault="00A0106D" w:rsidP="00A0106D">
      <w:pPr>
        <w:pStyle w:val="MIMBAR-Paragraf"/>
        <w:ind w:right="-14" w:firstLine="0"/>
        <w:rPr>
          <w:bCs/>
        </w:rPr>
      </w:pPr>
      <w:r w:rsidRPr="00A0106D">
        <w:rPr>
          <w:bCs/>
        </w:rPr>
        <w:t xml:space="preserve">Fish sellers who were going to sell their merchandise at the Sabilulungan Soreang modern fish market, Bandung Regency, were very enthusiastic and many of them had </w:t>
      </w:r>
      <w:r w:rsidRPr="00A0106D">
        <w:rPr>
          <w:bCs/>
        </w:rPr>
        <w:lastRenderedPageBreak/>
        <w:t xml:space="preserve">registered to occupy the available shophouses. There were very few fish markets in Bandung Regency, the only fish market that became competitor was the Caringin fish market, which was located in Bandung City, and even then it was far from Bandung Regency. This shows that the level of competition was still low. </w:t>
      </w:r>
    </w:p>
    <w:p w14:paraId="28B6E315" w14:textId="77777777" w:rsidR="00A0106D" w:rsidRPr="00A0106D" w:rsidRDefault="00A0106D" w:rsidP="00A0106D">
      <w:pPr>
        <w:pStyle w:val="MIMBAR-Paragraf"/>
        <w:ind w:right="-14" w:firstLine="0"/>
        <w:rPr>
          <w:bCs/>
        </w:rPr>
      </w:pPr>
      <w:r w:rsidRPr="00A0106D">
        <w:rPr>
          <w:bCs/>
        </w:rPr>
        <w:t>The hygienic modern fish market was slowly becoming known in Indonesia. Nevertheless, the various types of fish sold at Sabilulungan Soreang modern fish market of Bandung Regency still needed to be considered, especially in adapting technology, more professional product marketing, and product nutritional value testing. For this reason, it was necessary to make strategic efforts in developing the types of fish as the superior products of Sabilulungan Soreang modern fish market in Bandung Regency.</w:t>
      </w:r>
    </w:p>
    <w:p w14:paraId="0B327041" w14:textId="77777777" w:rsidR="00A0106D" w:rsidRPr="00A0106D" w:rsidRDefault="00A0106D" w:rsidP="00A0106D">
      <w:pPr>
        <w:pStyle w:val="MIMBAR-Paragraf"/>
        <w:ind w:right="-14" w:firstLine="0"/>
        <w:rPr>
          <w:bCs/>
        </w:rPr>
      </w:pPr>
      <w:r w:rsidRPr="00A0106D">
        <w:rPr>
          <w:bCs/>
        </w:rPr>
        <w:t>Some of the efforts to introduce the types of fish products that would be sold at Sorean modern fish market of Bandung Regency to consumers included: (1) creating seawater fish and freshwater fish products with different qualities, especially fresh presentation form and packing in order to increase visual value; (2) doing product promotion by attending various exhibitions or product processing demos. Based on the analysis, the fish production at Sabilulungan Soreang modern fish market could accommodate 100 tons per day of fresh fish.</w:t>
      </w:r>
    </w:p>
    <w:p w14:paraId="29091600" w14:textId="77777777" w:rsidR="00A0106D" w:rsidRPr="00A0106D" w:rsidRDefault="00A0106D" w:rsidP="00A0106D">
      <w:pPr>
        <w:pStyle w:val="MIMBAR-Paragraf"/>
        <w:ind w:right="-14" w:firstLine="0"/>
        <w:rPr>
          <w:bCs/>
        </w:rPr>
      </w:pPr>
      <w:r w:rsidRPr="00A0106D">
        <w:rPr>
          <w:bCs/>
        </w:rPr>
        <w:t>The trend of prices for seawater and freshwater fish products always showed good results every year. This was due to an indication of improving national economic conditions. In addition, product price was strongly influenced by fish stocks. This was because during the dry season, the availability of fish in nature was very limited, thus affecting product prices.</w:t>
      </w:r>
    </w:p>
    <w:p w14:paraId="5C9DD42B" w14:textId="77777777" w:rsidR="00A0106D" w:rsidRPr="00A0106D" w:rsidRDefault="00A0106D" w:rsidP="00A0106D">
      <w:pPr>
        <w:pStyle w:val="MIMBAR-Paragraf"/>
        <w:ind w:right="-14" w:firstLine="0"/>
        <w:rPr>
          <w:bCs/>
        </w:rPr>
      </w:pPr>
      <w:r w:rsidRPr="00A0106D">
        <w:rPr>
          <w:bCs/>
        </w:rPr>
        <w:t>Based on the observation of the existing fish marketing channels at Sabilulungan Soreang modern fish market, Bandung Regency, fish trading was done through several ways, namely:</w:t>
      </w:r>
    </w:p>
    <w:p w14:paraId="2DE14B1E" w14:textId="77777777" w:rsidR="00A0106D" w:rsidRPr="00A0106D" w:rsidRDefault="00A0106D" w:rsidP="00A0106D">
      <w:pPr>
        <w:pStyle w:val="MIMBAR-Paragraf"/>
        <w:numPr>
          <w:ilvl w:val="3"/>
          <w:numId w:val="26"/>
        </w:numPr>
        <w:ind w:left="284" w:right="-14" w:hanging="284"/>
        <w:rPr>
          <w:bCs/>
        </w:rPr>
      </w:pPr>
      <w:r w:rsidRPr="00A0106D">
        <w:rPr>
          <w:bCs/>
        </w:rPr>
        <w:t>Selling independently at closer area from the processing unit, as much as 15%</w:t>
      </w:r>
    </w:p>
    <w:p w14:paraId="370B7B0A" w14:textId="77777777" w:rsidR="00A0106D" w:rsidRPr="00A0106D" w:rsidRDefault="00A0106D" w:rsidP="00A0106D">
      <w:pPr>
        <w:pStyle w:val="MIMBAR-Paragraf"/>
        <w:numPr>
          <w:ilvl w:val="3"/>
          <w:numId w:val="26"/>
        </w:numPr>
        <w:ind w:left="284" w:right="-14" w:hanging="284"/>
        <w:rPr>
          <w:bCs/>
        </w:rPr>
      </w:pPr>
      <w:r w:rsidRPr="00A0106D">
        <w:rPr>
          <w:bCs/>
        </w:rPr>
        <w:t>Selling to traditional markets, as much as 10%</w:t>
      </w:r>
    </w:p>
    <w:p w14:paraId="4E7C10DD" w14:textId="77777777" w:rsidR="00A0106D" w:rsidRPr="00A0106D" w:rsidRDefault="00A0106D" w:rsidP="00A0106D">
      <w:pPr>
        <w:pStyle w:val="MIMBAR-Paragraf"/>
        <w:numPr>
          <w:ilvl w:val="3"/>
          <w:numId w:val="26"/>
        </w:numPr>
        <w:ind w:left="284" w:right="-14" w:hanging="284"/>
        <w:rPr>
          <w:bCs/>
        </w:rPr>
      </w:pPr>
      <w:r w:rsidRPr="00A0106D">
        <w:rPr>
          <w:bCs/>
        </w:rPr>
        <w:t>Selling through deposits, as much as 25%</w:t>
      </w:r>
    </w:p>
    <w:p w14:paraId="089FCD26" w14:textId="77777777" w:rsidR="00A0106D" w:rsidRPr="00A0106D" w:rsidRDefault="00A0106D" w:rsidP="00A0106D">
      <w:pPr>
        <w:pStyle w:val="MIMBAR-Paragraf"/>
        <w:numPr>
          <w:ilvl w:val="3"/>
          <w:numId w:val="26"/>
        </w:numPr>
        <w:ind w:left="284" w:right="-14" w:hanging="284"/>
        <w:rPr>
          <w:bCs/>
        </w:rPr>
      </w:pPr>
      <w:r w:rsidRPr="00A0106D">
        <w:rPr>
          <w:bCs/>
        </w:rPr>
        <w:t>Selling directly to supermarkets, as much as 2%Selling to wholesalers, as much as 53%</w:t>
      </w:r>
    </w:p>
    <w:p w14:paraId="0A04B30B" w14:textId="758DDCA1" w:rsidR="00A0106D" w:rsidRDefault="00A0106D" w:rsidP="00A0106D">
      <w:pPr>
        <w:pStyle w:val="MIMBAR-Paragraf"/>
        <w:ind w:right="-14" w:firstLine="567"/>
        <w:rPr>
          <w:bCs/>
          <w:lang w:val="id-ID"/>
        </w:rPr>
      </w:pPr>
      <w:r w:rsidRPr="00A0106D">
        <w:rPr>
          <w:bCs/>
        </w:rPr>
        <w:t>The marketing channels for fish products at Sabilulungan Soreang modern fish market of Bandung Regency can be described as follows:</w:t>
      </w:r>
    </w:p>
    <w:p w14:paraId="71F2CF96" w14:textId="21BB2B87" w:rsidR="00414D39" w:rsidRDefault="00A0106D" w:rsidP="00871592">
      <w:pPr>
        <w:pStyle w:val="MIMBAR-Paragraf"/>
        <w:ind w:right="-14"/>
        <w:rPr>
          <w:bCs/>
          <w:lang w:val="id-ID"/>
        </w:rPr>
      </w:pPr>
      <w:r>
        <w:rPr>
          <w:noProof/>
        </w:rPr>
        <w:drawing>
          <wp:anchor distT="0" distB="0" distL="114300" distR="114300" simplePos="0" relativeHeight="251664384" behindDoc="1" locked="0" layoutInCell="1" allowOverlap="1" wp14:anchorId="212FD5C8" wp14:editId="57F2B7F8">
            <wp:simplePos x="0" y="0"/>
            <wp:positionH relativeFrom="column">
              <wp:posOffset>-3290</wp:posOffset>
            </wp:positionH>
            <wp:positionV relativeFrom="paragraph">
              <wp:posOffset>22628</wp:posOffset>
            </wp:positionV>
            <wp:extent cx="3096802" cy="962891"/>
            <wp:effectExtent l="0" t="0" r="2540" b="2540"/>
            <wp:wrapNone/>
            <wp:docPr id="13" name="Gambar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mbar 13" descr="Diagram&#10;&#10;Description automatically generated with medium confidenc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30136" b="28501"/>
                    <a:stretch/>
                  </pic:blipFill>
                  <pic:spPr bwMode="auto">
                    <a:xfrm>
                      <a:off x="0" y="0"/>
                      <a:ext cx="3132545" cy="97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4E8912" w14:textId="7588F20F" w:rsidR="00414D39" w:rsidRDefault="00414D39" w:rsidP="00871592">
      <w:pPr>
        <w:pStyle w:val="MIMBAR-Paragraf"/>
        <w:ind w:right="-14"/>
        <w:rPr>
          <w:bCs/>
          <w:lang w:val="id-ID"/>
        </w:rPr>
      </w:pPr>
    </w:p>
    <w:p w14:paraId="22C1CC1B" w14:textId="2ABA7FC1" w:rsidR="00414D39" w:rsidRDefault="00414D39" w:rsidP="00871592">
      <w:pPr>
        <w:pStyle w:val="MIMBAR-Paragraf"/>
        <w:ind w:right="-14"/>
        <w:rPr>
          <w:bCs/>
          <w:lang w:val="id-ID"/>
        </w:rPr>
      </w:pPr>
    </w:p>
    <w:p w14:paraId="0370D5F7" w14:textId="1ACD101E" w:rsidR="00414D39" w:rsidRDefault="00414D39" w:rsidP="00871592">
      <w:pPr>
        <w:pStyle w:val="MIMBAR-Paragraf"/>
        <w:ind w:right="-14"/>
        <w:rPr>
          <w:bCs/>
          <w:lang w:val="id-ID"/>
        </w:rPr>
      </w:pPr>
    </w:p>
    <w:p w14:paraId="47F008E5" w14:textId="5E92034B" w:rsidR="00414D39" w:rsidRDefault="00414D39" w:rsidP="00871592">
      <w:pPr>
        <w:pStyle w:val="MIMBAR-Paragraf"/>
        <w:ind w:right="-14"/>
        <w:rPr>
          <w:bCs/>
          <w:lang w:val="id-ID"/>
        </w:rPr>
      </w:pPr>
    </w:p>
    <w:p w14:paraId="28071DE7" w14:textId="08DA1F72" w:rsidR="00A0106D" w:rsidRPr="00A0106D" w:rsidRDefault="00A0106D" w:rsidP="00A0106D">
      <w:pPr>
        <w:pStyle w:val="MIMBAR-Paragraf"/>
        <w:ind w:right="-14" w:firstLine="0"/>
        <w:jc w:val="center"/>
        <w:rPr>
          <w:i/>
          <w:spacing w:val="9"/>
          <w:sz w:val="16"/>
          <w:szCs w:val="16"/>
        </w:rPr>
      </w:pPr>
      <w:r w:rsidRPr="00A0106D">
        <w:rPr>
          <w:i/>
          <w:spacing w:val="9"/>
          <w:sz w:val="16"/>
          <w:szCs w:val="16"/>
        </w:rPr>
        <w:t>Figure 8. Fish Marketing Line at Sabilulungan Soreang Modern Fish Market, Bandung Regency</w:t>
      </w:r>
    </w:p>
    <w:p w14:paraId="229546BD" w14:textId="53C7891D" w:rsidR="00414D39" w:rsidRDefault="00414D39" w:rsidP="00871592">
      <w:pPr>
        <w:pStyle w:val="MIMBAR-Paragraf"/>
        <w:ind w:right="-14"/>
        <w:rPr>
          <w:bCs/>
          <w:lang w:val="id-ID"/>
        </w:rPr>
      </w:pPr>
    </w:p>
    <w:p w14:paraId="6E029F1D" w14:textId="77777777" w:rsidR="00A0106D" w:rsidRPr="00A0106D" w:rsidRDefault="00A0106D" w:rsidP="00A0106D">
      <w:pPr>
        <w:pStyle w:val="MIMBAR-Paragraf"/>
        <w:ind w:right="-14"/>
        <w:rPr>
          <w:bCs/>
          <w:lang w:val="id-ID"/>
        </w:rPr>
      </w:pPr>
      <w:r w:rsidRPr="00A0106D">
        <w:rPr>
          <w:bCs/>
          <w:lang w:val="id-ID"/>
        </w:rPr>
        <w:t>As many as 53% of fish traders distribute</w:t>
      </w:r>
      <w:r w:rsidRPr="00A0106D">
        <w:rPr>
          <w:bCs/>
        </w:rPr>
        <w:t>d</w:t>
      </w:r>
      <w:r w:rsidRPr="00A0106D">
        <w:rPr>
          <w:bCs/>
          <w:lang w:val="id-ID"/>
        </w:rPr>
        <w:t xml:space="preserve"> their products through middlemen/collectors and this shows that fish sellers ha</w:t>
      </w:r>
      <w:r w:rsidRPr="00A0106D">
        <w:rPr>
          <w:bCs/>
        </w:rPr>
        <w:t>d</w:t>
      </w:r>
      <w:r w:rsidRPr="00A0106D">
        <w:rPr>
          <w:bCs/>
          <w:lang w:val="id-ID"/>
        </w:rPr>
        <w:t xml:space="preserve"> not been well informed about the market. Fish traders admit</w:t>
      </w:r>
      <w:r w:rsidRPr="00A0106D">
        <w:rPr>
          <w:bCs/>
        </w:rPr>
        <w:t>ted</w:t>
      </w:r>
      <w:r w:rsidRPr="00A0106D">
        <w:rPr>
          <w:bCs/>
          <w:lang w:val="id-ID"/>
        </w:rPr>
        <w:t xml:space="preserve"> that it </w:t>
      </w:r>
      <w:r w:rsidRPr="00A0106D">
        <w:rPr>
          <w:bCs/>
        </w:rPr>
        <w:t>wa</w:t>
      </w:r>
      <w:r w:rsidRPr="00A0106D">
        <w:rPr>
          <w:bCs/>
          <w:lang w:val="id-ID"/>
        </w:rPr>
        <w:t xml:space="preserve">s still difficult for them to enter traditional markets or supermarkets. This can be seen from the identification of the Sabilulungan </w:t>
      </w:r>
      <w:r w:rsidRPr="00A0106D">
        <w:rPr>
          <w:bCs/>
        </w:rPr>
        <w:t xml:space="preserve">modern fish market’s </w:t>
      </w:r>
      <w:r w:rsidRPr="00A0106D">
        <w:rPr>
          <w:bCs/>
          <w:lang w:val="id-ID"/>
        </w:rPr>
        <w:t>marketing channel which state</w:t>
      </w:r>
      <w:r w:rsidRPr="00A0106D">
        <w:rPr>
          <w:bCs/>
        </w:rPr>
        <w:t>d</w:t>
      </w:r>
      <w:r w:rsidRPr="00A0106D">
        <w:rPr>
          <w:bCs/>
          <w:lang w:val="id-ID"/>
        </w:rPr>
        <w:t xml:space="preserve"> that only about 2% or only one trader </w:t>
      </w:r>
      <w:r w:rsidRPr="00A0106D">
        <w:rPr>
          <w:bCs/>
        </w:rPr>
        <w:t>wa</w:t>
      </w:r>
      <w:r w:rsidRPr="00A0106D">
        <w:rPr>
          <w:bCs/>
          <w:lang w:val="id-ID"/>
        </w:rPr>
        <w:t>s able to supply the product to supermarket.</w:t>
      </w:r>
    </w:p>
    <w:p w14:paraId="759F0BB3" w14:textId="77777777" w:rsidR="00A0106D" w:rsidRPr="00A0106D" w:rsidRDefault="00A0106D" w:rsidP="00A0106D">
      <w:pPr>
        <w:pStyle w:val="MIMBAR-Paragraf"/>
        <w:ind w:right="-14"/>
        <w:rPr>
          <w:bCs/>
          <w:lang w:val="id-ID"/>
        </w:rPr>
      </w:pPr>
      <w:r w:rsidRPr="00A0106D">
        <w:rPr>
          <w:bCs/>
          <w:lang w:val="id-ID"/>
        </w:rPr>
        <w:t xml:space="preserve">In general, problems encountered in the marketing media at Sabilulungan </w:t>
      </w:r>
      <w:r w:rsidRPr="00A0106D">
        <w:rPr>
          <w:bCs/>
        </w:rPr>
        <w:t xml:space="preserve">modern fish market </w:t>
      </w:r>
      <w:r w:rsidRPr="00A0106D">
        <w:rPr>
          <w:bCs/>
          <w:lang w:val="id-ID"/>
        </w:rPr>
        <w:t xml:space="preserve">which are presented in Table 4. The main problem faced by sellers in marketing </w:t>
      </w:r>
      <w:r w:rsidRPr="00A0106D">
        <w:rPr>
          <w:bCs/>
        </w:rPr>
        <w:t>seawater</w:t>
      </w:r>
      <w:r w:rsidRPr="00A0106D">
        <w:rPr>
          <w:bCs/>
          <w:lang w:val="id-ID"/>
        </w:rPr>
        <w:t xml:space="preserve"> and fresh</w:t>
      </w:r>
      <w:r w:rsidRPr="00A0106D">
        <w:rPr>
          <w:bCs/>
        </w:rPr>
        <w:t>water</w:t>
      </w:r>
      <w:r w:rsidRPr="00A0106D">
        <w:rPr>
          <w:bCs/>
          <w:lang w:val="id-ID"/>
        </w:rPr>
        <w:t xml:space="preserve"> fish products </w:t>
      </w:r>
      <w:r w:rsidRPr="00A0106D">
        <w:rPr>
          <w:bCs/>
        </w:rPr>
        <w:t>wa</w:t>
      </w:r>
      <w:r w:rsidRPr="00A0106D">
        <w:rPr>
          <w:bCs/>
          <w:lang w:val="id-ID"/>
        </w:rPr>
        <w:t>s the packaging of fish products that d</w:t>
      </w:r>
      <w:r w:rsidRPr="00A0106D">
        <w:rPr>
          <w:bCs/>
        </w:rPr>
        <w:t>id</w:t>
      </w:r>
      <w:r w:rsidRPr="00A0106D">
        <w:rPr>
          <w:bCs/>
          <w:lang w:val="id-ID"/>
        </w:rPr>
        <w:t xml:space="preserve"> not meet consumer standards. </w:t>
      </w:r>
      <w:r w:rsidRPr="00A0106D">
        <w:rPr>
          <w:bCs/>
        </w:rPr>
        <w:t>However,</w:t>
      </w:r>
      <w:r w:rsidRPr="00A0106D">
        <w:rPr>
          <w:bCs/>
          <w:lang w:val="id-ID"/>
        </w:rPr>
        <w:t xml:space="preserve"> some products </w:t>
      </w:r>
      <w:r w:rsidRPr="00A0106D">
        <w:rPr>
          <w:bCs/>
        </w:rPr>
        <w:t>we</w:t>
      </w:r>
      <w:r w:rsidRPr="00A0106D">
        <w:rPr>
          <w:bCs/>
          <w:lang w:val="id-ID"/>
        </w:rPr>
        <w:t xml:space="preserve">re equipped with halal labels and P-IRT, consumer demand </w:t>
      </w:r>
      <w:r w:rsidRPr="00A0106D">
        <w:rPr>
          <w:bCs/>
        </w:rPr>
        <w:t>wa</w:t>
      </w:r>
      <w:r w:rsidRPr="00A0106D">
        <w:rPr>
          <w:bCs/>
          <w:lang w:val="id-ID"/>
        </w:rPr>
        <w:t>s more on practical and visually attractive</w:t>
      </w:r>
      <w:r w:rsidRPr="00A0106D">
        <w:rPr>
          <w:bCs/>
        </w:rPr>
        <w:t xml:space="preserve"> packaging. In addition, the </w:t>
      </w:r>
      <w:r w:rsidRPr="00A0106D">
        <w:rPr>
          <w:bCs/>
          <w:lang w:val="id-ID"/>
        </w:rPr>
        <w:t>consumers prefer</w:t>
      </w:r>
      <w:r w:rsidRPr="00A0106D">
        <w:rPr>
          <w:bCs/>
        </w:rPr>
        <w:t>red</w:t>
      </w:r>
      <w:r w:rsidRPr="00A0106D">
        <w:rPr>
          <w:bCs/>
          <w:lang w:val="id-ID"/>
        </w:rPr>
        <w:t xml:space="preserve"> fish products that </w:t>
      </w:r>
      <w:r w:rsidRPr="00A0106D">
        <w:rPr>
          <w:bCs/>
        </w:rPr>
        <w:t>we</w:t>
      </w:r>
      <w:r w:rsidRPr="00A0106D">
        <w:rPr>
          <w:bCs/>
          <w:lang w:val="id-ID"/>
        </w:rPr>
        <w:t xml:space="preserve">re once cooked, so their freshness </w:t>
      </w:r>
      <w:r w:rsidRPr="00A0106D">
        <w:rPr>
          <w:bCs/>
        </w:rPr>
        <w:t>wa</w:t>
      </w:r>
      <w:r w:rsidRPr="00A0106D">
        <w:rPr>
          <w:bCs/>
          <w:lang w:val="id-ID"/>
        </w:rPr>
        <w:t>s guaranteed. Fish sellers/traders usually s</w:t>
      </w:r>
      <w:r w:rsidRPr="00A0106D">
        <w:rPr>
          <w:bCs/>
        </w:rPr>
        <w:t>old</w:t>
      </w:r>
      <w:r w:rsidRPr="00A0106D">
        <w:rPr>
          <w:bCs/>
          <w:lang w:val="id-ID"/>
        </w:rPr>
        <w:t xml:space="preserve"> their fish products in large</w:t>
      </w:r>
      <w:r w:rsidRPr="00A0106D">
        <w:rPr>
          <w:bCs/>
        </w:rPr>
        <w:t xml:space="preserve">, with the </w:t>
      </w:r>
      <w:r w:rsidRPr="00A0106D">
        <w:rPr>
          <w:bCs/>
          <w:lang w:val="id-ID"/>
        </w:rPr>
        <w:t>sizes</w:t>
      </w:r>
      <w:r w:rsidRPr="00A0106D">
        <w:rPr>
          <w:bCs/>
        </w:rPr>
        <w:t xml:space="preserve"> of</w:t>
      </w:r>
      <w:r w:rsidRPr="00A0106D">
        <w:rPr>
          <w:bCs/>
          <w:lang w:val="id-ID"/>
        </w:rPr>
        <w:t xml:space="preserve"> 250 grams or 350 grams.</w:t>
      </w:r>
    </w:p>
    <w:p w14:paraId="7190CF14" w14:textId="77777777" w:rsidR="00A0106D" w:rsidRPr="00A0106D" w:rsidRDefault="00A0106D" w:rsidP="00A0106D">
      <w:pPr>
        <w:pStyle w:val="MIMBAR-Paragraf"/>
        <w:ind w:right="-14"/>
        <w:rPr>
          <w:bCs/>
          <w:lang w:val="id-ID"/>
        </w:rPr>
      </w:pPr>
    </w:p>
    <w:p w14:paraId="34BD20F5" w14:textId="77777777" w:rsidR="00A0106D" w:rsidRDefault="00A0106D" w:rsidP="00A0106D">
      <w:pPr>
        <w:pStyle w:val="MIMBAR-Paragraf"/>
        <w:ind w:right="-14" w:firstLine="0"/>
        <w:jc w:val="center"/>
        <w:rPr>
          <w:b/>
          <w:lang w:val="id-ID"/>
        </w:rPr>
      </w:pPr>
      <w:r w:rsidRPr="00A0106D">
        <w:rPr>
          <w:b/>
        </w:rPr>
        <w:t>Table 6.</w:t>
      </w:r>
      <w:r w:rsidRPr="00A0106D">
        <w:rPr>
          <w:b/>
          <w:lang w:val="id-ID"/>
        </w:rPr>
        <w:t xml:space="preserve"> </w:t>
      </w:r>
    </w:p>
    <w:p w14:paraId="28E4102D" w14:textId="32885F4F" w:rsidR="00414D39" w:rsidRPr="00A0106D" w:rsidRDefault="00A0106D" w:rsidP="00A0106D">
      <w:pPr>
        <w:pStyle w:val="MIMBAR-Paragraf"/>
        <w:ind w:right="-14" w:firstLine="0"/>
        <w:jc w:val="center"/>
        <w:rPr>
          <w:b/>
          <w:lang w:val="id-ID"/>
        </w:rPr>
      </w:pPr>
      <w:r w:rsidRPr="00A0106D">
        <w:rPr>
          <w:b/>
        </w:rPr>
        <w:t xml:space="preserve">Marketing Constraints of Fish Product in Modern Fish Market of </w:t>
      </w:r>
      <w:r w:rsidRPr="00A0106D">
        <w:rPr>
          <w:b/>
          <w:lang w:val="id-ID"/>
        </w:rPr>
        <w:t>Sabilulungan Soreang</w:t>
      </w:r>
      <w:r w:rsidRPr="00A0106D">
        <w:rPr>
          <w:b/>
        </w:rPr>
        <w:t xml:space="preserve">, </w:t>
      </w:r>
      <w:r w:rsidRPr="00A0106D">
        <w:rPr>
          <w:b/>
          <w:lang w:val="id-ID"/>
        </w:rPr>
        <w:t>Bandung</w:t>
      </w:r>
      <w:r w:rsidRPr="00A0106D">
        <w:rPr>
          <w:b/>
        </w:rPr>
        <w:t xml:space="preserve"> Regency</w:t>
      </w:r>
    </w:p>
    <w:tbl>
      <w:tblPr>
        <w:tblW w:w="5088" w:type="dxa"/>
        <w:jc w:val="center"/>
        <w:tblBorders>
          <w:top w:val="single" w:sz="4" w:space="0" w:color="auto"/>
          <w:bottom w:val="single" w:sz="4" w:space="0" w:color="auto"/>
        </w:tblBorders>
        <w:tblCellMar>
          <w:top w:w="3" w:type="dxa"/>
          <w:right w:w="41" w:type="dxa"/>
        </w:tblCellMar>
        <w:tblLook w:val="04A0" w:firstRow="1" w:lastRow="0" w:firstColumn="1" w:lastColumn="0" w:noHBand="0" w:noVBand="1"/>
      </w:tblPr>
      <w:tblGrid>
        <w:gridCol w:w="631"/>
        <w:gridCol w:w="3102"/>
        <w:gridCol w:w="1355"/>
      </w:tblGrid>
      <w:tr w:rsidR="00A0106D" w:rsidRPr="00A0106D" w14:paraId="10A1C5F1" w14:textId="77777777" w:rsidTr="00A0106D">
        <w:trPr>
          <w:trHeight w:val="334"/>
          <w:jc w:val="center"/>
        </w:trPr>
        <w:tc>
          <w:tcPr>
            <w:tcW w:w="631" w:type="dxa"/>
            <w:tcBorders>
              <w:top w:val="single" w:sz="4" w:space="0" w:color="auto"/>
              <w:bottom w:val="single" w:sz="4" w:space="0" w:color="auto"/>
            </w:tcBorders>
            <w:hideMark/>
          </w:tcPr>
          <w:p w14:paraId="6BC12C8A" w14:textId="77777777" w:rsidR="00A0106D" w:rsidRPr="00A0106D" w:rsidRDefault="00A0106D" w:rsidP="00A0106D">
            <w:pPr>
              <w:pStyle w:val="MIMBAR-Paragraf"/>
              <w:ind w:right="-14" w:firstLine="33"/>
              <w:rPr>
                <w:bCs/>
                <w:lang w:val="id-ID"/>
              </w:rPr>
            </w:pPr>
            <w:r w:rsidRPr="00A0106D">
              <w:rPr>
                <w:b/>
                <w:bCs/>
                <w:lang w:val="id-ID"/>
              </w:rPr>
              <w:t xml:space="preserve">No </w:t>
            </w:r>
          </w:p>
        </w:tc>
        <w:tc>
          <w:tcPr>
            <w:tcW w:w="3102" w:type="dxa"/>
            <w:tcBorders>
              <w:top w:val="single" w:sz="4" w:space="0" w:color="auto"/>
              <w:bottom w:val="single" w:sz="4" w:space="0" w:color="auto"/>
            </w:tcBorders>
            <w:hideMark/>
          </w:tcPr>
          <w:p w14:paraId="6CD69A13" w14:textId="0277E1D5" w:rsidR="00A0106D" w:rsidRPr="00A0106D" w:rsidRDefault="00A0106D" w:rsidP="00A0106D">
            <w:pPr>
              <w:pStyle w:val="MIMBAR-Paragraf"/>
              <w:ind w:right="-14" w:firstLine="0"/>
              <w:jc w:val="center"/>
              <w:rPr>
                <w:bCs/>
                <w:lang w:val="id-ID"/>
              </w:rPr>
            </w:pPr>
            <w:r w:rsidRPr="00A0106D">
              <w:rPr>
                <w:b/>
                <w:bCs/>
                <w:lang w:val="id-ID"/>
              </w:rPr>
              <w:t>Ma</w:t>
            </w:r>
            <w:r w:rsidRPr="00A0106D">
              <w:rPr>
                <w:b/>
                <w:bCs/>
              </w:rPr>
              <w:t>rketing Constraint</w:t>
            </w:r>
          </w:p>
        </w:tc>
        <w:tc>
          <w:tcPr>
            <w:tcW w:w="1355" w:type="dxa"/>
            <w:tcBorders>
              <w:top w:val="single" w:sz="4" w:space="0" w:color="auto"/>
              <w:bottom w:val="single" w:sz="4" w:space="0" w:color="auto"/>
            </w:tcBorders>
            <w:hideMark/>
          </w:tcPr>
          <w:p w14:paraId="7FE1B320" w14:textId="77777777" w:rsidR="00A0106D" w:rsidRPr="00A0106D" w:rsidRDefault="00A0106D" w:rsidP="00A0106D">
            <w:pPr>
              <w:pStyle w:val="MIMBAR-Paragraf"/>
              <w:ind w:right="-14" w:firstLine="0"/>
              <w:jc w:val="center"/>
              <w:rPr>
                <w:bCs/>
                <w:lang w:val="id-ID"/>
              </w:rPr>
            </w:pPr>
            <w:r w:rsidRPr="00A0106D">
              <w:rPr>
                <w:b/>
                <w:bCs/>
                <w:lang w:val="id-ID"/>
              </w:rPr>
              <w:t>Per</w:t>
            </w:r>
            <w:r w:rsidRPr="00A0106D">
              <w:rPr>
                <w:b/>
                <w:bCs/>
              </w:rPr>
              <w:t>c</w:t>
            </w:r>
            <w:r w:rsidRPr="00A0106D">
              <w:rPr>
                <w:b/>
                <w:bCs/>
                <w:lang w:val="id-ID"/>
              </w:rPr>
              <w:t>enta</w:t>
            </w:r>
            <w:r w:rsidRPr="00A0106D">
              <w:rPr>
                <w:b/>
                <w:bCs/>
              </w:rPr>
              <w:t>g</w:t>
            </w:r>
            <w:r w:rsidRPr="00A0106D">
              <w:rPr>
                <w:b/>
                <w:bCs/>
                <w:lang w:val="id-ID"/>
              </w:rPr>
              <w:t>e</w:t>
            </w:r>
          </w:p>
        </w:tc>
      </w:tr>
      <w:tr w:rsidR="00A0106D" w:rsidRPr="00A0106D" w14:paraId="04005684" w14:textId="77777777" w:rsidTr="00A0106D">
        <w:trPr>
          <w:trHeight w:val="334"/>
          <w:jc w:val="center"/>
        </w:trPr>
        <w:tc>
          <w:tcPr>
            <w:tcW w:w="631" w:type="dxa"/>
            <w:tcBorders>
              <w:top w:val="single" w:sz="4" w:space="0" w:color="auto"/>
            </w:tcBorders>
            <w:hideMark/>
          </w:tcPr>
          <w:p w14:paraId="29337702" w14:textId="4C1F4BAB" w:rsidR="00A0106D" w:rsidRPr="00A0106D" w:rsidRDefault="00A0106D" w:rsidP="00A0106D">
            <w:pPr>
              <w:pStyle w:val="MIMBAR-Paragraf"/>
              <w:ind w:left="-78" w:right="-77" w:firstLine="0"/>
              <w:jc w:val="center"/>
              <w:rPr>
                <w:bCs/>
                <w:lang w:val="id-ID"/>
              </w:rPr>
            </w:pPr>
            <w:r w:rsidRPr="00A0106D">
              <w:rPr>
                <w:bCs/>
                <w:lang w:val="id-ID"/>
              </w:rPr>
              <w:t>1</w:t>
            </w:r>
          </w:p>
        </w:tc>
        <w:tc>
          <w:tcPr>
            <w:tcW w:w="3102" w:type="dxa"/>
            <w:tcBorders>
              <w:top w:val="single" w:sz="4" w:space="0" w:color="auto"/>
            </w:tcBorders>
            <w:hideMark/>
          </w:tcPr>
          <w:p w14:paraId="36695401" w14:textId="77777777" w:rsidR="00A0106D" w:rsidRPr="00A0106D" w:rsidRDefault="00A0106D" w:rsidP="00A0106D">
            <w:pPr>
              <w:pStyle w:val="MIMBAR-Paragraf"/>
              <w:ind w:right="-14" w:firstLine="0"/>
              <w:rPr>
                <w:bCs/>
                <w:lang w:val="id-ID"/>
              </w:rPr>
            </w:pPr>
            <w:r w:rsidRPr="00A0106D">
              <w:rPr>
                <w:bCs/>
              </w:rPr>
              <w:t>Packing</w:t>
            </w:r>
            <w:r w:rsidRPr="00A0106D">
              <w:rPr>
                <w:bCs/>
                <w:lang w:val="id-ID"/>
              </w:rPr>
              <w:t xml:space="preserve"> </w:t>
            </w:r>
          </w:p>
        </w:tc>
        <w:tc>
          <w:tcPr>
            <w:tcW w:w="1355" w:type="dxa"/>
            <w:tcBorders>
              <w:top w:val="single" w:sz="4" w:space="0" w:color="auto"/>
            </w:tcBorders>
            <w:hideMark/>
          </w:tcPr>
          <w:p w14:paraId="01C880C2" w14:textId="45EE8D35" w:rsidR="00A0106D" w:rsidRPr="00A0106D" w:rsidRDefault="00A0106D" w:rsidP="00A0106D">
            <w:pPr>
              <w:pStyle w:val="MIMBAR-Paragraf"/>
              <w:ind w:right="-14" w:firstLine="0"/>
              <w:jc w:val="center"/>
              <w:rPr>
                <w:bCs/>
                <w:lang w:val="id-ID"/>
              </w:rPr>
            </w:pPr>
            <w:r w:rsidRPr="00A0106D">
              <w:rPr>
                <w:bCs/>
                <w:lang w:val="id-ID"/>
              </w:rPr>
              <w:t>40</w:t>
            </w:r>
          </w:p>
        </w:tc>
      </w:tr>
      <w:tr w:rsidR="00A0106D" w:rsidRPr="00A0106D" w14:paraId="02B50EAC" w14:textId="77777777" w:rsidTr="00A0106D">
        <w:trPr>
          <w:trHeight w:val="337"/>
          <w:jc w:val="center"/>
        </w:trPr>
        <w:tc>
          <w:tcPr>
            <w:tcW w:w="631" w:type="dxa"/>
            <w:hideMark/>
          </w:tcPr>
          <w:p w14:paraId="1C03B6BC" w14:textId="77777777" w:rsidR="00A0106D" w:rsidRPr="00A0106D" w:rsidRDefault="00A0106D" w:rsidP="00A0106D">
            <w:pPr>
              <w:pStyle w:val="MIMBAR-Paragraf"/>
              <w:ind w:left="-78" w:right="-77" w:firstLine="0"/>
              <w:jc w:val="center"/>
              <w:rPr>
                <w:bCs/>
                <w:lang w:val="id-ID"/>
              </w:rPr>
            </w:pPr>
            <w:r w:rsidRPr="00A0106D">
              <w:rPr>
                <w:bCs/>
                <w:lang w:val="id-ID"/>
              </w:rPr>
              <w:t xml:space="preserve">2 </w:t>
            </w:r>
          </w:p>
        </w:tc>
        <w:tc>
          <w:tcPr>
            <w:tcW w:w="3102" w:type="dxa"/>
            <w:hideMark/>
          </w:tcPr>
          <w:p w14:paraId="55861E48" w14:textId="77777777" w:rsidR="00A0106D" w:rsidRPr="00A0106D" w:rsidRDefault="00A0106D" w:rsidP="00A0106D">
            <w:pPr>
              <w:pStyle w:val="MIMBAR-Paragraf"/>
              <w:ind w:right="-14" w:firstLine="0"/>
              <w:rPr>
                <w:bCs/>
              </w:rPr>
            </w:pPr>
            <w:r w:rsidRPr="00A0106D">
              <w:rPr>
                <w:bCs/>
              </w:rPr>
              <w:t xml:space="preserve">Transportation Route </w:t>
            </w:r>
          </w:p>
        </w:tc>
        <w:tc>
          <w:tcPr>
            <w:tcW w:w="1355" w:type="dxa"/>
            <w:hideMark/>
          </w:tcPr>
          <w:p w14:paraId="15449281" w14:textId="6BAC15A0" w:rsidR="00A0106D" w:rsidRPr="00A0106D" w:rsidRDefault="00A0106D" w:rsidP="00A0106D">
            <w:pPr>
              <w:pStyle w:val="MIMBAR-Paragraf"/>
              <w:ind w:right="-14" w:firstLine="0"/>
              <w:jc w:val="center"/>
              <w:rPr>
                <w:bCs/>
                <w:lang w:val="id-ID"/>
              </w:rPr>
            </w:pPr>
            <w:r w:rsidRPr="00A0106D">
              <w:rPr>
                <w:bCs/>
                <w:lang w:val="id-ID"/>
              </w:rPr>
              <w:t>20</w:t>
            </w:r>
          </w:p>
        </w:tc>
      </w:tr>
      <w:tr w:rsidR="00A0106D" w:rsidRPr="00A0106D" w14:paraId="0D9567E4" w14:textId="77777777" w:rsidTr="00A0106D">
        <w:trPr>
          <w:trHeight w:val="334"/>
          <w:jc w:val="center"/>
        </w:trPr>
        <w:tc>
          <w:tcPr>
            <w:tcW w:w="631" w:type="dxa"/>
            <w:hideMark/>
          </w:tcPr>
          <w:p w14:paraId="77008B9C" w14:textId="77777777" w:rsidR="00A0106D" w:rsidRPr="00A0106D" w:rsidRDefault="00A0106D" w:rsidP="00A0106D">
            <w:pPr>
              <w:pStyle w:val="MIMBAR-Paragraf"/>
              <w:ind w:left="-78" w:right="-77" w:firstLine="0"/>
              <w:jc w:val="center"/>
              <w:rPr>
                <w:bCs/>
                <w:lang w:val="id-ID"/>
              </w:rPr>
            </w:pPr>
            <w:r w:rsidRPr="00A0106D">
              <w:rPr>
                <w:bCs/>
                <w:lang w:val="id-ID"/>
              </w:rPr>
              <w:t xml:space="preserve">3 </w:t>
            </w:r>
          </w:p>
        </w:tc>
        <w:tc>
          <w:tcPr>
            <w:tcW w:w="3102" w:type="dxa"/>
            <w:hideMark/>
          </w:tcPr>
          <w:p w14:paraId="6AF8E98A" w14:textId="6C668754" w:rsidR="00A0106D" w:rsidRPr="00A0106D" w:rsidRDefault="00A0106D" w:rsidP="00A0106D">
            <w:pPr>
              <w:pStyle w:val="MIMBAR-Paragraf"/>
              <w:ind w:right="-14" w:firstLine="0"/>
              <w:rPr>
                <w:bCs/>
              </w:rPr>
            </w:pPr>
            <w:r>
              <w:rPr>
                <w:bCs/>
              </w:rPr>
              <w:t>N</w:t>
            </w:r>
            <w:r w:rsidRPr="00A0106D">
              <w:rPr>
                <w:bCs/>
              </w:rPr>
              <w:t xml:space="preserve">etworking </w:t>
            </w:r>
          </w:p>
        </w:tc>
        <w:tc>
          <w:tcPr>
            <w:tcW w:w="1355" w:type="dxa"/>
            <w:hideMark/>
          </w:tcPr>
          <w:p w14:paraId="6A244C71" w14:textId="43C68021" w:rsidR="00A0106D" w:rsidRPr="00A0106D" w:rsidRDefault="00A0106D" w:rsidP="00A0106D">
            <w:pPr>
              <w:pStyle w:val="MIMBAR-Paragraf"/>
              <w:ind w:right="-14" w:firstLine="0"/>
              <w:jc w:val="center"/>
              <w:rPr>
                <w:bCs/>
                <w:lang w:val="id-ID"/>
              </w:rPr>
            </w:pPr>
            <w:r w:rsidRPr="00A0106D">
              <w:rPr>
                <w:bCs/>
                <w:lang w:val="id-ID"/>
              </w:rPr>
              <w:t>20</w:t>
            </w:r>
          </w:p>
        </w:tc>
      </w:tr>
      <w:tr w:rsidR="00A0106D" w:rsidRPr="00A0106D" w14:paraId="4A850F99" w14:textId="77777777" w:rsidTr="00A0106D">
        <w:trPr>
          <w:trHeight w:val="334"/>
          <w:jc w:val="center"/>
        </w:trPr>
        <w:tc>
          <w:tcPr>
            <w:tcW w:w="631" w:type="dxa"/>
            <w:hideMark/>
          </w:tcPr>
          <w:p w14:paraId="37BF4B54" w14:textId="77777777" w:rsidR="00A0106D" w:rsidRPr="00A0106D" w:rsidRDefault="00A0106D" w:rsidP="00A0106D">
            <w:pPr>
              <w:pStyle w:val="MIMBAR-Paragraf"/>
              <w:ind w:left="-78" w:right="-77" w:firstLine="0"/>
              <w:jc w:val="center"/>
              <w:rPr>
                <w:bCs/>
                <w:lang w:val="id-ID"/>
              </w:rPr>
            </w:pPr>
            <w:r w:rsidRPr="00A0106D">
              <w:rPr>
                <w:bCs/>
                <w:lang w:val="id-ID"/>
              </w:rPr>
              <w:t xml:space="preserve">4 </w:t>
            </w:r>
          </w:p>
        </w:tc>
        <w:tc>
          <w:tcPr>
            <w:tcW w:w="3102" w:type="dxa"/>
            <w:hideMark/>
          </w:tcPr>
          <w:p w14:paraId="40B9A384" w14:textId="77777777" w:rsidR="00A0106D" w:rsidRPr="00A0106D" w:rsidRDefault="00A0106D" w:rsidP="00A0106D">
            <w:pPr>
              <w:pStyle w:val="MIMBAR-Paragraf"/>
              <w:ind w:right="-14" w:firstLine="0"/>
              <w:rPr>
                <w:bCs/>
              </w:rPr>
            </w:pPr>
            <w:r w:rsidRPr="00A0106D">
              <w:rPr>
                <w:bCs/>
              </w:rPr>
              <w:t xml:space="preserve">Owners did not understand about market </w:t>
            </w:r>
          </w:p>
        </w:tc>
        <w:tc>
          <w:tcPr>
            <w:tcW w:w="1355" w:type="dxa"/>
            <w:hideMark/>
          </w:tcPr>
          <w:p w14:paraId="2CC2DC2A" w14:textId="312E4622" w:rsidR="00A0106D" w:rsidRPr="00A0106D" w:rsidRDefault="00A0106D" w:rsidP="00A0106D">
            <w:pPr>
              <w:pStyle w:val="MIMBAR-Paragraf"/>
              <w:ind w:right="-14" w:firstLine="0"/>
              <w:jc w:val="center"/>
              <w:rPr>
                <w:bCs/>
                <w:lang w:val="id-ID"/>
              </w:rPr>
            </w:pPr>
            <w:r w:rsidRPr="00A0106D">
              <w:rPr>
                <w:bCs/>
                <w:lang w:val="id-ID"/>
              </w:rPr>
              <w:t>20</w:t>
            </w:r>
          </w:p>
        </w:tc>
      </w:tr>
    </w:tbl>
    <w:p w14:paraId="441E910F" w14:textId="44A3FB75" w:rsidR="00414D39" w:rsidRPr="00A0106D" w:rsidRDefault="00A0106D" w:rsidP="00A0106D">
      <w:pPr>
        <w:pStyle w:val="MIMBAR-Paragraf"/>
        <w:ind w:right="-14"/>
        <w:jc w:val="right"/>
        <w:rPr>
          <w:i/>
          <w:sz w:val="16"/>
          <w:szCs w:val="16"/>
        </w:rPr>
      </w:pPr>
      <w:r w:rsidRPr="00A0106D">
        <w:rPr>
          <w:i/>
          <w:sz w:val="16"/>
          <w:szCs w:val="16"/>
        </w:rPr>
        <w:t>Source: Research team, 2018</w:t>
      </w:r>
    </w:p>
    <w:p w14:paraId="6D8EA5E0" w14:textId="77777777" w:rsidR="00A0106D" w:rsidRPr="00A0106D" w:rsidRDefault="00A0106D" w:rsidP="00A0106D">
      <w:pPr>
        <w:pStyle w:val="MIMBAR-Paragraf"/>
        <w:ind w:right="-14"/>
        <w:rPr>
          <w:bCs/>
        </w:rPr>
      </w:pPr>
      <w:r w:rsidRPr="00A0106D">
        <w:rPr>
          <w:bCs/>
          <w:lang w:val="id-ID"/>
        </w:rPr>
        <w:t>Apart</w:t>
      </w:r>
      <w:r w:rsidRPr="00A0106D">
        <w:rPr>
          <w:bCs/>
        </w:rPr>
        <w:t xml:space="preserve"> from this, the problem with fish marketing was the weak marketing network among fish sellers. The existence of Soreang Sabilulungan modern fish market was expected to fully answer the marketing problems of fish traders. The programs and activities of the </w:t>
      </w:r>
      <w:r w:rsidRPr="00A0106D">
        <w:rPr>
          <w:bCs/>
        </w:rPr>
        <w:lastRenderedPageBreak/>
        <w:t>Sabilulungan Soreang modern fish market in Bandung Regency were more focused on sustainable marketing process agenda, providing hygienic outlets/stalls for fish traders.</w:t>
      </w:r>
    </w:p>
    <w:p w14:paraId="147E75D8" w14:textId="77777777" w:rsidR="00A0106D" w:rsidRPr="00A0106D" w:rsidRDefault="00A0106D" w:rsidP="00A0106D">
      <w:pPr>
        <w:pStyle w:val="MIMBAR-Paragraf"/>
        <w:ind w:right="-14"/>
        <w:rPr>
          <w:bCs/>
        </w:rPr>
      </w:pPr>
      <w:r w:rsidRPr="00A0106D">
        <w:rPr>
          <w:bCs/>
        </w:rPr>
        <w:t>The target market that we were aiming was the Bandung Regency, West Java. A market segment consisted of 2 factors:</w:t>
      </w:r>
    </w:p>
    <w:p w14:paraId="527B8F7F" w14:textId="77777777" w:rsidR="00A0106D" w:rsidRPr="00A0106D" w:rsidRDefault="00A0106D" w:rsidP="00A0106D">
      <w:pPr>
        <w:pStyle w:val="MIMBAR-Paragraf"/>
        <w:numPr>
          <w:ilvl w:val="3"/>
          <w:numId w:val="25"/>
        </w:numPr>
        <w:ind w:left="284" w:right="-14" w:hanging="284"/>
        <w:rPr>
          <w:bCs/>
        </w:rPr>
      </w:pPr>
      <w:r w:rsidRPr="00A0106D">
        <w:rPr>
          <w:bCs/>
        </w:rPr>
        <w:t>Geographical factor: Bandung Regency, West Java</w:t>
      </w:r>
    </w:p>
    <w:p w14:paraId="693CE588" w14:textId="77777777" w:rsidR="00A0106D" w:rsidRPr="00A0106D" w:rsidRDefault="00A0106D" w:rsidP="00A0106D">
      <w:pPr>
        <w:pStyle w:val="MIMBAR-Paragraf"/>
        <w:numPr>
          <w:ilvl w:val="3"/>
          <w:numId w:val="25"/>
        </w:numPr>
        <w:ind w:left="284" w:right="-14" w:hanging="284"/>
        <w:rPr>
          <w:bCs/>
        </w:rPr>
      </w:pPr>
      <w:r w:rsidRPr="00A0106D">
        <w:rPr>
          <w:bCs/>
        </w:rPr>
        <w:t>Demographic Factors</w:t>
      </w:r>
    </w:p>
    <w:p w14:paraId="603E8FE9" w14:textId="77777777" w:rsidR="00A0106D" w:rsidRPr="00A0106D" w:rsidRDefault="00A0106D" w:rsidP="00A0106D">
      <w:pPr>
        <w:pStyle w:val="MIMBAR-Paragraf"/>
        <w:numPr>
          <w:ilvl w:val="0"/>
          <w:numId w:val="37"/>
        </w:numPr>
        <w:ind w:right="-14"/>
        <w:rPr>
          <w:bCs/>
        </w:rPr>
      </w:pPr>
      <w:r w:rsidRPr="00A0106D">
        <w:rPr>
          <w:bCs/>
        </w:rPr>
        <w:t>Age: 1 year and over</w:t>
      </w:r>
    </w:p>
    <w:p w14:paraId="5B23C100" w14:textId="77777777" w:rsidR="00A0106D" w:rsidRPr="00A0106D" w:rsidRDefault="00A0106D" w:rsidP="00A0106D">
      <w:pPr>
        <w:pStyle w:val="MIMBAR-Paragraf"/>
        <w:numPr>
          <w:ilvl w:val="0"/>
          <w:numId w:val="37"/>
        </w:numPr>
        <w:ind w:right="-14"/>
        <w:rPr>
          <w:bCs/>
        </w:rPr>
      </w:pPr>
      <w:r w:rsidRPr="00A0106D">
        <w:rPr>
          <w:bCs/>
        </w:rPr>
        <w:t>Gender: Male and female</w:t>
      </w:r>
    </w:p>
    <w:p w14:paraId="05AFF14C" w14:textId="77777777" w:rsidR="00A0106D" w:rsidRPr="00A0106D" w:rsidRDefault="00A0106D" w:rsidP="00A0106D">
      <w:pPr>
        <w:pStyle w:val="MIMBAR-Paragraf"/>
        <w:numPr>
          <w:ilvl w:val="0"/>
          <w:numId w:val="37"/>
        </w:numPr>
        <w:ind w:right="-14"/>
        <w:rPr>
          <w:bCs/>
        </w:rPr>
      </w:pPr>
      <w:r w:rsidRPr="00A0106D">
        <w:rPr>
          <w:bCs/>
        </w:rPr>
        <w:t>Religion: all religions in Bandung Regency</w:t>
      </w:r>
    </w:p>
    <w:p w14:paraId="49C8B159" w14:textId="77777777" w:rsidR="00A0106D" w:rsidRPr="00A0106D" w:rsidRDefault="00A0106D" w:rsidP="00A0106D">
      <w:pPr>
        <w:pStyle w:val="MIMBAR-Paragraf"/>
        <w:numPr>
          <w:ilvl w:val="0"/>
          <w:numId w:val="37"/>
        </w:numPr>
        <w:ind w:right="-14"/>
        <w:rPr>
          <w:bCs/>
        </w:rPr>
      </w:pPr>
      <w:r w:rsidRPr="00A0106D">
        <w:rPr>
          <w:bCs/>
        </w:rPr>
        <w:t>Income: 0 – 10.500.000 IDR/month</w:t>
      </w:r>
    </w:p>
    <w:p w14:paraId="33487AC6" w14:textId="77777777" w:rsidR="00A0106D" w:rsidRPr="00A0106D" w:rsidRDefault="00A0106D" w:rsidP="00A0106D">
      <w:pPr>
        <w:pStyle w:val="MIMBAR-Paragraf"/>
        <w:ind w:right="-14"/>
        <w:rPr>
          <w:bCs/>
        </w:rPr>
      </w:pPr>
    </w:p>
    <w:p w14:paraId="7E9AD6CB" w14:textId="77777777" w:rsidR="00A0106D" w:rsidRPr="00A0106D" w:rsidRDefault="00A0106D" w:rsidP="00A0106D">
      <w:pPr>
        <w:pStyle w:val="MIMBAR-Paragraf"/>
        <w:ind w:right="-14"/>
        <w:rPr>
          <w:b/>
          <w:bCs/>
        </w:rPr>
      </w:pPr>
      <w:r w:rsidRPr="00A0106D">
        <w:rPr>
          <w:bCs/>
          <w:lang w:val="id-ID"/>
        </w:rPr>
        <w:t>The</w:t>
      </w:r>
      <w:r w:rsidRPr="00A0106D">
        <w:rPr>
          <w:bCs/>
        </w:rPr>
        <w:t xml:space="preserve"> market shoots around Bandung Regency had been planned carefully. According to existing market analysis, Bandung Regency was a very fertile field to open new businesses, especially in the fisheries or fish market. Because the community, students, workers, housewives, civil servants, and lecturers, both teenagers and adults, usually preferred to eat various fish at affordable prices. The superiority of the products supplied was lied on fish freshness which was maintained with natural ingredients as the coolant. The Sabilulungan modern fish market business was a promising one, because the enthusiasts were almost evenly distributed in every society to lead a healthy and smart life by eating fish every day. The market segments chosen in this business were middle to lower, middle and upper middle societies. The selected fish products were adjusted to the target market. Therefore the product price could be affordable among the middle to lower, middle and upper middle segments. There were quite a lot of segments in this business, especially in big districts and cities, so that there were far more competitors.</w:t>
      </w:r>
    </w:p>
    <w:p w14:paraId="68EF5B35" w14:textId="152F13EC" w:rsidR="00414D39" w:rsidRDefault="00A0106D" w:rsidP="00A0106D">
      <w:pPr>
        <w:pStyle w:val="MIMBAR-Paragraf"/>
        <w:ind w:right="-14"/>
        <w:rPr>
          <w:bCs/>
          <w:lang w:val="id-ID"/>
        </w:rPr>
      </w:pPr>
      <w:r w:rsidRPr="00A0106D">
        <w:rPr>
          <w:bCs/>
        </w:rPr>
        <w:t xml:space="preserve">The </w:t>
      </w:r>
      <w:r w:rsidRPr="00A0106D">
        <w:rPr>
          <w:bCs/>
          <w:lang w:val="id-ID"/>
        </w:rPr>
        <w:t>positioning</w:t>
      </w:r>
      <w:r w:rsidRPr="00A0106D">
        <w:rPr>
          <w:bCs/>
        </w:rPr>
        <w:t xml:space="preserve"> of this product in modern fish market lied on the use of clean and hygienic modern market place that had high selling value, friendly environment, a view inducing peace of mind, and globally competitive, so that it became a differentiator from fish products sold in other markets in general. In addition, this slogan "My Market Fish For Our Brain" aimed to position modern fish market against its competitors.</w:t>
      </w:r>
    </w:p>
    <w:p w14:paraId="0BC8A3C0" w14:textId="752429AE" w:rsidR="00414D39" w:rsidRDefault="00414D39" w:rsidP="00871592">
      <w:pPr>
        <w:pStyle w:val="MIMBAR-Paragraf"/>
        <w:ind w:right="-14"/>
        <w:rPr>
          <w:bCs/>
          <w:lang w:val="id-ID"/>
        </w:rPr>
      </w:pPr>
    </w:p>
    <w:p w14:paraId="075FEB74" w14:textId="05D882B5" w:rsidR="00A0106D" w:rsidRDefault="00A0106D" w:rsidP="00871592">
      <w:pPr>
        <w:pStyle w:val="MIMBAR-Paragraf"/>
        <w:ind w:right="-14"/>
        <w:rPr>
          <w:bCs/>
          <w:lang w:val="id-ID"/>
        </w:rPr>
      </w:pPr>
    </w:p>
    <w:p w14:paraId="5DB9AE2D" w14:textId="694AF3AA" w:rsidR="00A0106D" w:rsidRDefault="00A0106D" w:rsidP="00A0106D">
      <w:pPr>
        <w:pStyle w:val="MIMBAR-Paragraf"/>
        <w:ind w:right="-14" w:firstLine="0"/>
        <w:jc w:val="center"/>
        <w:rPr>
          <w:b/>
        </w:rPr>
      </w:pPr>
      <w:r>
        <w:rPr>
          <w:b/>
        </w:rPr>
        <w:t>Table</w:t>
      </w:r>
      <w:r w:rsidRPr="00A0106D">
        <w:rPr>
          <w:b/>
        </w:rPr>
        <w:t>.</w:t>
      </w:r>
      <w:r w:rsidRPr="00A0106D">
        <w:rPr>
          <w:b/>
          <w:lang w:val="id-ID"/>
        </w:rPr>
        <w:t xml:space="preserve"> </w:t>
      </w:r>
      <w:r w:rsidRPr="00A0106D">
        <w:rPr>
          <w:b/>
        </w:rPr>
        <w:t xml:space="preserve">7 </w:t>
      </w:r>
    </w:p>
    <w:p w14:paraId="4E78865F" w14:textId="71AB8FD4" w:rsidR="00A0106D" w:rsidRPr="00A0106D" w:rsidRDefault="00A0106D" w:rsidP="00A0106D">
      <w:pPr>
        <w:pStyle w:val="MIMBAR-Paragraf"/>
        <w:ind w:right="-14" w:firstLine="0"/>
        <w:jc w:val="center"/>
        <w:rPr>
          <w:b/>
        </w:rPr>
      </w:pPr>
      <w:r w:rsidRPr="00A0106D">
        <w:rPr>
          <w:b/>
          <w:lang w:val="id-ID"/>
        </w:rPr>
        <w:t>Anal</w:t>
      </w:r>
      <w:r w:rsidRPr="00A0106D">
        <w:rPr>
          <w:b/>
        </w:rPr>
        <w:t>y</w:t>
      </w:r>
      <w:r w:rsidRPr="00A0106D">
        <w:rPr>
          <w:b/>
          <w:lang w:val="id-ID"/>
        </w:rPr>
        <w:t xml:space="preserve">sis </w:t>
      </w:r>
      <w:r w:rsidRPr="00A0106D">
        <w:rPr>
          <w:b/>
        </w:rPr>
        <w:t>of Competition on Modern Fish Market</w:t>
      </w:r>
    </w:p>
    <w:tbl>
      <w:tblPr>
        <w:tblStyle w:val="TableGrid"/>
        <w:tblW w:w="4147"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638"/>
        <w:gridCol w:w="1473"/>
      </w:tblGrid>
      <w:tr w:rsidR="00176C13" w:rsidRPr="00850E31" w14:paraId="337935C1" w14:textId="77777777" w:rsidTr="002F77B5">
        <w:trPr>
          <w:trHeight w:val="152"/>
          <w:jc w:val="center"/>
        </w:trPr>
        <w:tc>
          <w:tcPr>
            <w:tcW w:w="1036" w:type="dxa"/>
            <w:tcBorders>
              <w:top w:val="single" w:sz="4" w:space="0" w:color="auto"/>
              <w:bottom w:val="single" w:sz="4" w:space="0" w:color="auto"/>
            </w:tcBorders>
          </w:tcPr>
          <w:p w14:paraId="6059D515" w14:textId="77777777" w:rsidR="00176C13" w:rsidRPr="00850E31" w:rsidRDefault="00176C13" w:rsidP="002F77B5">
            <w:pPr>
              <w:spacing w:after="0"/>
              <w:jc w:val="center"/>
              <w:rPr>
                <w:rFonts w:ascii="Times New Roman" w:hAnsi="Times New Roman"/>
                <w:sz w:val="18"/>
                <w:szCs w:val="18"/>
              </w:rPr>
            </w:pPr>
            <w:r w:rsidRPr="00850E31">
              <w:rPr>
                <w:rFonts w:ascii="Times New Roman" w:hAnsi="Times New Roman"/>
                <w:sz w:val="18"/>
                <w:szCs w:val="18"/>
              </w:rPr>
              <w:t>Competitor</w:t>
            </w:r>
          </w:p>
        </w:tc>
        <w:tc>
          <w:tcPr>
            <w:tcW w:w="1638" w:type="dxa"/>
            <w:tcBorders>
              <w:top w:val="single" w:sz="4" w:space="0" w:color="auto"/>
              <w:bottom w:val="single" w:sz="4" w:space="0" w:color="auto"/>
            </w:tcBorders>
          </w:tcPr>
          <w:p w14:paraId="71506B08" w14:textId="77777777" w:rsidR="00176C13" w:rsidRPr="00850E31" w:rsidRDefault="00176C13" w:rsidP="002F77B5">
            <w:pPr>
              <w:spacing w:after="0"/>
              <w:jc w:val="center"/>
              <w:rPr>
                <w:rFonts w:ascii="Times New Roman" w:hAnsi="Times New Roman"/>
                <w:sz w:val="18"/>
                <w:szCs w:val="18"/>
              </w:rPr>
            </w:pPr>
            <w:r w:rsidRPr="00850E31">
              <w:rPr>
                <w:rFonts w:ascii="Times New Roman" w:hAnsi="Times New Roman"/>
                <w:sz w:val="18"/>
                <w:szCs w:val="18"/>
              </w:rPr>
              <w:t>Strength</w:t>
            </w:r>
          </w:p>
        </w:tc>
        <w:tc>
          <w:tcPr>
            <w:tcW w:w="1473" w:type="dxa"/>
            <w:tcBorders>
              <w:top w:val="single" w:sz="4" w:space="0" w:color="auto"/>
              <w:bottom w:val="single" w:sz="4" w:space="0" w:color="auto"/>
            </w:tcBorders>
          </w:tcPr>
          <w:p w14:paraId="3526FB08" w14:textId="77777777" w:rsidR="00176C13" w:rsidRPr="00850E31" w:rsidRDefault="00176C13" w:rsidP="002F77B5">
            <w:pPr>
              <w:spacing w:after="0"/>
              <w:jc w:val="center"/>
              <w:rPr>
                <w:rFonts w:ascii="Times New Roman" w:hAnsi="Times New Roman"/>
                <w:sz w:val="18"/>
                <w:szCs w:val="18"/>
              </w:rPr>
            </w:pPr>
            <w:r w:rsidRPr="00850E31">
              <w:rPr>
                <w:rFonts w:ascii="Times New Roman" w:hAnsi="Times New Roman"/>
                <w:sz w:val="18"/>
                <w:szCs w:val="18"/>
              </w:rPr>
              <w:t>Weakness</w:t>
            </w:r>
          </w:p>
        </w:tc>
      </w:tr>
      <w:tr w:rsidR="00176C13" w:rsidRPr="00850E31" w14:paraId="6111AFB8" w14:textId="77777777" w:rsidTr="002F77B5">
        <w:trPr>
          <w:jc w:val="center"/>
        </w:trPr>
        <w:tc>
          <w:tcPr>
            <w:tcW w:w="1036" w:type="dxa"/>
            <w:tcBorders>
              <w:top w:val="single" w:sz="4" w:space="0" w:color="auto"/>
            </w:tcBorders>
          </w:tcPr>
          <w:p w14:paraId="4C0FEA67" w14:textId="77777777" w:rsidR="00176C13" w:rsidRPr="00850E31" w:rsidRDefault="00176C13" w:rsidP="002F77B5">
            <w:pPr>
              <w:spacing w:after="0"/>
              <w:jc w:val="center"/>
              <w:rPr>
                <w:rFonts w:ascii="Times New Roman" w:hAnsi="Times New Roman"/>
                <w:sz w:val="18"/>
                <w:szCs w:val="18"/>
              </w:rPr>
            </w:pPr>
            <w:r w:rsidRPr="00850E31">
              <w:rPr>
                <w:rFonts w:ascii="Times New Roman" w:hAnsi="Times New Roman"/>
                <w:sz w:val="18"/>
                <w:szCs w:val="18"/>
                <w:lang w:val="id-ID" w:eastAsia="id-ID"/>
              </w:rPr>
              <w:t>Caringin an</w:t>
            </w:r>
            <w:r w:rsidRPr="00850E31">
              <w:rPr>
                <w:rFonts w:ascii="Times New Roman" w:hAnsi="Times New Roman"/>
                <w:sz w:val="18"/>
                <w:szCs w:val="18"/>
                <w:lang w:eastAsia="id-ID"/>
              </w:rPr>
              <w:t>d</w:t>
            </w:r>
            <w:r w:rsidRPr="00850E31">
              <w:rPr>
                <w:rFonts w:ascii="Times New Roman" w:hAnsi="Times New Roman"/>
                <w:sz w:val="18"/>
                <w:szCs w:val="18"/>
                <w:lang w:val="id-ID" w:eastAsia="id-ID"/>
              </w:rPr>
              <w:t xml:space="preserve"> Ciroyom</w:t>
            </w:r>
            <w:r w:rsidRPr="00850E31">
              <w:rPr>
                <w:rFonts w:ascii="Times New Roman" w:hAnsi="Times New Roman"/>
                <w:sz w:val="18"/>
                <w:szCs w:val="18"/>
                <w:lang w:eastAsia="id-ID"/>
              </w:rPr>
              <w:t xml:space="preserve"> Fish Market</w:t>
            </w:r>
          </w:p>
        </w:tc>
        <w:tc>
          <w:tcPr>
            <w:tcW w:w="1638" w:type="dxa"/>
            <w:tcBorders>
              <w:top w:val="single" w:sz="4" w:space="0" w:color="auto"/>
            </w:tcBorders>
          </w:tcPr>
          <w:p w14:paraId="19A06197" w14:textId="77777777" w:rsidR="00176C13" w:rsidRPr="00850E31" w:rsidRDefault="00176C13" w:rsidP="00176C13">
            <w:pPr>
              <w:pStyle w:val="ListParagraph"/>
              <w:numPr>
                <w:ilvl w:val="1"/>
                <w:numId w:val="38"/>
              </w:numPr>
              <w:tabs>
                <w:tab w:val="clear" w:pos="1440"/>
                <w:tab w:val="num" w:pos="426"/>
              </w:tabs>
              <w:spacing w:after="0" w:line="240" w:lineRule="auto"/>
              <w:ind w:left="426" w:right="66" w:hanging="283"/>
              <w:rPr>
                <w:rFonts w:ascii="Times New Roman" w:hAnsi="Times New Roman"/>
                <w:sz w:val="18"/>
                <w:szCs w:val="18"/>
                <w:lang w:eastAsia="id-ID"/>
              </w:rPr>
            </w:pPr>
            <w:r w:rsidRPr="00850E31">
              <w:rPr>
                <w:rFonts w:ascii="Times New Roman" w:hAnsi="Times New Roman"/>
                <w:sz w:val="18"/>
                <w:szCs w:val="18"/>
                <w:lang w:eastAsia="id-ID"/>
              </w:rPr>
              <w:t>Famous traditional fish market for the communities in Bandung Regency</w:t>
            </w:r>
          </w:p>
          <w:p w14:paraId="38CC8E1C" w14:textId="77777777" w:rsidR="00176C13" w:rsidRPr="00850E31" w:rsidRDefault="00176C13" w:rsidP="00176C13">
            <w:pPr>
              <w:pStyle w:val="ListParagraph"/>
              <w:numPr>
                <w:ilvl w:val="1"/>
                <w:numId w:val="38"/>
              </w:numPr>
              <w:tabs>
                <w:tab w:val="clear" w:pos="1440"/>
                <w:tab w:val="num" w:pos="426"/>
              </w:tabs>
              <w:spacing w:after="0" w:line="240" w:lineRule="auto"/>
              <w:ind w:left="426" w:right="66" w:hanging="283"/>
              <w:rPr>
                <w:rFonts w:ascii="Times New Roman" w:hAnsi="Times New Roman"/>
                <w:sz w:val="18"/>
                <w:szCs w:val="18"/>
                <w:lang w:eastAsia="id-ID"/>
              </w:rPr>
            </w:pPr>
            <w:r w:rsidRPr="00850E31">
              <w:rPr>
                <w:rFonts w:ascii="Times New Roman" w:hAnsi="Times New Roman"/>
                <w:sz w:val="18"/>
                <w:szCs w:val="18"/>
                <w:lang w:eastAsia="id-ID"/>
              </w:rPr>
              <w:t>Had Fixed Consumers</w:t>
            </w:r>
          </w:p>
          <w:p w14:paraId="1A74A11D" w14:textId="77777777" w:rsidR="00176C13" w:rsidRPr="00850E31" w:rsidRDefault="00176C13" w:rsidP="00176C13">
            <w:pPr>
              <w:pStyle w:val="ListParagraph"/>
              <w:numPr>
                <w:ilvl w:val="1"/>
                <w:numId w:val="38"/>
              </w:numPr>
              <w:tabs>
                <w:tab w:val="clear" w:pos="1440"/>
                <w:tab w:val="num" w:pos="426"/>
              </w:tabs>
              <w:spacing w:after="0" w:line="240" w:lineRule="auto"/>
              <w:ind w:left="426" w:right="66" w:hanging="283"/>
              <w:rPr>
                <w:rFonts w:ascii="Times New Roman" w:hAnsi="Times New Roman"/>
                <w:sz w:val="18"/>
                <w:szCs w:val="18"/>
                <w:lang w:eastAsia="id-ID"/>
              </w:rPr>
            </w:pPr>
            <w:r w:rsidRPr="00850E31">
              <w:rPr>
                <w:rFonts w:ascii="Times New Roman" w:hAnsi="Times New Roman"/>
                <w:sz w:val="18"/>
                <w:szCs w:val="18"/>
                <w:lang w:eastAsia="id-ID"/>
              </w:rPr>
              <w:t xml:space="preserve">Had diversed and fresh fish products </w:t>
            </w:r>
          </w:p>
          <w:p w14:paraId="0755A051" w14:textId="77777777" w:rsidR="00176C13" w:rsidRPr="00850E31" w:rsidRDefault="00176C13" w:rsidP="002F77B5">
            <w:pPr>
              <w:spacing w:after="0"/>
              <w:jc w:val="center"/>
              <w:rPr>
                <w:rFonts w:ascii="Times New Roman" w:hAnsi="Times New Roman"/>
                <w:sz w:val="18"/>
                <w:szCs w:val="18"/>
              </w:rPr>
            </w:pPr>
          </w:p>
        </w:tc>
        <w:tc>
          <w:tcPr>
            <w:tcW w:w="1473" w:type="dxa"/>
            <w:tcBorders>
              <w:top w:val="single" w:sz="4" w:space="0" w:color="auto"/>
            </w:tcBorders>
          </w:tcPr>
          <w:p w14:paraId="7AF4018A" w14:textId="77777777" w:rsidR="00176C13" w:rsidRPr="00850E31" w:rsidRDefault="00176C13" w:rsidP="00176C13">
            <w:pPr>
              <w:pStyle w:val="ListParagraph"/>
              <w:numPr>
                <w:ilvl w:val="2"/>
                <w:numId w:val="38"/>
              </w:numPr>
              <w:tabs>
                <w:tab w:val="clear" w:pos="2160"/>
                <w:tab w:val="num" w:pos="468"/>
              </w:tabs>
              <w:spacing w:after="0" w:line="240" w:lineRule="auto"/>
              <w:ind w:left="468" w:right="19" w:hanging="283"/>
              <w:rPr>
                <w:rFonts w:ascii="Times New Roman" w:hAnsi="Times New Roman"/>
                <w:sz w:val="18"/>
                <w:szCs w:val="18"/>
                <w:lang w:eastAsia="id-ID"/>
              </w:rPr>
            </w:pPr>
            <w:r w:rsidRPr="00850E31">
              <w:rPr>
                <w:rFonts w:ascii="Times New Roman" w:hAnsi="Times New Roman"/>
                <w:sz w:val="18"/>
                <w:szCs w:val="18"/>
                <w:lang w:eastAsia="id-ID"/>
              </w:rPr>
              <w:t xml:space="preserve">Relatively high price according to the consumers having restaurant </w:t>
            </w:r>
          </w:p>
          <w:p w14:paraId="7DEBFB39" w14:textId="77777777" w:rsidR="00176C13" w:rsidRPr="00850E31" w:rsidRDefault="00176C13" w:rsidP="00176C13">
            <w:pPr>
              <w:pStyle w:val="ListParagraph"/>
              <w:numPr>
                <w:ilvl w:val="2"/>
                <w:numId w:val="38"/>
              </w:numPr>
              <w:tabs>
                <w:tab w:val="clear" w:pos="2160"/>
                <w:tab w:val="num" w:pos="468"/>
              </w:tabs>
              <w:spacing w:after="0" w:line="240" w:lineRule="auto"/>
              <w:ind w:left="468" w:right="19" w:hanging="283"/>
              <w:rPr>
                <w:rFonts w:ascii="Times New Roman" w:hAnsi="Times New Roman"/>
                <w:sz w:val="18"/>
                <w:szCs w:val="18"/>
                <w:lang w:eastAsia="id-ID"/>
              </w:rPr>
            </w:pPr>
            <w:r w:rsidRPr="00850E31">
              <w:rPr>
                <w:rFonts w:ascii="Times New Roman" w:hAnsi="Times New Roman"/>
                <w:sz w:val="18"/>
                <w:szCs w:val="18"/>
                <w:lang w:eastAsia="id-ID"/>
              </w:rPr>
              <w:t xml:space="preserve">Non-hygienic place </w:t>
            </w:r>
          </w:p>
        </w:tc>
      </w:tr>
      <w:tr w:rsidR="00176C13" w:rsidRPr="00850E31" w14:paraId="3645E5DF" w14:textId="77777777" w:rsidTr="002F77B5">
        <w:trPr>
          <w:jc w:val="center"/>
        </w:trPr>
        <w:tc>
          <w:tcPr>
            <w:tcW w:w="1036" w:type="dxa"/>
          </w:tcPr>
          <w:p w14:paraId="7E8F02FA" w14:textId="77777777" w:rsidR="00176C13" w:rsidRPr="00850E31" w:rsidRDefault="00176C13" w:rsidP="002F77B5">
            <w:pPr>
              <w:spacing w:after="0"/>
              <w:jc w:val="center"/>
              <w:rPr>
                <w:rFonts w:ascii="Times New Roman" w:hAnsi="Times New Roman"/>
                <w:sz w:val="18"/>
                <w:szCs w:val="18"/>
              </w:rPr>
            </w:pPr>
            <w:r w:rsidRPr="00850E31">
              <w:rPr>
                <w:rFonts w:ascii="Times New Roman" w:hAnsi="Times New Roman"/>
                <w:sz w:val="18"/>
                <w:szCs w:val="18"/>
                <w:lang w:val="id-ID" w:eastAsia="id-ID"/>
              </w:rPr>
              <w:t>Gede Bage</w:t>
            </w:r>
            <w:r w:rsidRPr="00850E31">
              <w:rPr>
                <w:rFonts w:ascii="Times New Roman" w:hAnsi="Times New Roman"/>
                <w:sz w:val="18"/>
                <w:szCs w:val="18"/>
                <w:lang w:eastAsia="id-ID"/>
              </w:rPr>
              <w:t xml:space="preserve"> Fish Market</w:t>
            </w:r>
          </w:p>
        </w:tc>
        <w:tc>
          <w:tcPr>
            <w:tcW w:w="1638" w:type="dxa"/>
          </w:tcPr>
          <w:p w14:paraId="4F72288E" w14:textId="77777777" w:rsidR="00176C13" w:rsidRPr="00850E31" w:rsidRDefault="00176C13" w:rsidP="00176C13">
            <w:pPr>
              <w:pStyle w:val="ListParagraph"/>
              <w:numPr>
                <w:ilvl w:val="3"/>
                <w:numId w:val="38"/>
              </w:numPr>
              <w:tabs>
                <w:tab w:val="clear" w:pos="2880"/>
                <w:tab w:val="num" w:pos="426"/>
              </w:tabs>
              <w:spacing w:after="0" w:line="240" w:lineRule="auto"/>
              <w:ind w:left="426" w:hanging="283"/>
              <w:rPr>
                <w:rFonts w:ascii="Times New Roman" w:hAnsi="Times New Roman"/>
                <w:sz w:val="18"/>
                <w:szCs w:val="18"/>
                <w:lang w:eastAsia="id-ID"/>
              </w:rPr>
            </w:pPr>
            <w:r w:rsidRPr="00850E31">
              <w:rPr>
                <w:rFonts w:ascii="Times New Roman" w:hAnsi="Times New Roman"/>
                <w:sz w:val="18"/>
                <w:szCs w:val="18"/>
                <w:lang w:eastAsia="id-ID"/>
              </w:rPr>
              <w:t>Claimed to supply various type fish and the most complete market in Bandung</w:t>
            </w:r>
          </w:p>
          <w:p w14:paraId="698AB39D" w14:textId="77777777" w:rsidR="00176C13" w:rsidRPr="00850E31" w:rsidRDefault="00176C13" w:rsidP="00176C13">
            <w:pPr>
              <w:pStyle w:val="ListParagraph"/>
              <w:numPr>
                <w:ilvl w:val="3"/>
                <w:numId w:val="38"/>
              </w:numPr>
              <w:tabs>
                <w:tab w:val="clear" w:pos="2880"/>
                <w:tab w:val="num" w:pos="426"/>
              </w:tabs>
              <w:spacing w:after="0" w:line="240" w:lineRule="auto"/>
              <w:ind w:left="426" w:hanging="283"/>
              <w:rPr>
                <w:rFonts w:ascii="Times New Roman" w:hAnsi="Times New Roman"/>
                <w:sz w:val="18"/>
                <w:szCs w:val="18"/>
                <w:lang w:eastAsia="id-ID"/>
              </w:rPr>
            </w:pPr>
            <w:r w:rsidRPr="00850E31">
              <w:rPr>
                <w:rFonts w:ascii="Times New Roman" w:hAnsi="Times New Roman"/>
                <w:sz w:val="18"/>
                <w:szCs w:val="18"/>
                <w:lang w:eastAsia="id-ID"/>
              </w:rPr>
              <w:t>Higher price than traditional market, but more affordable than supermarket</w:t>
            </w:r>
          </w:p>
          <w:p w14:paraId="09197AAF" w14:textId="77777777" w:rsidR="00176C13" w:rsidRPr="00850E31" w:rsidRDefault="00176C13" w:rsidP="00176C13">
            <w:pPr>
              <w:pStyle w:val="ListParagraph"/>
              <w:numPr>
                <w:ilvl w:val="3"/>
                <w:numId w:val="38"/>
              </w:numPr>
              <w:tabs>
                <w:tab w:val="clear" w:pos="2880"/>
                <w:tab w:val="num" w:pos="426"/>
              </w:tabs>
              <w:spacing w:after="0" w:line="240" w:lineRule="auto"/>
              <w:ind w:left="426" w:hanging="283"/>
              <w:rPr>
                <w:rFonts w:ascii="Times New Roman" w:hAnsi="Times New Roman"/>
                <w:sz w:val="18"/>
                <w:szCs w:val="18"/>
                <w:lang w:eastAsia="id-ID"/>
              </w:rPr>
            </w:pPr>
            <w:r w:rsidRPr="00850E31">
              <w:rPr>
                <w:rFonts w:ascii="Times New Roman" w:hAnsi="Times New Roman"/>
                <w:color w:val="2D2D2D"/>
                <w:sz w:val="18"/>
                <w:szCs w:val="18"/>
                <w:shd w:val="clear" w:color="auto" w:fill="FFFFFF"/>
                <w:lang w:eastAsia="id-ID"/>
              </w:rPr>
              <w:t>There were about 10 aquariums filling various types of fish</w:t>
            </w:r>
          </w:p>
          <w:p w14:paraId="31844D96" w14:textId="77777777" w:rsidR="00176C13" w:rsidRPr="00850E31" w:rsidRDefault="00176C13" w:rsidP="00176C13">
            <w:pPr>
              <w:pStyle w:val="ListParagraph"/>
              <w:numPr>
                <w:ilvl w:val="3"/>
                <w:numId w:val="38"/>
              </w:numPr>
              <w:tabs>
                <w:tab w:val="clear" w:pos="2880"/>
                <w:tab w:val="num" w:pos="426"/>
              </w:tabs>
              <w:spacing w:after="0" w:line="240" w:lineRule="auto"/>
              <w:ind w:left="426" w:hanging="283"/>
              <w:rPr>
                <w:rFonts w:ascii="Times New Roman" w:hAnsi="Times New Roman"/>
                <w:sz w:val="18"/>
                <w:szCs w:val="18"/>
                <w:lang w:eastAsia="id-ID"/>
              </w:rPr>
            </w:pPr>
            <w:r w:rsidRPr="00850E31">
              <w:rPr>
                <w:rFonts w:ascii="Times New Roman" w:hAnsi="Times New Roman"/>
                <w:color w:val="2D2D2D"/>
                <w:sz w:val="18"/>
                <w:szCs w:val="18"/>
                <w:shd w:val="clear" w:color="auto" w:fill="FFFFFF"/>
                <w:lang w:eastAsia="id-ID"/>
              </w:rPr>
              <w:t>There were also 5 tubs with the size of 1,5 x 1 m</w:t>
            </w:r>
            <w:r w:rsidRPr="00850E31">
              <w:rPr>
                <w:rFonts w:ascii="Times New Roman" w:hAnsi="Times New Roman"/>
                <w:color w:val="2D2D2D"/>
                <w:sz w:val="18"/>
                <w:szCs w:val="18"/>
                <w:shd w:val="clear" w:color="auto" w:fill="FFFFFF"/>
                <w:vertAlign w:val="superscript"/>
                <w:lang w:eastAsia="id-ID"/>
              </w:rPr>
              <w:t>2</w:t>
            </w:r>
            <w:r w:rsidRPr="00850E31">
              <w:rPr>
                <w:rFonts w:ascii="Times New Roman" w:hAnsi="Times New Roman"/>
                <w:color w:val="2D2D2D"/>
                <w:sz w:val="18"/>
                <w:szCs w:val="18"/>
                <w:shd w:val="clear" w:color="auto" w:fill="FFFFFF"/>
                <w:lang w:eastAsia="id-ID"/>
              </w:rPr>
              <w:t xml:space="preserve"> filling fish and freezer.</w:t>
            </w:r>
          </w:p>
        </w:tc>
        <w:tc>
          <w:tcPr>
            <w:tcW w:w="1473" w:type="dxa"/>
          </w:tcPr>
          <w:p w14:paraId="3BA14E4E" w14:textId="77777777" w:rsidR="00176C13" w:rsidRPr="00850E31" w:rsidRDefault="00176C13" w:rsidP="00176C13">
            <w:pPr>
              <w:pStyle w:val="ListParagraph"/>
              <w:numPr>
                <w:ilvl w:val="4"/>
                <w:numId w:val="38"/>
              </w:numPr>
              <w:tabs>
                <w:tab w:val="clear" w:pos="3600"/>
                <w:tab w:val="num" w:pos="398"/>
              </w:tabs>
              <w:spacing w:after="0" w:line="240" w:lineRule="auto"/>
              <w:ind w:left="398" w:hanging="284"/>
              <w:rPr>
                <w:rFonts w:ascii="Times New Roman" w:hAnsi="Times New Roman"/>
                <w:sz w:val="18"/>
                <w:szCs w:val="18"/>
              </w:rPr>
            </w:pPr>
            <w:r w:rsidRPr="00850E31">
              <w:rPr>
                <w:rFonts w:ascii="Times New Roman" w:hAnsi="Times New Roman"/>
                <w:sz w:val="18"/>
                <w:szCs w:val="18"/>
                <w:lang w:eastAsia="id-ID"/>
              </w:rPr>
              <w:t>Still in traditional mode and non-hygienic like modern fish market.</w:t>
            </w:r>
          </w:p>
        </w:tc>
      </w:tr>
    </w:tbl>
    <w:p w14:paraId="5E1B0AC1" w14:textId="68AD38E5" w:rsidR="00A0106D" w:rsidRDefault="00176C13" w:rsidP="00176C13">
      <w:pPr>
        <w:pStyle w:val="MIMBAR-Paragraf"/>
        <w:ind w:right="-14" w:firstLine="0"/>
        <w:jc w:val="right"/>
        <w:rPr>
          <w:bCs/>
          <w:lang w:val="id-ID"/>
        </w:rPr>
      </w:pPr>
      <w:r w:rsidRPr="00A0106D">
        <w:rPr>
          <w:i/>
          <w:sz w:val="16"/>
          <w:szCs w:val="16"/>
        </w:rPr>
        <w:t>Source: Research team, 2018</w:t>
      </w:r>
    </w:p>
    <w:p w14:paraId="13146A0E" w14:textId="77777777" w:rsidR="00176C13" w:rsidRDefault="00176C13" w:rsidP="00176C13">
      <w:pPr>
        <w:pStyle w:val="MIMBAR-Paragraf"/>
        <w:ind w:right="-14"/>
        <w:rPr>
          <w:bCs/>
          <w:lang w:val="id-ID"/>
        </w:rPr>
      </w:pPr>
    </w:p>
    <w:p w14:paraId="7200CA40" w14:textId="130A7418" w:rsidR="00176C13" w:rsidRPr="00176C13" w:rsidRDefault="00176C13" w:rsidP="00176C13">
      <w:pPr>
        <w:pStyle w:val="MIMBAR-Paragraf"/>
        <w:ind w:right="-14"/>
        <w:rPr>
          <w:bCs/>
        </w:rPr>
      </w:pPr>
      <w:r w:rsidRPr="00176C13">
        <w:rPr>
          <w:bCs/>
          <w:lang w:val="id-ID"/>
        </w:rPr>
        <w:t>Determination</w:t>
      </w:r>
      <w:r w:rsidRPr="00176C13">
        <w:rPr>
          <w:bCs/>
        </w:rPr>
        <w:t xml:space="preserve"> of the marketing mix should be in line with the determination of Brand, Positioning and Differentiation. The marketing mix consisted of 4 elements, namely Product, Price, Distribution and Promotion. Products and Prices were a form of value package offered to customers, while Distribution and Promotion served as contact points with customers.</w:t>
      </w:r>
    </w:p>
    <w:p w14:paraId="235BF15D" w14:textId="77777777" w:rsidR="00176C13" w:rsidRPr="00176C13" w:rsidRDefault="00176C13" w:rsidP="00176C13">
      <w:pPr>
        <w:pStyle w:val="MIMBAR-Paragraf"/>
        <w:ind w:right="-14"/>
        <w:rPr>
          <w:bCs/>
        </w:rPr>
      </w:pPr>
    </w:p>
    <w:p w14:paraId="1E9F76E2" w14:textId="2C0EF4F9" w:rsidR="00414D39" w:rsidRDefault="00176C13" w:rsidP="00176C13">
      <w:pPr>
        <w:pStyle w:val="MIMBAR-Paragraf"/>
        <w:ind w:right="-14"/>
        <w:rPr>
          <w:bCs/>
        </w:rPr>
      </w:pPr>
      <w:r w:rsidRPr="00176C13">
        <w:rPr>
          <w:bCs/>
        </w:rPr>
        <w:t>Products of modern fish market of Bandung Regency are as shown in the following table.</w:t>
      </w:r>
    </w:p>
    <w:p w14:paraId="54D8CE98" w14:textId="1C7A8AC4" w:rsidR="00176C13" w:rsidRDefault="00176C13" w:rsidP="00176C13">
      <w:pPr>
        <w:pStyle w:val="MIMBAR-Paragraf"/>
        <w:ind w:right="-14"/>
        <w:rPr>
          <w:bCs/>
        </w:rPr>
      </w:pPr>
    </w:p>
    <w:p w14:paraId="682B61AF" w14:textId="3CD580D3" w:rsidR="00176C13" w:rsidRPr="00176C13" w:rsidRDefault="00176C13" w:rsidP="00176C13">
      <w:pPr>
        <w:pStyle w:val="MIMBAR-Paragraf"/>
        <w:ind w:right="-14" w:firstLine="0"/>
        <w:jc w:val="center"/>
        <w:rPr>
          <w:b/>
        </w:rPr>
      </w:pPr>
      <w:r w:rsidRPr="00176C13">
        <w:rPr>
          <w:b/>
        </w:rPr>
        <w:t>T</w:t>
      </w:r>
      <w:r>
        <w:rPr>
          <w:b/>
        </w:rPr>
        <w:t>able</w:t>
      </w:r>
      <w:r w:rsidRPr="00176C13">
        <w:rPr>
          <w:b/>
        </w:rPr>
        <w:t xml:space="preserve">8. </w:t>
      </w:r>
    </w:p>
    <w:p w14:paraId="242A4A1C" w14:textId="0654396B" w:rsidR="00176C13" w:rsidRPr="00176C13" w:rsidRDefault="00176C13" w:rsidP="00176C13">
      <w:pPr>
        <w:pStyle w:val="MIMBAR-Paragraf"/>
        <w:ind w:right="-14" w:firstLine="0"/>
        <w:jc w:val="center"/>
        <w:rPr>
          <w:b/>
          <w:lang w:val="id-ID"/>
        </w:rPr>
      </w:pPr>
      <w:r w:rsidRPr="00176C13">
        <w:rPr>
          <w:b/>
        </w:rPr>
        <w:t>Type of Products and Services Sold of Modern Fish Market, in Bandung Regency</w:t>
      </w:r>
    </w:p>
    <w:tbl>
      <w:tblPr>
        <w:tblW w:w="5273" w:type="dxa"/>
        <w:jc w:val="center"/>
        <w:tblBorders>
          <w:top w:val="single" w:sz="4" w:space="0" w:color="auto"/>
          <w:bottom w:val="single" w:sz="4" w:space="0" w:color="auto"/>
        </w:tblBorders>
        <w:tblLook w:val="04A0" w:firstRow="1" w:lastRow="0" w:firstColumn="1" w:lastColumn="0" w:noHBand="0" w:noVBand="1"/>
      </w:tblPr>
      <w:tblGrid>
        <w:gridCol w:w="1545"/>
        <w:gridCol w:w="1363"/>
        <w:gridCol w:w="911"/>
        <w:gridCol w:w="1454"/>
      </w:tblGrid>
      <w:tr w:rsidR="00176C13" w:rsidRPr="0089713B" w14:paraId="33381C02" w14:textId="77777777" w:rsidTr="002F77B5">
        <w:trPr>
          <w:trHeight w:val="621"/>
          <w:jc w:val="center"/>
        </w:trPr>
        <w:tc>
          <w:tcPr>
            <w:tcW w:w="1545" w:type="dxa"/>
            <w:tcBorders>
              <w:top w:val="single" w:sz="4" w:space="0" w:color="auto"/>
              <w:bottom w:val="single" w:sz="4" w:space="0" w:color="auto"/>
            </w:tcBorders>
            <w:shd w:val="clear" w:color="auto" w:fill="auto"/>
            <w:noWrap/>
            <w:vAlign w:val="center"/>
            <w:hideMark/>
          </w:tcPr>
          <w:p w14:paraId="2CE296D6" w14:textId="77777777" w:rsidR="00176C13" w:rsidRPr="0089713B" w:rsidRDefault="00176C13" w:rsidP="002F77B5">
            <w:pPr>
              <w:spacing w:after="0"/>
              <w:jc w:val="center"/>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Product/Service Type</w:t>
            </w:r>
          </w:p>
        </w:tc>
        <w:tc>
          <w:tcPr>
            <w:tcW w:w="1363" w:type="dxa"/>
            <w:tcBorders>
              <w:top w:val="single" w:sz="4" w:space="0" w:color="auto"/>
              <w:bottom w:val="single" w:sz="4" w:space="0" w:color="auto"/>
            </w:tcBorders>
            <w:shd w:val="clear" w:color="auto" w:fill="auto"/>
            <w:noWrap/>
            <w:vAlign w:val="center"/>
            <w:hideMark/>
          </w:tcPr>
          <w:p w14:paraId="0BC166D0" w14:textId="77777777" w:rsidR="00176C13" w:rsidRPr="0089713B" w:rsidRDefault="00176C13" w:rsidP="002F77B5">
            <w:pPr>
              <w:spacing w:after="0"/>
              <w:jc w:val="center"/>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Shape</w:t>
            </w:r>
          </w:p>
        </w:tc>
        <w:tc>
          <w:tcPr>
            <w:tcW w:w="911" w:type="dxa"/>
            <w:tcBorders>
              <w:top w:val="single" w:sz="4" w:space="0" w:color="auto"/>
              <w:bottom w:val="single" w:sz="4" w:space="0" w:color="auto"/>
            </w:tcBorders>
            <w:shd w:val="clear" w:color="auto" w:fill="auto"/>
            <w:noWrap/>
            <w:vAlign w:val="center"/>
            <w:hideMark/>
          </w:tcPr>
          <w:p w14:paraId="1591EF97" w14:textId="77777777" w:rsidR="00176C13" w:rsidRPr="0089713B" w:rsidRDefault="00176C13" w:rsidP="002F77B5">
            <w:pPr>
              <w:spacing w:after="0"/>
              <w:jc w:val="center"/>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Number</w:t>
            </w:r>
          </w:p>
        </w:tc>
        <w:tc>
          <w:tcPr>
            <w:tcW w:w="1454" w:type="dxa"/>
            <w:tcBorders>
              <w:top w:val="single" w:sz="4" w:space="0" w:color="auto"/>
              <w:bottom w:val="single" w:sz="4" w:space="0" w:color="auto"/>
            </w:tcBorders>
            <w:shd w:val="clear" w:color="auto" w:fill="auto"/>
            <w:vAlign w:val="center"/>
            <w:hideMark/>
          </w:tcPr>
          <w:p w14:paraId="1AA125E9" w14:textId="77777777" w:rsidR="00176C13" w:rsidRPr="0089713B" w:rsidRDefault="00176C13" w:rsidP="002F77B5">
            <w:pPr>
              <w:spacing w:after="0"/>
              <w:jc w:val="center"/>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Characteristics</w:t>
            </w:r>
          </w:p>
        </w:tc>
      </w:tr>
      <w:tr w:rsidR="00176C13" w:rsidRPr="0089713B" w14:paraId="79A1CCD6" w14:textId="77777777" w:rsidTr="002F77B5">
        <w:trPr>
          <w:trHeight w:val="315"/>
          <w:jc w:val="center"/>
        </w:trPr>
        <w:tc>
          <w:tcPr>
            <w:tcW w:w="1545" w:type="dxa"/>
            <w:tcBorders>
              <w:top w:val="single" w:sz="4" w:space="0" w:color="auto"/>
            </w:tcBorders>
            <w:shd w:val="clear" w:color="auto" w:fill="auto"/>
            <w:noWrap/>
            <w:vAlign w:val="center"/>
            <w:hideMark/>
          </w:tcPr>
          <w:p w14:paraId="0A9753B1" w14:textId="77777777" w:rsidR="00176C13" w:rsidRPr="0089713B" w:rsidRDefault="00176C13" w:rsidP="002F77B5">
            <w:pPr>
              <w:spacing w:after="0"/>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Stall/Outlet</w:t>
            </w:r>
          </w:p>
        </w:tc>
        <w:tc>
          <w:tcPr>
            <w:tcW w:w="1363" w:type="dxa"/>
            <w:tcBorders>
              <w:top w:val="single" w:sz="4" w:space="0" w:color="auto"/>
            </w:tcBorders>
            <w:shd w:val="clear" w:color="auto" w:fill="auto"/>
            <w:noWrap/>
            <w:vAlign w:val="center"/>
            <w:hideMark/>
          </w:tcPr>
          <w:p w14:paraId="6A727468" w14:textId="77777777" w:rsidR="00176C13" w:rsidRPr="0089713B" w:rsidRDefault="00176C13" w:rsidP="002F77B5">
            <w:pPr>
              <w:spacing w:after="0"/>
              <w:jc w:val="center"/>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5,76 m2 (2,4x2,4)</w:t>
            </w:r>
          </w:p>
          <w:p w14:paraId="43E8A215" w14:textId="77777777" w:rsidR="00176C13" w:rsidRPr="0089713B" w:rsidRDefault="00176C13" w:rsidP="002F77B5">
            <w:pPr>
              <w:spacing w:after="0"/>
              <w:jc w:val="center"/>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11,52 (2.4x4,8)</w:t>
            </w:r>
          </w:p>
        </w:tc>
        <w:tc>
          <w:tcPr>
            <w:tcW w:w="911" w:type="dxa"/>
            <w:tcBorders>
              <w:top w:val="single" w:sz="4" w:space="0" w:color="auto"/>
            </w:tcBorders>
            <w:shd w:val="clear" w:color="auto" w:fill="auto"/>
            <w:noWrap/>
            <w:vAlign w:val="center"/>
            <w:hideMark/>
          </w:tcPr>
          <w:p w14:paraId="4E9ED379" w14:textId="77777777" w:rsidR="00176C13" w:rsidRPr="0089713B" w:rsidRDefault="00176C13" w:rsidP="002F77B5">
            <w:pPr>
              <w:spacing w:after="0"/>
              <w:jc w:val="center"/>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281</w:t>
            </w:r>
          </w:p>
        </w:tc>
        <w:tc>
          <w:tcPr>
            <w:tcW w:w="1454" w:type="dxa"/>
            <w:tcBorders>
              <w:top w:val="single" w:sz="4" w:space="0" w:color="auto"/>
            </w:tcBorders>
            <w:shd w:val="clear" w:color="auto" w:fill="auto"/>
            <w:noWrap/>
            <w:vAlign w:val="center"/>
            <w:hideMark/>
          </w:tcPr>
          <w:p w14:paraId="3E23AC9D" w14:textId="77777777" w:rsidR="00176C13" w:rsidRPr="0089713B" w:rsidRDefault="00176C13" w:rsidP="00176C13">
            <w:pPr>
              <w:numPr>
                <w:ilvl w:val="0"/>
                <w:numId w:val="39"/>
              </w:numPr>
              <w:spacing w:after="0"/>
              <w:ind w:left="77" w:hanging="77"/>
              <w:contextualSpacing/>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Clean, comfortable &amp; neat</w:t>
            </w:r>
          </w:p>
        </w:tc>
      </w:tr>
      <w:tr w:rsidR="00176C13" w:rsidRPr="0089713B" w14:paraId="3FD2F78E" w14:textId="77777777" w:rsidTr="002F77B5">
        <w:trPr>
          <w:trHeight w:val="315"/>
          <w:jc w:val="center"/>
        </w:trPr>
        <w:tc>
          <w:tcPr>
            <w:tcW w:w="1545" w:type="dxa"/>
            <w:shd w:val="clear" w:color="auto" w:fill="auto"/>
            <w:noWrap/>
            <w:vAlign w:val="center"/>
            <w:hideMark/>
          </w:tcPr>
          <w:p w14:paraId="4F3C2AB9" w14:textId="77777777" w:rsidR="00176C13" w:rsidRPr="0089713B" w:rsidRDefault="00176C13" w:rsidP="002F77B5">
            <w:pPr>
              <w:spacing w:after="0"/>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Fresh Fish</w:t>
            </w:r>
          </w:p>
        </w:tc>
        <w:tc>
          <w:tcPr>
            <w:tcW w:w="1363" w:type="dxa"/>
            <w:shd w:val="clear" w:color="auto" w:fill="auto"/>
            <w:noWrap/>
            <w:vAlign w:val="center"/>
            <w:hideMark/>
          </w:tcPr>
          <w:p w14:paraId="523FD425" w14:textId="77777777" w:rsidR="00176C13" w:rsidRPr="0089713B" w:rsidRDefault="00176C13" w:rsidP="00176C13">
            <w:pPr>
              <w:numPr>
                <w:ilvl w:val="0"/>
                <w:numId w:val="39"/>
              </w:numPr>
              <w:spacing w:after="0"/>
              <w:ind w:left="189" w:hanging="142"/>
              <w:contextualSpacing/>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Seawater Fish</w:t>
            </w:r>
          </w:p>
          <w:p w14:paraId="75BA8095" w14:textId="77777777" w:rsidR="00176C13" w:rsidRPr="0089713B" w:rsidRDefault="00176C13" w:rsidP="00176C13">
            <w:pPr>
              <w:numPr>
                <w:ilvl w:val="0"/>
                <w:numId w:val="39"/>
              </w:numPr>
              <w:spacing w:after="0"/>
              <w:ind w:left="189" w:hanging="142"/>
              <w:contextualSpacing/>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Freshwater Fish</w:t>
            </w:r>
          </w:p>
          <w:p w14:paraId="0EE3B89C" w14:textId="77777777" w:rsidR="00176C13" w:rsidRPr="0089713B" w:rsidRDefault="00176C13" w:rsidP="00176C13">
            <w:pPr>
              <w:numPr>
                <w:ilvl w:val="0"/>
                <w:numId w:val="39"/>
              </w:numPr>
              <w:spacing w:after="0"/>
              <w:ind w:left="189" w:hanging="142"/>
              <w:contextualSpacing/>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Shrimp, Squid, etc</w:t>
            </w:r>
          </w:p>
        </w:tc>
        <w:tc>
          <w:tcPr>
            <w:tcW w:w="911" w:type="dxa"/>
            <w:shd w:val="clear" w:color="auto" w:fill="auto"/>
            <w:noWrap/>
            <w:vAlign w:val="center"/>
            <w:hideMark/>
          </w:tcPr>
          <w:p w14:paraId="512E027A" w14:textId="77777777" w:rsidR="00176C13" w:rsidRPr="0089713B" w:rsidRDefault="00176C13" w:rsidP="002F77B5">
            <w:pPr>
              <w:spacing w:after="0"/>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w:t>
            </w:r>
          </w:p>
        </w:tc>
        <w:tc>
          <w:tcPr>
            <w:tcW w:w="1454" w:type="dxa"/>
            <w:shd w:val="clear" w:color="auto" w:fill="auto"/>
            <w:noWrap/>
            <w:vAlign w:val="center"/>
            <w:hideMark/>
          </w:tcPr>
          <w:p w14:paraId="6D21D8EF" w14:textId="77777777" w:rsidR="00176C13" w:rsidRPr="0089713B" w:rsidRDefault="00176C13" w:rsidP="00176C13">
            <w:pPr>
              <w:numPr>
                <w:ilvl w:val="0"/>
                <w:numId w:val="40"/>
              </w:numPr>
              <w:spacing w:after="0"/>
              <w:ind w:left="132" w:hanging="132"/>
              <w:contextualSpacing/>
              <w:rPr>
                <w:rFonts w:ascii="Times New Roman" w:eastAsia="Times New Roman" w:hAnsi="Times New Roman"/>
                <w:color w:val="000000"/>
                <w:sz w:val="18"/>
                <w:szCs w:val="18"/>
                <w:lang w:eastAsia="id-ID"/>
              </w:rPr>
            </w:pPr>
            <w:r w:rsidRPr="0089713B">
              <w:rPr>
                <w:rFonts w:ascii="Times New Roman" w:hAnsi="Times New Roman"/>
                <w:iCs/>
                <w:sz w:val="18"/>
                <w:szCs w:val="18"/>
              </w:rPr>
              <w:t>Fresh, Hygiene, High quality</w:t>
            </w:r>
          </w:p>
          <w:p w14:paraId="468C4821" w14:textId="77777777" w:rsidR="00176C13" w:rsidRPr="0089713B" w:rsidRDefault="00176C13" w:rsidP="00176C13">
            <w:pPr>
              <w:numPr>
                <w:ilvl w:val="0"/>
                <w:numId w:val="40"/>
              </w:numPr>
              <w:spacing w:after="0"/>
              <w:ind w:left="132" w:hanging="132"/>
              <w:contextualSpacing/>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Labeled nutritional information</w:t>
            </w:r>
          </w:p>
          <w:p w14:paraId="0EB7E4D8" w14:textId="77777777" w:rsidR="00176C13" w:rsidRPr="0089713B" w:rsidRDefault="00176C13" w:rsidP="00176C13">
            <w:pPr>
              <w:numPr>
                <w:ilvl w:val="0"/>
                <w:numId w:val="40"/>
              </w:numPr>
              <w:spacing w:after="0"/>
              <w:ind w:left="132" w:hanging="132"/>
              <w:contextualSpacing/>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Affordable price</w:t>
            </w:r>
          </w:p>
        </w:tc>
      </w:tr>
      <w:tr w:rsidR="00176C13" w:rsidRPr="0089713B" w14:paraId="201A841D" w14:textId="77777777" w:rsidTr="002F77B5">
        <w:trPr>
          <w:trHeight w:val="315"/>
          <w:jc w:val="center"/>
        </w:trPr>
        <w:tc>
          <w:tcPr>
            <w:tcW w:w="1545" w:type="dxa"/>
            <w:shd w:val="clear" w:color="auto" w:fill="auto"/>
            <w:noWrap/>
            <w:vAlign w:val="center"/>
            <w:hideMark/>
          </w:tcPr>
          <w:p w14:paraId="1B6FC832" w14:textId="77777777" w:rsidR="00176C13" w:rsidRPr="0089713B" w:rsidRDefault="00176C13" w:rsidP="002F77B5">
            <w:pPr>
              <w:spacing w:after="0"/>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Processed Fish</w:t>
            </w:r>
          </w:p>
        </w:tc>
        <w:tc>
          <w:tcPr>
            <w:tcW w:w="1363" w:type="dxa"/>
            <w:shd w:val="clear" w:color="auto" w:fill="auto"/>
            <w:noWrap/>
            <w:vAlign w:val="center"/>
            <w:hideMark/>
          </w:tcPr>
          <w:p w14:paraId="2A5FF630" w14:textId="77777777" w:rsidR="00176C13" w:rsidRPr="0089713B" w:rsidRDefault="00176C13" w:rsidP="00176C13">
            <w:pPr>
              <w:numPr>
                <w:ilvl w:val="0"/>
                <w:numId w:val="39"/>
              </w:numPr>
              <w:spacing w:after="0"/>
              <w:ind w:left="189" w:hanging="142"/>
              <w:contextualSpacing/>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Seawater Fish</w:t>
            </w:r>
          </w:p>
          <w:p w14:paraId="3E7468FA" w14:textId="77777777" w:rsidR="00176C13" w:rsidRPr="0089713B" w:rsidRDefault="00176C13" w:rsidP="00176C13">
            <w:pPr>
              <w:numPr>
                <w:ilvl w:val="0"/>
                <w:numId w:val="39"/>
              </w:numPr>
              <w:spacing w:after="0"/>
              <w:ind w:left="189" w:hanging="142"/>
              <w:contextualSpacing/>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Freshwater Fish</w:t>
            </w:r>
          </w:p>
          <w:p w14:paraId="12EC1AFC" w14:textId="77777777" w:rsidR="00176C13" w:rsidRPr="0089713B" w:rsidRDefault="00176C13" w:rsidP="00176C13">
            <w:pPr>
              <w:numPr>
                <w:ilvl w:val="0"/>
                <w:numId w:val="39"/>
              </w:numPr>
              <w:spacing w:after="0"/>
              <w:ind w:left="189" w:hanging="142"/>
              <w:contextualSpacing/>
              <w:rPr>
                <w:rFonts w:ascii="Times New Roman" w:eastAsia="Times New Roman" w:hAnsi="Times New Roman"/>
                <w:color w:val="000000"/>
                <w:sz w:val="18"/>
                <w:szCs w:val="18"/>
                <w:lang w:eastAsia="id-ID"/>
              </w:rPr>
            </w:pPr>
            <w:r w:rsidRPr="0089713B">
              <w:rPr>
                <w:rFonts w:ascii="Times New Roman" w:eastAsia="Times New Roman" w:hAnsi="Times New Roman"/>
                <w:color w:val="000000"/>
                <w:sz w:val="18"/>
                <w:szCs w:val="18"/>
                <w:lang w:eastAsia="id-ID"/>
              </w:rPr>
              <w:t>Shrimp, Squid, etc</w:t>
            </w:r>
          </w:p>
        </w:tc>
        <w:tc>
          <w:tcPr>
            <w:tcW w:w="911" w:type="dxa"/>
            <w:shd w:val="clear" w:color="auto" w:fill="auto"/>
            <w:noWrap/>
            <w:vAlign w:val="center"/>
            <w:hideMark/>
          </w:tcPr>
          <w:p w14:paraId="06D3F910" w14:textId="77777777" w:rsidR="00176C13" w:rsidRPr="0089713B" w:rsidRDefault="00176C13" w:rsidP="002F77B5">
            <w:pPr>
              <w:spacing w:after="0"/>
              <w:rPr>
                <w:rFonts w:ascii="Times New Roman" w:eastAsia="Times New Roman" w:hAnsi="Times New Roman"/>
                <w:color w:val="000000"/>
                <w:sz w:val="18"/>
                <w:szCs w:val="18"/>
                <w:lang w:eastAsia="id-ID"/>
              </w:rPr>
            </w:pPr>
          </w:p>
        </w:tc>
        <w:tc>
          <w:tcPr>
            <w:tcW w:w="1454" w:type="dxa"/>
            <w:shd w:val="clear" w:color="auto" w:fill="auto"/>
            <w:noWrap/>
            <w:vAlign w:val="center"/>
            <w:hideMark/>
          </w:tcPr>
          <w:p w14:paraId="0D06812E" w14:textId="77777777" w:rsidR="00176C13" w:rsidRPr="0089713B" w:rsidRDefault="00176C13" w:rsidP="00176C13">
            <w:pPr>
              <w:numPr>
                <w:ilvl w:val="0"/>
                <w:numId w:val="41"/>
              </w:numPr>
              <w:spacing w:after="0"/>
              <w:ind w:left="77" w:hanging="77"/>
              <w:contextualSpacing/>
              <w:rPr>
                <w:rFonts w:ascii="Times New Roman" w:hAnsi="Times New Roman"/>
                <w:iCs/>
                <w:sz w:val="18"/>
                <w:szCs w:val="18"/>
              </w:rPr>
            </w:pPr>
            <w:r w:rsidRPr="0089713B">
              <w:rPr>
                <w:rFonts w:ascii="Times New Roman" w:hAnsi="Times New Roman"/>
                <w:iCs/>
                <w:sz w:val="18"/>
                <w:szCs w:val="18"/>
              </w:rPr>
              <w:t>Innovative, Diversed</w:t>
            </w:r>
          </w:p>
          <w:p w14:paraId="4D967530" w14:textId="77777777" w:rsidR="00176C13" w:rsidRPr="0089713B" w:rsidRDefault="00176C13" w:rsidP="00176C13">
            <w:pPr>
              <w:numPr>
                <w:ilvl w:val="0"/>
                <w:numId w:val="41"/>
              </w:numPr>
              <w:spacing w:after="0"/>
              <w:ind w:left="77" w:hanging="77"/>
              <w:contextualSpacing/>
              <w:rPr>
                <w:rFonts w:ascii="Times New Roman" w:hAnsi="Times New Roman"/>
                <w:iCs/>
                <w:sz w:val="18"/>
                <w:szCs w:val="18"/>
              </w:rPr>
            </w:pPr>
            <w:r w:rsidRPr="0089713B">
              <w:rPr>
                <w:rFonts w:ascii="Times New Roman" w:hAnsi="Times New Roman"/>
                <w:iCs/>
                <w:sz w:val="18"/>
                <w:szCs w:val="18"/>
              </w:rPr>
              <w:t>Affordable Price</w:t>
            </w:r>
          </w:p>
        </w:tc>
      </w:tr>
    </w:tbl>
    <w:p w14:paraId="3657F63F" w14:textId="11354A72" w:rsidR="00414D39" w:rsidRDefault="00176C13" w:rsidP="00176C13">
      <w:pPr>
        <w:pStyle w:val="MIMBAR-Paragraf"/>
        <w:ind w:right="-14" w:firstLine="0"/>
        <w:jc w:val="right"/>
        <w:rPr>
          <w:bCs/>
          <w:lang w:val="id-ID"/>
        </w:rPr>
      </w:pPr>
      <w:r w:rsidRPr="00A0106D">
        <w:rPr>
          <w:i/>
          <w:sz w:val="16"/>
          <w:szCs w:val="16"/>
        </w:rPr>
        <w:t>Source: Research team, 2018</w:t>
      </w:r>
    </w:p>
    <w:p w14:paraId="6FFECBF2" w14:textId="77777777" w:rsidR="00176C13" w:rsidRDefault="00176C13" w:rsidP="00176C13">
      <w:pPr>
        <w:pStyle w:val="MIMBAR-Paragraf"/>
        <w:ind w:right="-14" w:firstLine="0"/>
        <w:rPr>
          <w:bCs/>
        </w:rPr>
      </w:pPr>
    </w:p>
    <w:p w14:paraId="29061D28" w14:textId="4475A319" w:rsidR="00176C13" w:rsidRPr="00176C13" w:rsidRDefault="00176C13" w:rsidP="00176C13">
      <w:pPr>
        <w:pStyle w:val="MIMBAR-Paragraf"/>
        <w:ind w:right="-14" w:firstLine="567"/>
        <w:rPr>
          <w:bCs/>
        </w:rPr>
      </w:pPr>
      <w:r w:rsidRPr="00176C13">
        <w:rPr>
          <w:bCs/>
        </w:rPr>
        <w:t xml:space="preserve">The </w:t>
      </w:r>
      <w:r w:rsidRPr="00176C13">
        <w:rPr>
          <w:bCs/>
          <w:lang w:val="id-ID"/>
        </w:rPr>
        <w:t>determination</w:t>
      </w:r>
      <w:r w:rsidRPr="00176C13">
        <w:rPr>
          <w:bCs/>
        </w:rPr>
        <w:t xml:space="preserve"> of a pricing strategy was formulated based on the price/tariff policy for products and services enforced by management that took into account the various interests of stakeholders:</w:t>
      </w:r>
    </w:p>
    <w:p w14:paraId="6A994964" w14:textId="4CE71D0A" w:rsidR="00176C13" w:rsidRPr="00176C13" w:rsidRDefault="00176C13" w:rsidP="00176C13">
      <w:pPr>
        <w:pStyle w:val="MIMBAR-Paragraf"/>
        <w:numPr>
          <w:ilvl w:val="0"/>
          <w:numId w:val="42"/>
        </w:numPr>
        <w:ind w:left="284" w:right="-14" w:hanging="284"/>
        <w:rPr>
          <w:bCs/>
        </w:rPr>
      </w:pPr>
      <w:r>
        <w:rPr>
          <w:bCs/>
        </w:rPr>
        <w:t>P</w:t>
      </w:r>
      <w:r w:rsidRPr="00176C13">
        <w:rPr>
          <w:bCs/>
        </w:rPr>
        <w:t>urchasing power of consumers</w:t>
      </w:r>
    </w:p>
    <w:p w14:paraId="15A182F5" w14:textId="377DD5B4" w:rsidR="00176C13" w:rsidRPr="00176C13" w:rsidRDefault="00176C13" w:rsidP="00176C13">
      <w:pPr>
        <w:pStyle w:val="MIMBAR-Paragraf"/>
        <w:numPr>
          <w:ilvl w:val="0"/>
          <w:numId w:val="42"/>
        </w:numPr>
        <w:ind w:left="284" w:right="-14" w:hanging="284"/>
        <w:rPr>
          <w:bCs/>
        </w:rPr>
      </w:pPr>
      <w:r>
        <w:rPr>
          <w:bCs/>
        </w:rPr>
        <w:t>T</w:t>
      </w:r>
      <w:r w:rsidRPr="00176C13">
        <w:rPr>
          <w:bCs/>
        </w:rPr>
        <w:t>he goal of increasing fish consumption by the community</w:t>
      </w:r>
    </w:p>
    <w:p w14:paraId="7029AD9E" w14:textId="4596257A" w:rsidR="00176C13" w:rsidRPr="00176C13" w:rsidRDefault="00176C13" w:rsidP="00176C13">
      <w:pPr>
        <w:pStyle w:val="MIMBAR-Paragraf"/>
        <w:numPr>
          <w:ilvl w:val="0"/>
          <w:numId w:val="42"/>
        </w:numPr>
        <w:ind w:left="284" w:right="-14" w:hanging="284"/>
        <w:rPr>
          <w:bCs/>
        </w:rPr>
      </w:pPr>
      <w:r>
        <w:rPr>
          <w:bCs/>
        </w:rPr>
        <w:t>H</w:t>
      </w:r>
      <w:r w:rsidRPr="00176C13">
        <w:rPr>
          <w:bCs/>
        </w:rPr>
        <w:t>ealthy competition</w:t>
      </w:r>
    </w:p>
    <w:p w14:paraId="09F68495" w14:textId="29A2B497" w:rsidR="00176C13" w:rsidRPr="00176C13" w:rsidRDefault="00176C13" w:rsidP="00176C13">
      <w:pPr>
        <w:pStyle w:val="MIMBAR-Paragraf"/>
        <w:numPr>
          <w:ilvl w:val="0"/>
          <w:numId w:val="42"/>
        </w:numPr>
        <w:ind w:left="284" w:right="-14" w:hanging="284"/>
        <w:rPr>
          <w:bCs/>
        </w:rPr>
      </w:pPr>
      <w:r>
        <w:rPr>
          <w:bCs/>
        </w:rPr>
        <w:t>C</w:t>
      </w:r>
      <w:r w:rsidRPr="00176C13">
        <w:rPr>
          <w:bCs/>
        </w:rPr>
        <w:t>ontinuity and service development</w:t>
      </w:r>
    </w:p>
    <w:p w14:paraId="5148F71C" w14:textId="51AB5F4F" w:rsidR="00176C13" w:rsidRPr="00176C13" w:rsidRDefault="00176C13" w:rsidP="00176C13">
      <w:pPr>
        <w:pStyle w:val="MIMBAR-Paragraf"/>
        <w:numPr>
          <w:ilvl w:val="0"/>
          <w:numId w:val="42"/>
        </w:numPr>
        <w:ind w:left="284" w:right="-14" w:hanging="284"/>
        <w:rPr>
          <w:bCs/>
        </w:rPr>
      </w:pPr>
      <w:r>
        <w:rPr>
          <w:bCs/>
        </w:rPr>
        <w:t>T</w:t>
      </w:r>
      <w:r w:rsidRPr="00176C13">
        <w:rPr>
          <w:bCs/>
        </w:rPr>
        <w:t>he goal of increasing the connectivity of the upstream and downstream sectors of fishery products</w:t>
      </w:r>
    </w:p>
    <w:p w14:paraId="773CC2BD" w14:textId="77777777" w:rsidR="00176C13" w:rsidRPr="00176C13" w:rsidRDefault="00176C13" w:rsidP="00176C13">
      <w:pPr>
        <w:pStyle w:val="MIMBAR-Paragraf"/>
        <w:ind w:right="-14"/>
        <w:rPr>
          <w:bCs/>
        </w:rPr>
      </w:pPr>
    </w:p>
    <w:p w14:paraId="0049C48E" w14:textId="7107B721" w:rsidR="00176C13" w:rsidRDefault="00176C13" w:rsidP="00176C13">
      <w:pPr>
        <w:pStyle w:val="MIMBAR-Paragraf"/>
        <w:ind w:right="-14" w:firstLine="567"/>
        <w:rPr>
          <w:bCs/>
          <w:lang w:val="id-ID"/>
        </w:rPr>
      </w:pPr>
      <w:r w:rsidRPr="00176C13">
        <w:rPr>
          <w:bCs/>
        </w:rPr>
        <w:t>Distribution here meant that the marketing activity of the modern fish market in Bandung Regency to facilitate the service delivery. This had to do with the essence of how consumers and products interacted. In this case, the distribution of services implemented a channel strategy level 0.</w:t>
      </w:r>
    </w:p>
    <w:p w14:paraId="647355B1" w14:textId="66639319" w:rsidR="00414D39" w:rsidRDefault="00176C13" w:rsidP="00871592">
      <w:pPr>
        <w:pStyle w:val="MIMBAR-Paragraf"/>
        <w:ind w:right="-14"/>
        <w:rPr>
          <w:bCs/>
          <w:lang w:val="id-ID"/>
        </w:rPr>
      </w:pPr>
      <w:r>
        <w:rPr>
          <w:rFonts w:ascii="Times New Roman" w:hAnsi="Times New Roman"/>
          <w:b/>
          <w:noProof/>
          <w:sz w:val="20"/>
          <w:szCs w:val="20"/>
        </w:rPr>
        <w:drawing>
          <wp:anchor distT="0" distB="0" distL="114300" distR="114300" simplePos="0" relativeHeight="251665408" behindDoc="1" locked="0" layoutInCell="1" allowOverlap="1" wp14:anchorId="150F0BFD" wp14:editId="6D8CCD8A">
            <wp:simplePos x="0" y="0"/>
            <wp:positionH relativeFrom="column">
              <wp:posOffset>-47105</wp:posOffset>
            </wp:positionH>
            <wp:positionV relativeFrom="paragraph">
              <wp:posOffset>47566</wp:posOffset>
            </wp:positionV>
            <wp:extent cx="2986649" cy="949037"/>
            <wp:effectExtent l="0" t="0" r="0" b="3810"/>
            <wp:wrapNone/>
            <wp:docPr id="4" name="Picture 4"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night sky&#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4019" cy="957734"/>
                    </a:xfrm>
                    <a:prstGeom prst="rect">
                      <a:avLst/>
                    </a:prstGeom>
                    <a:noFill/>
                  </pic:spPr>
                </pic:pic>
              </a:graphicData>
            </a:graphic>
            <wp14:sizeRelH relativeFrom="page">
              <wp14:pctWidth>0</wp14:pctWidth>
            </wp14:sizeRelH>
            <wp14:sizeRelV relativeFrom="page">
              <wp14:pctHeight>0</wp14:pctHeight>
            </wp14:sizeRelV>
          </wp:anchor>
        </w:drawing>
      </w:r>
    </w:p>
    <w:p w14:paraId="4380EAA0" w14:textId="43B5CF5F" w:rsidR="00414D39" w:rsidRDefault="00414D39" w:rsidP="00871592">
      <w:pPr>
        <w:pStyle w:val="MIMBAR-Paragraf"/>
        <w:ind w:right="-14"/>
        <w:rPr>
          <w:bCs/>
          <w:lang w:val="id-ID"/>
        </w:rPr>
      </w:pPr>
    </w:p>
    <w:p w14:paraId="30E141C9" w14:textId="4CA5806E" w:rsidR="00414D39" w:rsidRDefault="00414D39" w:rsidP="00871592">
      <w:pPr>
        <w:pStyle w:val="MIMBAR-Paragraf"/>
        <w:ind w:right="-14"/>
        <w:rPr>
          <w:bCs/>
          <w:lang w:val="id-ID"/>
        </w:rPr>
      </w:pPr>
    </w:p>
    <w:p w14:paraId="043CCF96" w14:textId="2BF455E1" w:rsidR="00414D39" w:rsidRDefault="00414D39" w:rsidP="00871592">
      <w:pPr>
        <w:pStyle w:val="MIMBAR-Paragraf"/>
        <w:ind w:right="-14"/>
        <w:rPr>
          <w:bCs/>
          <w:lang w:val="id-ID"/>
        </w:rPr>
      </w:pPr>
    </w:p>
    <w:p w14:paraId="578F6EE8" w14:textId="349E8FC7" w:rsidR="00414D39" w:rsidRDefault="00414D39" w:rsidP="00871592">
      <w:pPr>
        <w:pStyle w:val="MIMBAR-Paragraf"/>
        <w:ind w:right="-14"/>
        <w:rPr>
          <w:bCs/>
          <w:lang w:val="id-ID"/>
        </w:rPr>
      </w:pPr>
    </w:p>
    <w:p w14:paraId="41FE826F" w14:textId="316247FD" w:rsidR="00414D39" w:rsidRPr="00176C13" w:rsidRDefault="00176C13" w:rsidP="00871592">
      <w:pPr>
        <w:pStyle w:val="MIMBAR-Paragraf"/>
        <w:ind w:right="-14"/>
        <w:rPr>
          <w:i/>
          <w:spacing w:val="9"/>
          <w:sz w:val="16"/>
          <w:szCs w:val="16"/>
        </w:rPr>
      </w:pPr>
      <w:r w:rsidRPr="00176C13">
        <w:rPr>
          <w:i/>
          <w:spacing w:val="9"/>
          <w:sz w:val="16"/>
          <w:szCs w:val="16"/>
        </w:rPr>
        <w:t>FIGURE 9. Distribution Channel of modern fish market service in Bandung Regency</w:t>
      </w:r>
    </w:p>
    <w:p w14:paraId="0B412C73" w14:textId="1AFE390E" w:rsidR="00414D39" w:rsidRDefault="00414D39" w:rsidP="00871592">
      <w:pPr>
        <w:pStyle w:val="MIMBAR-Paragraf"/>
        <w:ind w:right="-14"/>
        <w:rPr>
          <w:bCs/>
          <w:lang w:val="id-ID"/>
        </w:rPr>
      </w:pPr>
    </w:p>
    <w:p w14:paraId="33CFA5A1" w14:textId="77777777" w:rsidR="00176C13" w:rsidRPr="00176C13" w:rsidRDefault="00176C13" w:rsidP="00176C13">
      <w:pPr>
        <w:pStyle w:val="MIMBAR-Paragraf"/>
        <w:ind w:right="-14"/>
        <w:rPr>
          <w:b/>
          <w:bCs/>
        </w:rPr>
      </w:pPr>
      <w:r w:rsidRPr="00176C13">
        <w:rPr>
          <w:bCs/>
        </w:rPr>
        <w:t>The consideration underlying the implementation of distribution was the policy that all business processes for product/service transactions were carried out in the office environment and in the modern fish market building area. This followed the 2C control criteria, namely, control channel and cost.</w:t>
      </w:r>
    </w:p>
    <w:p w14:paraId="4011DDD7" w14:textId="77777777" w:rsidR="00176C13" w:rsidRPr="00176C13" w:rsidRDefault="00176C13" w:rsidP="00176C13">
      <w:pPr>
        <w:pStyle w:val="MIMBAR-Paragraf"/>
        <w:ind w:right="-14"/>
        <w:rPr>
          <w:b/>
          <w:bCs/>
        </w:rPr>
      </w:pPr>
      <w:r w:rsidRPr="00176C13">
        <w:rPr>
          <w:bCs/>
        </w:rPr>
        <w:t>Modern fish market in Bandung Regency should communicate with the target segment of service consumers, namely fish market traders and consumers of fishery products, both households and businesses.</w:t>
      </w:r>
    </w:p>
    <w:p w14:paraId="08785E78" w14:textId="77777777" w:rsidR="00176C13" w:rsidRPr="00176C13" w:rsidRDefault="00176C13" w:rsidP="00176C13">
      <w:pPr>
        <w:pStyle w:val="MIMBAR-Paragraf"/>
        <w:ind w:right="-14"/>
        <w:rPr>
          <w:b/>
          <w:bCs/>
        </w:rPr>
      </w:pPr>
      <w:r w:rsidRPr="00176C13">
        <w:rPr>
          <w:bCs/>
        </w:rPr>
        <w:t>Promotion was a form of Soreang modern fish market’s marketing communication to prospective customers. From various channels, the communication channels used included: print advertisement, outdoor media (out of home), customer's event, and indoor promotion (in-store promotion), as well as through online media. The modern fish market’s communication program can be summarized as in the following table.</w:t>
      </w:r>
    </w:p>
    <w:p w14:paraId="696785CA" w14:textId="77777777" w:rsidR="00176C13" w:rsidRDefault="00176C13" w:rsidP="00176C13">
      <w:pPr>
        <w:pStyle w:val="MIMBAR-Paragraf"/>
        <w:ind w:right="-14" w:firstLine="0"/>
        <w:jc w:val="center"/>
        <w:rPr>
          <w:b/>
        </w:rPr>
      </w:pPr>
      <w:r w:rsidRPr="00176C13">
        <w:rPr>
          <w:b/>
        </w:rPr>
        <w:t xml:space="preserve">TABLE 9. </w:t>
      </w:r>
    </w:p>
    <w:p w14:paraId="25DF7CFE" w14:textId="3A40F799" w:rsidR="00176C13" w:rsidRPr="00176C13" w:rsidRDefault="00176C13" w:rsidP="00176C13">
      <w:pPr>
        <w:pStyle w:val="MIMBAR-Paragraf"/>
        <w:ind w:right="-14" w:firstLine="0"/>
        <w:jc w:val="center"/>
        <w:rPr>
          <w:b/>
          <w:lang w:val="id-ID"/>
        </w:rPr>
      </w:pPr>
      <w:r w:rsidRPr="00176C13">
        <w:rPr>
          <w:b/>
        </w:rPr>
        <w:t>Marketing Communication Program of Modern Fish Market in Bandung</w:t>
      </w:r>
    </w:p>
    <w:tbl>
      <w:tblPr>
        <w:tblW w:w="4163" w:type="dxa"/>
        <w:jc w:val="center"/>
        <w:tblBorders>
          <w:top w:val="single" w:sz="4" w:space="0" w:color="auto"/>
          <w:bottom w:val="single" w:sz="4" w:space="0" w:color="auto"/>
        </w:tblBorders>
        <w:tblLook w:val="04A0" w:firstRow="1" w:lastRow="0" w:firstColumn="1" w:lastColumn="0" w:noHBand="0" w:noVBand="1"/>
      </w:tblPr>
      <w:tblGrid>
        <w:gridCol w:w="1376"/>
        <w:gridCol w:w="1632"/>
        <w:gridCol w:w="1155"/>
      </w:tblGrid>
      <w:tr w:rsidR="00176C13" w:rsidRPr="00E82256" w14:paraId="7566798C" w14:textId="77777777" w:rsidTr="00176C13">
        <w:trPr>
          <w:trHeight w:val="509"/>
          <w:jc w:val="center"/>
        </w:trPr>
        <w:tc>
          <w:tcPr>
            <w:tcW w:w="1376" w:type="dxa"/>
            <w:vMerge w:val="restart"/>
            <w:tcBorders>
              <w:top w:val="single" w:sz="4" w:space="0" w:color="auto"/>
              <w:bottom w:val="single" w:sz="4" w:space="0" w:color="auto"/>
            </w:tcBorders>
            <w:shd w:val="clear" w:color="auto" w:fill="auto"/>
            <w:noWrap/>
            <w:vAlign w:val="center"/>
            <w:hideMark/>
          </w:tcPr>
          <w:p w14:paraId="636558DC" w14:textId="77777777" w:rsidR="00176C13" w:rsidRPr="0089713B" w:rsidRDefault="00176C13" w:rsidP="002F77B5">
            <w:pPr>
              <w:spacing w:after="0"/>
              <w:jc w:val="center"/>
              <w:rPr>
                <w:rFonts w:ascii="Times New Roman" w:eastAsia="Times New Roman" w:hAnsi="Times New Roman"/>
                <w:sz w:val="18"/>
                <w:szCs w:val="18"/>
                <w:lang w:eastAsia="id-ID"/>
              </w:rPr>
            </w:pPr>
            <w:r w:rsidRPr="0089713B">
              <w:rPr>
                <w:rFonts w:ascii="Times New Roman" w:eastAsia="Times New Roman" w:hAnsi="Times New Roman"/>
                <w:sz w:val="18"/>
                <w:szCs w:val="18"/>
                <w:lang w:eastAsia="id-ID"/>
              </w:rPr>
              <w:t>M</w:t>
            </w:r>
            <w:r w:rsidRPr="0089713B">
              <w:rPr>
                <w:rFonts w:ascii="Times New Roman" w:eastAsia="Times New Roman" w:hAnsi="Times New Roman"/>
                <w:sz w:val="18"/>
                <w:szCs w:val="18"/>
                <w:lang w:val="id-ID" w:eastAsia="id-ID"/>
              </w:rPr>
              <w:t>ar</w:t>
            </w:r>
            <w:r w:rsidRPr="0089713B">
              <w:rPr>
                <w:rFonts w:ascii="Times New Roman" w:eastAsia="Times New Roman" w:hAnsi="Times New Roman"/>
                <w:sz w:val="18"/>
                <w:szCs w:val="18"/>
                <w:lang w:eastAsia="id-ID"/>
              </w:rPr>
              <w:t>keting C</w:t>
            </w:r>
            <w:r w:rsidRPr="0089713B">
              <w:rPr>
                <w:rFonts w:ascii="Times New Roman" w:eastAsia="Times New Roman" w:hAnsi="Times New Roman"/>
                <w:sz w:val="18"/>
                <w:szCs w:val="18"/>
                <w:lang w:val="id-ID" w:eastAsia="id-ID"/>
              </w:rPr>
              <w:t>om</w:t>
            </w:r>
            <w:r w:rsidRPr="0089713B">
              <w:rPr>
                <w:rFonts w:ascii="Times New Roman" w:eastAsia="Times New Roman" w:hAnsi="Times New Roman"/>
                <w:sz w:val="18"/>
                <w:szCs w:val="18"/>
                <w:lang w:eastAsia="id-ID"/>
              </w:rPr>
              <w:t>munication Instrument</w:t>
            </w:r>
          </w:p>
        </w:tc>
        <w:tc>
          <w:tcPr>
            <w:tcW w:w="1632" w:type="dxa"/>
            <w:vMerge w:val="restart"/>
            <w:tcBorders>
              <w:top w:val="single" w:sz="4" w:space="0" w:color="auto"/>
              <w:bottom w:val="single" w:sz="4" w:space="0" w:color="auto"/>
            </w:tcBorders>
            <w:shd w:val="clear" w:color="auto" w:fill="auto"/>
            <w:noWrap/>
            <w:vAlign w:val="center"/>
            <w:hideMark/>
          </w:tcPr>
          <w:p w14:paraId="420EDD3E" w14:textId="77777777" w:rsidR="00176C13" w:rsidRPr="0089713B" w:rsidRDefault="00176C13" w:rsidP="002F77B5">
            <w:pPr>
              <w:spacing w:after="0"/>
              <w:jc w:val="center"/>
              <w:rPr>
                <w:rFonts w:ascii="Times New Roman" w:eastAsia="Times New Roman" w:hAnsi="Times New Roman"/>
                <w:sz w:val="18"/>
                <w:szCs w:val="18"/>
                <w:lang w:eastAsia="id-ID"/>
              </w:rPr>
            </w:pPr>
            <w:r w:rsidRPr="0089713B">
              <w:rPr>
                <w:rFonts w:ascii="Times New Roman" w:eastAsia="Times New Roman" w:hAnsi="Times New Roman"/>
                <w:sz w:val="18"/>
                <w:szCs w:val="18"/>
                <w:lang w:eastAsia="id-ID"/>
              </w:rPr>
              <w:t>Goals</w:t>
            </w:r>
          </w:p>
        </w:tc>
        <w:tc>
          <w:tcPr>
            <w:tcW w:w="1155" w:type="dxa"/>
            <w:vMerge w:val="restart"/>
            <w:tcBorders>
              <w:top w:val="single" w:sz="4" w:space="0" w:color="auto"/>
              <w:bottom w:val="single" w:sz="4" w:space="0" w:color="auto"/>
            </w:tcBorders>
            <w:shd w:val="clear" w:color="auto" w:fill="auto"/>
            <w:noWrap/>
            <w:vAlign w:val="center"/>
            <w:hideMark/>
          </w:tcPr>
          <w:p w14:paraId="4F4A6DE3" w14:textId="77777777" w:rsidR="00176C13" w:rsidRPr="0089713B" w:rsidRDefault="00176C13" w:rsidP="002F77B5">
            <w:pPr>
              <w:spacing w:after="0"/>
              <w:jc w:val="center"/>
              <w:rPr>
                <w:rFonts w:ascii="Times New Roman" w:eastAsia="Times New Roman" w:hAnsi="Times New Roman"/>
                <w:sz w:val="18"/>
                <w:szCs w:val="18"/>
                <w:lang w:eastAsia="id-ID"/>
              </w:rPr>
            </w:pPr>
            <w:r w:rsidRPr="0089713B">
              <w:rPr>
                <w:rFonts w:ascii="Times New Roman" w:eastAsia="Times New Roman" w:hAnsi="Times New Roman"/>
                <w:sz w:val="18"/>
                <w:szCs w:val="18"/>
                <w:lang w:eastAsia="id-ID"/>
              </w:rPr>
              <w:t>Market Objective</w:t>
            </w:r>
          </w:p>
        </w:tc>
      </w:tr>
      <w:tr w:rsidR="00176C13" w:rsidRPr="00E82256" w14:paraId="5A983451" w14:textId="77777777" w:rsidTr="00176C13">
        <w:trPr>
          <w:trHeight w:val="281"/>
          <w:jc w:val="center"/>
        </w:trPr>
        <w:tc>
          <w:tcPr>
            <w:tcW w:w="1376" w:type="dxa"/>
            <w:vMerge/>
            <w:tcBorders>
              <w:top w:val="nil"/>
              <w:bottom w:val="single" w:sz="4" w:space="0" w:color="auto"/>
            </w:tcBorders>
            <w:shd w:val="clear" w:color="auto" w:fill="auto"/>
            <w:vAlign w:val="center"/>
            <w:hideMark/>
          </w:tcPr>
          <w:p w14:paraId="7751F920" w14:textId="77777777" w:rsidR="00176C13" w:rsidRPr="0089713B" w:rsidRDefault="00176C13" w:rsidP="002F77B5">
            <w:pPr>
              <w:spacing w:after="0"/>
              <w:rPr>
                <w:rFonts w:ascii="Times New Roman" w:eastAsia="Times New Roman" w:hAnsi="Times New Roman"/>
                <w:sz w:val="18"/>
                <w:szCs w:val="18"/>
                <w:lang w:val="id-ID" w:eastAsia="id-ID"/>
              </w:rPr>
            </w:pPr>
          </w:p>
        </w:tc>
        <w:tc>
          <w:tcPr>
            <w:tcW w:w="1632" w:type="dxa"/>
            <w:vMerge/>
            <w:tcBorders>
              <w:top w:val="nil"/>
              <w:bottom w:val="single" w:sz="4" w:space="0" w:color="auto"/>
            </w:tcBorders>
            <w:shd w:val="clear" w:color="auto" w:fill="auto"/>
            <w:vAlign w:val="center"/>
            <w:hideMark/>
          </w:tcPr>
          <w:p w14:paraId="1ECF37D7" w14:textId="77777777" w:rsidR="00176C13" w:rsidRPr="0089713B" w:rsidRDefault="00176C13" w:rsidP="002F77B5">
            <w:pPr>
              <w:spacing w:after="0"/>
              <w:rPr>
                <w:rFonts w:ascii="Times New Roman" w:eastAsia="Times New Roman" w:hAnsi="Times New Roman"/>
                <w:sz w:val="18"/>
                <w:szCs w:val="18"/>
                <w:lang w:val="id-ID" w:eastAsia="id-ID"/>
              </w:rPr>
            </w:pPr>
          </w:p>
        </w:tc>
        <w:tc>
          <w:tcPr>
            <w:tcW w:w="1155" w:type="dxa"/>
            <w:vMerge/>
            <w:tcBorders>
              <w:top w:val="nil"/>
              <w:bottom w:val="single" w:sz="4" w:space="0" w:color="auto"/>
            </w:tcBorders>
            <w:shd w:val="clear" w:color="auto" w:fill="auto"/>
            <w:vAlign w:val="center"/>
            <w:hideMark/>
          </w:tcPr>
          <w:p w14:paraId="0E9DE649" w14:textId="77777777" w:rsidR="00176C13" w:rsidRPr="0089713B" w:rsidRDefault="00176C13" w:rsidP="002F77B5">
            <w:pPr>
              <w:spacing w:after="0"/>
              <w:rPr>
                <w:rFonts w:ascii="Times New Roman" w:eastAsia="Times New Roman" w:hAnsi="Times New Roman"/>
                <w:sz w:val="18"/>
                <w:szCs w:val="18"/>
                <w:lang w:val="id-ID" w:eastAsia="id-ID"/>
              </w:rPr>
            </w:pPr>
          </w:p>
        </w:tc>
      </w:tr>
      <w:tr w:rsidR="00176C13" w:rsidRPr="00E82256" w14:paraId="0E7BE8C5" w14:textId="77777777" w:rsidTr="00176C13">
        <w:trPr>
          <w:trHeight w:val="276"/>
          <w:jc w:val="center"/>
        </w:trPr>
        <w:tc>
          <w:tcPr>
            <w:tcW w:w="1376" w:type="dxa"/>
            <w:tcBorders>
              <w:top w:val="single" w:sz="4" w:space="0" w:color="auto"/>
            </w:tcBorders>
            <w:shd w:val="clear" w:color="auto" w:fill="auto"/>
            <w:noWrap/>
            <w:vAlign w:val="center"/>
            <w:hideMark/>
          </w:tcPr>
          <w:p w14:paraId="1C1BF14D" w14:textId="77777777" w:rsidR="00176C13" w:rsidRPr="0089713B" w:rsidRDefault="00176C13" w:rsidP="002F77B5">
            <w:pPr>
              <w:spacing w:after="0"/>
              <w:rPr>
                <w:rFonts w:ascii="Times New Roman" w:eastAsia="Times New Roman" w:hAnsi="Times New Roman"/>
                <w:sz w:val="18"/>
                <w:szCs w:val="18"/>
                <w:lang w:eastAsia="id-ID"/>
              </w:rPr>
            </w:pPr>
            <w:r w:rsidRPr="0089713B">
              <w:rPr>
                <w:rFonts w:ascii="Times New Roman" w:eastAsia="Times New Roman" w:hAnsi="Times New Roman"/>
                <w:sz w:val="18"/>
                <w:szCs w:val="18"/>
                <w:lang w:eastAsia="id-ID"/>
              </w:rPr>
              <w:t>Print Advertisement</w:t>
            </w:r>
          </w:p>
        </w:tc>
        <w:tc>
          <w:tcPr>
            <w:tcW w:w="1632" w:type="dxa"/>
            <w:tcBorders>
              <w:top w:val="single" w:sz="4" w:space="0" w:color="auto"/>
            </w:tcBorders>
            <w:shd w:val="clear" w:color="auto" w:fill="auto"/>
            <w:noWrap/>
            <w:vAlign w:val="center"/>
            <w:hideMark/>
          </w:tcPr>
          <w:p w14:paraId="7704E3B2" w14:textId="77777777" w:rsidR="00176C13" w:rsidRPr="0089713B" w:rsidRDefault="00176C13" w:rsidP="00176C13">
            <w:pPr>
              <w:numPr>
                <w:ilvl w:val="0"/>
                <w:numId w:val="43"/>
              </w:numPr>
              <w:spacing w:after="0"/>
              <w:ind w:left="198" w:hanging="198"/>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Building</w:t>
            </w:r>
            <w:r w:rsidRPr="0089713B">
              <w:rPr>
                <w:rFonts w:ascii="Times New Roman" w:eastAsia="Times New Roman" w:hAnsi="Times New Roman"/>
                <w:sz w:val="18"/>
                <w:szCs w:val="18"/>
                <w:lang w:val="id-ID" w:eastAsia="id-ID"/>
              </w:rPr>
              <w:t xml:space="preserve"> awareness  </w:t>
            </w:r>
          </w:p>
          <w:p w14:paraId="11A023DF" w14:textId="77777777" w:rsidR="00176C13" w:rsidRPr="0089713B" w:rsidRDefault="00176C13" w:rsidP="00176C13">
            <w:pPr>
              <w:numPr>
                <w:ilvl w:val="0"/>
                <w:numId w:val="43"/>
              </w:numPr>
              <w:spacing w:after="0"/>
              <w:ind w:left="198" w:hanging="198"/>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Introducting</w:t>
            </w:r>
            <w:r w:rsidRPr="0089713B">
              <w:rPr>
                <w:rFonts w:ascii="Times New Roman" w:eastAsia="Times New Roman" w:hAnsi="Times New Roman"/>
                <w:sz w:val="18"/>
                <w:szCs w:val="18"/>
                <w:lang w:val="id-ID" w:eastAsia="id-ID"/>
              </w:rPr>
              <w:t xml:space="preserve"> </w:t>
            </w:r>
            <w:r w:rsidRPr="0089713B">
              <w:rPr>
                <w:rFonts w:ascii="Times New Roman" w:eastAsia="Times New Roman" w:hAnsi="Times New Roman"/>
                <w:sz w:val="18"/>
                <w:szCs w:val="18"/>
                <w:lang w:eastAsia="id-ID"/>
              </w:rPr>
              <w:t>new modern fish market</w:t>
            </w:r>
          </w:p>
          <w:p w14:paraId="478CCD65" w14:textId="77777777" w:rsidR="00176C13" w:rsidRPr="0089713B" w:rsidRDefault="00176C13" w:rsidP="00176C13">
            <w:pPr>
              <w:numPr>
                <w:ilvl w:val="0"/>
                <w:numId w:val="43"/>
              </w:numPr>
              <w:spacing w:after="0"/>
              <w:ind w:left="198" w:hanging="198"/>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Creating</w:t>
            </w:r>
            <w:r w:rsidRPr="0089713B">
              <w:rPr>
                <w:rFonts w:ascii="Times New Roman" w:eastAsia="Times New Roman" w:hAnsi="Times New Roman"/>
                <w:sz w:val="18"/>
                <w:szCs w:val="18"/>
                <w:lang w:val="id-ID" w:eastAsia="id-ID"/>
              </w:rPr>
              <w:t xml:space="preserve"> buzzword</w:t>
            </w:r>
          </w:p>
          <w:p w14:paraId="7FB07C0C" w14:textId="77777777" w:rsidR="00176C13" w:rsidRPr="0089713B" w:rsidRDefault="00176C13" w:rsidP="00176C13">
            <w:pPr>
              <w:numPr>
                <w:ilvl w:val="0"/>
                <w:numId w:val="43"/>
              </w:numPr>
              <w:spacing w:after="0"/>
              <w:ind w:left="198" w:hanging="198"/>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Creating community</w:t>
            </w:r>
          </w:p>
        </w:tc>
        <w:tc>
          <w:tcPr>
            <w:tcW w:w="1155" w:type="dxa"/>
            <w:tcBorders>
              <w:top w:val="single" w:sz="4" w:space="0" w:color="auto"/>
            </w:tcBorders>
            <w:shd w:val="clear" w:color="auto" w:fill="auto"/>
            <w:noWrap/>
            <w:vAlign w:val="center"/>
            <w:hideMark/>
          </w:tcPr>
          <w:p w14:paraId="3093C8D4" w14:textId="77777777" w:rsidR="00176C13" w:rsidRPr="0089713B" w:rsidRDefault="00176C13" w:rsidP="00176C13">
            <w:pPr>
              <w:numPr>
                <w:ilvl w:val="0"/>
                <w:numId w:val="44"/>
              </w:numPr>
              <w:spacing w:after="0"/>
              <w:ind w:left="168" w:hanging="142"/>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Fish market traders</w:t>
            </w:r>
            <w:r w:rsidRPr="0089713B">
              <w:rPr>
                <w:rFonts w:ascii="Times New Roman" w:eastAsia="Times New Roman" w:hAnsi="Times New Roman"/>
                <w:sz w:val="18"/>
                <w:szCs w:val="18"/>
                <w:lang w:val="id-ID" w:eastAsia="id-ID"/>
              </w:rPr>
              <w:t xml:space="preserve"> </w:t>
            </w:r>
          </w:p>
          <w:p w14:paraId="308C3938" w14:textId="77777777" w:rsidR="00176C13" w:rsidRPr="0089713B" w:rsidRDefault="00176C13" w:rsidP="00176C13">
            <w:pPr>
              <w:numPr>
                <w:ilvl w:val="0"/>
                <w:numId w:val="44"/>
              </w:numPr>
              <w:spacing w:after="0"/>
              <w:ind w:left="168" w:hanging="142"/>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Customers</w:t>
            </w:r>
          </w:p>
        </w:tc>
      </w:tr>
      <w:tr w:rsidR="00176C13" w:rsidRPr="00E82256" w14:paraId="42AAA25E" w14:textId="77777777" w:rsidTr="00176C13">
        <w:trPr>
          <w:trHeight w:val="276"/>
          <w:jc w:val="center"/>
        </w:trPr>
        <w:tc>
          <w:tcPr>
            <w:tcW w:w="1376" w:type="dxa"/>
            <w:shd w:val="clear" w:color="auto" w:fill="auto"/>
            <w:noWrap/>
            <w:vAlign w:val="center"/>
            <w:hideMark/>
          </w:tcPr>
          <w:p w14:paraId="429D95B9" w14:textId="77777777" w:rsidR="00176C13" w:rsidRPr="0089713B" w:rsidRDefault="00176C13" w:rsidP="002F77B5">
            <w:pPr>
              <w:spacing w:after="0"/>
              <w:rPr>
                <w:rFonts w:ascii="Times New Roman" w:eastAsia="Times New Roman" w:hAnsi="Times New Roman"/>
                <w:sz w:val="18"/>
                <w:szCs w:val="18"/>
                <w:lang w:eastAsia="id-ID"/>
              </w:rPr>
            </w:pPr>
            <w:r w:rsidRPr="0089713B">
              <w:rPr>
                <w:rFonts w:ascii="Times New Roman" w:eastAsia="Times New Roman" w:hAnsi="Times New Roman"/>
                <w:sz w:val="18"/>
                <w:szCs w:val="18"/>
                <w:lang w:eastAsia="id-ID"/>
              </w:rPr>
              <w:t>Outdoor Media</w:t>
            </w:r>
          </w:p>
        </w:tc>
        <w:tc>
          <w:tcPr>
            <w:tcW w:w="1632" w:type="dxa"/>
            <w:shd w:val="clear" w:color="auto" w:fill="auto"/>
            <w:noWrap/>
            <w:vAlign w:val="center"/>
            <w:hideMark/>
          </w:tcPr>
          <w:p w14:paraId="3285B0FA" w14:textId="77777777" w:rsidR="00176C13" w:rsidRPr="0089713B" w:rsidRDefault="00176C13" w:rsidP="00176C13">
            <w:pPr>
              <w:numPr>
                <w:ilvl w:val="0"/>
                <w:numId w:val="45"/>
              </w:numPr>
              <w:spacing w:after="0"/>
              <w:ind w:left="198" w:hanging="198"/>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Improving</w:t>
            </w:r>
            <w:r w:rsidRPr="0089713B">
              <w:rPr>
                <w:rFonts w:ascii="Times New Roman" w:eastAsia="Times New Roman" w:hAnsi="Times New Roman"/>
                <w:sz w:val="18"/>
                <w:szCs w:val="18"/>
                <w:lang w:val="id-ID" w:eastAsia="id-ID"/>
              </w:rPr>
              <w:t xml:space="preserve"> </w:t>
            </w:r>
            <w:r w:rsidRPr="0089713B">
              <w:rPr>
                <w:rFonts w:ascii="Times New Roman" w:eastAsia="Times New Roman" w:hAnsi="Times New Roman"/>
                <w:i/>
                <w:iCs/>
                <w:sz w:val="18"/>
                <w:szCs w:val="18"/>
                <w:lang w:val="id-ID" w:eastAsia="id-ID"/>
              </w:rPr>
              <w:t xml:space="preserve">awareness </w:t>
            </w:r>
            <w:r w:rsidRPr="0089713B">
              <w:rPr>
                <w:rFonts w:ascii="Times New Roman" w:eastAsia="Times New Roman" w:hAnsi="Times New Roman"/>
                <w:sz w:val="18"/>
                <w:szCs w:val="18"/>
                <w:lang w:eastAsia="id-ID"/>
              </w:rPr>
              <w:t>of the modern fish market</w:t>
            </w:r>
            <w:r w:rsidRPr="0089713B">
              <w:rPr>
                <w:rFonts w:ascii="Times New Roman" w:eastAsia="Times New Roman" w:hAnsi="Times New Roman"/>
                <w:sz w:val="18"/>
                <w:szCs w:val="18"/>
                <w:lang w:val="id-ID" w:eastAsia="id-ID"/>
              </w:rPr>
              <w:t xml:space="preserve"> </w:t>
            </w:r>
            <w:r w:rsidRPr="0089713B">
              <w:rPr>
                <w:rFonts w:ascii="Times New Roman" w:eastAsia="Times New Roman" w:hAnsi="Times New Roman"/>
                <w:sz w:val="18"/>
                <w:szCs w:val="18"/>
                <w:lang w:eastAsia="id-ID"/>
              </w:rPr>
              <w:t>so that it could increase the visitor number</w:t>
            </w:r>
          </w:p>
          <w:p w14:paraId="4DE32755" w14:textId="77777777" w:rsidR="00176C13" w:rsidRPr="0089713B" w:rsidRDefault="00176C13" w:rsidP="00176C13">
            <w:pPr>
              <w:numPr>
                <w:ilvl w:val="0"/>
                <w:numId w:val="45"/>
              </w:numPr>
              <w:spacing w:after="0"/>
              <w:ind w:left="198" w:hanging="198"/>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Comunicating and describing promotion whatever it was in the modern fish market</w:t>
            </w:r>
          </w:p>
        </w:tc>
        <w:tc>
          <w:tcPr>
            <w:tcW w:w="1155" w:type="dxa"/>
            <w:shd w:val="clear" w:color="auto" w:fill="auto"/>
            <w:noWrap/>
            <w:vAlign w:val="center"/>
            <w:hideMark/>
          </w:tcPr>
          <w:p w14:paraId="1E68D0C8" w14:textId="77777777" w:rsidR="00176C13" w:rsidRPr="0089713B" w:rsidRDefault="00176C13" w:rsidP="00176C13">
            <w:pPr>
              <w:numPr>
                <w:ilvl w:val="0"/>
                <w:numId w:val="44"/>
              </w:numPr>
              <w:spacing w:after="0"/>
              <w:ind w:left="168" w:hanging="142"/>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Fish market traders</w:t>
            </w:r>
          </w:p>
          <w:p w14:paraId="361E4786" w14:textId="77777777" w:rsidR="00176C13" w:rsidRPr="0089713B" w:rsidRDefault="00176C13" w:rsidP="00176C13">
            <w:pPr>
              <w:numPr>
                <w:ilvl w:val="0"/>
                <w:numId w:val="44"/>
              </w:numPr>
              <w:spacing w:after="0"/>
              <w:ind w:left="168" w:hanging="142"/>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Customers</w:t>
            </w:r>
          </w:p>
        </w:tc>
      </w:tr>
      <w:tr w:rsidR="00176C13" w:rsidRPr="00E82256" w14:paraId="6F9E9F0A" w14:textId="77777777" w:rsidTr="00176C13">
        <w:trPr>
          <w:trHeight w:val="276"/>
          <w:jc w:val="center"/>
        </w:trPr>
        <w:tc>
          <w:tcPr>
            <w:tcW w:w="1376" w:type="dxa"/>
            <w:shd w:val="clear" w:color="auto" w:fill="auto"/>
            <w:noWrap/>
            <w:vAlign w:val="center"/>
            <w:hideMark/>
          </w:tcPr>
          <w:p w14:paraId="2723BCF4" w14:textId="77777777" w:rsidR="00176C13" w:rsidRPr="0089713B" w:rsidRDefault="00176C13" w:rsidP="002F77B5">
            <w:pPr>
              <w:spacing w:after="0"/>
              <w:rPr>
                <w:rFonts w:ascii="Times New Roman" w:eastAsia="Times New Roman" w:hAnsi="Times New Roman"/>
                <w:sz w:val="18"/>
                <w:szCs w:val="18"/>
                <w:lang w:eastAsia="id-ID"/>
              </w:rPr>
            </w:pPr>
            <w:r w:rsidRPr="0089713B">
              <w:rPr>
                <w:rFonts w:ascii="Times New Roman" w:eastAsia="Times New Roman" w:hAnsi="Times New Roman"/>
                <w:sz w:val="18"/>
                <w:szCs w:val="18"/>
                <w:lang w:val="id-ID" w:eastAsia="id-ID"/>
              </w:rPr>
              <w:t>Customer</w:t>
            </w:r>
            <w:r w:rsidRPr="0089713B">
              <w:rPr>
                <w:rFonts w:ascii="Times New Roman" w:eastAsia="Times New Roman" w:hAnsi="Times New Roman"/>
                <w:sz w:val="18"/>
                <w:szCs w:val="18"/>
                <w:lang w:eastAsia="id-ID"/>
              </w:rPr>
              <w:t>’s Event</w:t>
            </w:r>
          </w:p>
        </w:tc>
        <w:tc>
          <w:tcPr>
            <w:tcW w:w="1632" w:type="dxa"/>
            <w:shd w:val="clear" w:color="auto" w:fill="auto"/>
            <w:noWrap/>
            <w:vAlign w:val="center"/>
            <w:hideMark/>
          </w:tcPr>
          <w:p w14:paraId="21149716" w14:textId="77777777" w:rsidR="00176C13" w:rsidRPr="0089713B" w:rsidRDefault="00176C13" w:rsidP="00176C13">
            <w:pPr>
              <w:numPr>
                <w:ilvl w:val="0"/>
                <w:numId w:val="38"/>
              </w:numPr>
              <w:spacing w:after="0"/>
              <w:ind w:left="198" w:hanging="198"/>
              <w:rPr>
                <w:rFonts w:ascii="Times New Roman" w:eastAsia="Times New Roman" w:hAnsi="Times New Roman"/>
                <w:sz w:val="18"/>
                <w:szCs w:val="18"/>
                <w:lang w:val="id-ID" w:eastAsia="id-ID"/>
              </w:rPr>
            </w:pPr>
            <w:r w:rsidRPr="0089713B">
              <w:rPr>
                <w:rFonts w:ascii="Times New Roman" w:eastAsia="Times New Roman" w:hAnsi="Times New Roman"/>
                <w:sz w:val="18"/>
                <w:szCs w:val="18"/>
                <w:lang w:val="id-ID" w:eastAsia="id-ID"/>
              </w:rPr>
              <w:t xml:space="preserve">Developing the awareness </w:t>
            </w:r>
            <w:r w:rsidRPr="0089713B">
              <w:rPr>
                <w:rFonts w:ascii="Times New Roman" w:eastAsia="Times New Roman" w:hAnsi="Times New Roman"/>
                <w:sz w:val="18"/>
                <w:szCs w:val="18"/>
                <w:lang w:eastAsia="id-ID"/>
              </w:rPr>
              <w:t>of modern fish market’s visitors as the place attending an event about fish products</w:t>
            </w:r>
            <w:r w:rsidRPr="0089713B">
              <w:rPr>
                <w:rFonts w:ascii="Times New Roman" w:eastAsia="Times New Roman" w:hAnsi="Times New Roman"/>
                <w:sz w:val="18"/>
                <w:szCs w:val="18"/>
                <w:lang w:val="id-ID" w:eastAsia="id-ID"/>
              </w:rPr>
              <w:t>.</w:t>
            </w:r>
          </w:p>
          <w:p w14:paraId="2DF4F48B" w14:textId="77777777" w:rsidR="00176C13" w:rsidRPr="0089713B" w:rsidRDefault="00176C13" w:rsidP="00176C13">
            <w:pPr>
              <w:numPr>
                <w:ilvl w:val="0"/>
                <w:numId w:val="38"/>
              </w:numPr>
              <w:spacing w:after="0"/>
              <w:ind w:left="198" w:hanging="198"/>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 xml:space="preserve">Obtaining customer’s trust </w:t>
            </w:r>
            <w:r w:rsidRPr="0089713B">
              <w:rPr>
                <w:rFonts w:ascii="Times New Roman" w:eastAsia="Times New Roman" w:hAnsi="Times New Roman"/>
                <w:sz w:val="18"/>
                <w:szCs w:val="18"/>
                <w:lang w:eastAsia="id-ID"/>
              </w:rPr>
              <w:lastRenderedPageBreak/>
              <w:t>that the program was able to be the place to consult about fish information</w:t>
            </w:r>
            <w:r w:rsidRPr="0089713B">
              <w:rPr>
                <w:rFonts w:ascii="Times New Roman" w:eastAsia="Times New Roman" w:hAnsi="Times New Roman"/>
                <w:sz w:val="18"/>
                <w:szCs w:val="18"/>
                <w:lang w:val="id-ID" w:eastAsia="id-ID"/>
              </w:rPr>
              <w:t>.</w:t>
            </w:r>
          </w:p>
        </w:tc>
        <w:tc>
          <w:tcPr>
            <w:tcW w:w="1155" w:type="dxa"/>
            <w:shd w:val="clear" w:color="auto" w:fill="auto"/>
            <w:noWrap/>
            <w:vAlign w:val="center"/>
            <w:hideMark/>
          </w:tcPr>
          <w:p w14:paraId="29565243" w14:textId="77777777" w:rsidR="00176C13" w:rsidRPr="0089713B" w:rsidRDefault="00176C13" w:rsidP="00176C13">
            <w:pPr>
              <w:numPr>
                <w:ilvl w:val="0"/>
                <w:numId w:val="38"/>
              </w:numPr>
              <w:spacing w:after="0"/>
              <w:ind w:left="168" w:hanging="142"/>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lastRenderedPageBreak/>
              <w:t>Customers</w:t>
            </w:r>
          </w:p>
        </w:tc>
      </w:tr>
      <w:tr w:rsidR="00176C13" w:rsidRPr="00E82256" w14:paraId="2BC5F23C" w14:textId="77777777" w:rsidTr="00176C13">
        <w:trPr>
          <w:trHeight w:val="276"/>
          <w:jc w:val="center"/>
        </w:trPr>
        <w:tc>
          <w:tcPr>
            <w:tcW w:w="1376" w:type="dxa"/>
            <w:shd w:val="clear" w:color="auto" w:fill="auto"/>
            <w:noWrap/>
            <w:vAlign w:val="center"/>
            <w:hideMark/>
          </w:tcPr>
          <w:p w14:paraId="33484682" w14:textId="77777777" w:rsidR="00176C13" w:rsidRPr="0089713B" w:rsidRDefault="00176C13" w:rsidP="002F77B5">
            <w:pPr>
              <w:spacing w:after="0"/>
              <w:rPr>
                <w:rFonts w:ascii="Times New Roman" w:eastAsia="Times New Roman" w:hAnsi="Times New Roman"/>
                <w:sz w:val="18"/>
                <w:szCs w:val="18"/>
                <w:lang w:val="id-ID" w:eastAsia="id-ID"/>
              </w:rPr>
            </w:pPr>
            <w:r w:rsidRPr="0089713B">
              <w:rPr>
                <w:rFonts w:ascii="Times New Roman" w:eastAsia="Times New Roman" w:hAnsi="Times New Roman"/>
                <w:sz w:val="18"/>
                <w:szCs w:val="18"/>
                <w:lang w:val="id-ID" w:eastAsia="id-ID"/>
              </w:rPr>
              <w:t>In-store Promotion</w:t>
            </w:r>
          </w:p>
        </w:tc>
        <w:tc>
          <w:tcPr>
            <w:tcW w:w="1632" w:type="dxa"/>
            <w:shd w:val="clear" w:color="auto" w:fill="auto"/>
            <w:noWrap/>
            <w:vAlign w:val="center"/>
            <w:hideMark/>
          </w:tcPr>
          <w:p w14:paraId="76C5B713" w14:textId="77777777" w:rsidR="00176C13" w:rsidRPr="0089713B" w:rsidRDefault="00176C13" w:rsidP="00176C13">
            <w:pPr>
              <w:numPr>
                <w:ilvl w:val="0"/>
                <w:numId w:val="46"/>
              </w:numPr>
              <w:spacing w:after="0"/>
              <w:ind w:left="198" w:hanging="198"/>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Improving the visitors of the modern fish market</w:t>
            </w:r>
          </w:p>
          <w:p w14:paraId="1A0D498B" w14:textId="77777777" w:rsidR="00176C13" w:rsidRPr="0089713B" w:rsidRDefault="00176C13" w:rsidP="00176C13">
            <w:pPr>
              <w:numPr>
                <w:ilvl w:val="0"/>
                <w:numId w:val="46"/>
              </w:numPr>
              <w:spacing w:after="0"/>
              <w:ind w:left="198" w:hanging="198"/>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Pushing the selling in the stalls if visitors came in to the stall</w:t>
            </w:r>
          </w:p>
        </w:tc>
        <w:tc>
          <w:tcPr>
            <w:tcW w:w="1155" w:type="dxa"/>
            <w:shd w:val="clear" w:color="auto" w:fill="auto"/>
            <w:noWrap/>
            <w:vAlign w:val="center"/>
            <w:hideMark/>
          </w:tcPr>
          <w:p w14:paraId="0ACB13DE" w14:textId="77777777" w:rsidR="00176C13" w:rsidRPr="0089713B" w:rsidRDefault="00176C13" w:rsidP="00176C13">
            <w:pPr>
              <w:numPr>
                <w:ilvl w:val="0"/>
                <w:numId w:val="47"/>
              </w:numPr>
              <w:spacing w:after="0"/>
              <w:ind w:left="168" w:hanging="142"/>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Customers</w:t>
            </w:r>
          </w:p>
        </w:tc>
      </w:tr>
      <w:tr w:rsidR="00176C13" w:rsidRPr="00E82256" w14:paraId="07DBDEEC" w14:textId="77777777" w:rsidTr="00176C13">
        <w:trPr>
          <w:trHeight w:val="276"/>
          <w:jc w:val="center"/>
        </w:trPr>
        <w:tc>
          <w:tcPr>
            <w:tcW w:w="1376" w:type="dxa"/>
            <w:shd w:val="clear" w:color="auto" w:fill="auto"/>
            <w:noWrap/>
            <w:vAlign w:val="center"/>
            <w:hideMark/>
          </w:tcPr>
          <w:p w14:paraId="63EA9F51" w14:textId="77777777" w:rsidR="00176C13" w:rsidRPr="0089713B" w:rsidRDefault="00176C13" w:rsidP="002F77B5">
            <w:pPr>
              <w:spacing w:after="0"/>
              <w:rPr>
                <w:rFonts w:ascii="Times New Roman" w:eastAsia="Times New Roman" w:hAnsi="Times New Roman"/>
                <w:sz w:val="18"/>
                <w:szCs w:val="18"/>
                <w:lang w:val="id-ID" w:eastAsia="id-ID"/>
              </w:rPr>
            </w:pPr>
            <w:r w:rsidRPr="0089713B">
              <w:rPr>
                <w:rFonts w:ascii="Times New Roman" w:eastAsia="Times New Roman" w:hAnsi="Times New Roman"/>
                <w:sz w:val="18"/>
                <w:szCs w:val="18"/>
                <w:lang w:val="id-ID" w:eastAsia="id-ID"/>
              </w:rPr>
              <w:t xml:space="preserve">Online </w:t>
            </w:r>
            <w:r w:rsidRPr="0089713B">
              <w:rPr>
                <w:rFonts w:ascii="Times New Roman" w:eastAsia="Times New Roman" w:hAnsi="Times New Roman"/>
                <w:sz w:val="18"/>
                <w:szCs w:val="18"/>
                <w:lang w:eastAsia="id-ID"/>
              </w:rPr>
              <w:t>S</w:t>
            </w:r>
            <w:r w:rsidRPr="0089713B">
              <w:rPr>
                <w:rFonts w:ascii="Times New Roman" w:eastAsia="Times New Roman" w:hAnsi="Times New Roman"/>
                <w:sz w:val="18"/>
                <w:szCs w:val="18"/>
                <w:lang w:val="id-ID" w:eastAsia="id-ID"/>
              </w:rPr>
              <w:t>upport</w:t>
            </w:r>
          </w:p>
        </w:tc>
        <w:tc>
          <w:tcPr>
            <w:tcW w:w="1632" w:type="dxa"/>
            <w:shd w:val="clear" w:color="auto" w:fill="auto"/>
            <w:noWrap/>
            <w:vAlign w:val="center"/>
            <w:hideMark/>
          </w:tcPr>
          <w:p w14:paraId="3AEED71E" w14:textId="77777777" w:rsidR="00176C13" w:rsidRPr="0089713B" w:rsidRDefault="00176C13" w:rsidP="002F77B5">
            <w:pPr>
              <w:spacing w:after="0"/>
              <w:ind w:left="198" w:hanging="198"/>
              <w:rPr>
                <w:rFonts w:ascii="Times New Roman" w:eastAsia="Times New Roman" w:hAnsi="Times New Roman"/>
                <w:sz w:val="18"/>
                <w:szCs w:val="18"/>
                <w:lang w:val="id-ID" w:eastAsia="id-ID"/>
              </w:rPr>
            </w:pPr>
            <w:r w:rsidRPr="0089713B">
              <w:rPr>
                <w:rFonts w:ascii="Times New Roman" w:eastAsia="Times New Roman" w:hAnsi="Times New Roman"/>
                <w:bCs/>
                <w:i/>
                <w:iCs/>
                <w:sz w:val="18"/>
                <w:szCs w:val="18"/>
                <w:lang w:val="id-ID" w:eastAsia="id-ID"/>
              </w:rPr>
              <w:t>-  On-line support</w:t>
            </w:r>
            <w:r w:rsidRPr="0089713B">
              <w:rPr>
                <w:rFonts w:ascii="Times New Roman" w:eastAsia="Times New Roman" w:hAnsi="Times New Roman"/>
                <w:bCs/>
                <w:sz w:val="18"/>
                <w:szCs w:val="18"/>
                <w:lang w:val="id-ID" w:eastAsia="id-ID"/>
              </w:rPr>
              <w:t xml:space="preserve"> </w:t>
            </w:r>
            <w:r w:rsidRPr="0089713B">
              <w:rPr>
                <w:rFonts w:ascii="Times New Roman" w:eastAsia="Times New Roman" w:hAnsi="Times New Roman"/>
                <w:bCs/>
                <w:sz w:val="18"/>
                <w:szCs w:val="18"/>
                <w:lang w:eastAsia="id-ID"/>
              </w:rPr>
              <w:t xml:space="preserve">beside playing role as information provider, it was also be able to be the </w:t>
            </w:r>
            <w:r w:rsidRPr="0089713B">
              <w:rPr>
                <w:rFonts w:ascii="Times New Roman" w:eastAsia="Times New Roman" w:hAnsi="Times New Roman"/>
                <w:bCs/>
                <w:sz w:val="18"/>
                <w:szCs w:val="18"/>
                <w:lang w:val="id-ID" w:eastAsia="id-ID"/>
              </w:rPr>
              <w:t xml:space="preserve">media </w:t>
            </w:r>
            <w:r w:rsidRPr="0089713B">
              <w:rPr>
                <w:rFonts w:ascii="Times New Roman" w:eastAsia="Times New Roman" w:hAnsi="Times New Roman"/>
                <w:bCs/>
                <w:sz w:val="18"/>
                <w:szCs w:val="18"/>
                <w:lang w:eastAsia="id-ID"/>
              </w:rPr>
              <w:t xml:space="preserve">to improve member’s </w:t>
            </w:r>
            <w:r w:rsidRPr="0089713B">
              <w:rPr>
                <w:rFonts w:ascii="Times New Roman" w:eastAsia="Times New Roman" w:hAnsi="Times New Roman"/>
                <w:bCs/>
                <w:sz w:val="18"/>
                <w:szCs w:val="18"/>
                <w:lang w:val="id-ID" w:eastAsia="id-ID"/>
              </w:rPr>
              <w:t>loyalty</w:t>
            </w:r>
          </w:p>
        </w:tc>
        <w:tc>
          <w:tcPr>
            <w:tcW w:w="1155" w:type="dxa"/>
            <w:shd w:val="clear" w:color="auto" w:fill="auto"/>
            <w:noWrap/>
            <w:vAlign w:val="center"/>
            <w:hideMark/>
          </w:tcPr>
          <w:p w14:paraId="77BF7AED" w14:textId="77777777" w:rsidR="00176C13" w:rsidRPr="0089713B" w:rsidRDefault="00176C13" w:rsidP="00176C13">
            <w:pPr>
              <w:numPr>
                <w:ilvl w:val="0"/>
                <w:numId w:val="48"/>
              </w:numPr>
              <w:spacing w:after="0"/>
              <w:ind w:left="168" w:hanging="142"/>
              <w:contextualSpacing/>
              <w:rPr>
                <w:rFonts w:ascii="Times New Roman" w:eastAsia="Times New Roman" w:hAnsi="Times New Roman"/>
                <w:sz w:val="18"/>
                <w:szCs w:val="18"/>
                <w:lang w:val="id-ID" w:eastAsia="id-ID"/>
              </w:rPr>
            </w:pPr>
            <w:r w:rsidRPr="0089713B">
              <w:rPr>
                <w:rFonts w:ascii="Times New Roman" w:eastAsia="Times New Roman" w:hAnsi="Times New Roman"/>
                <w:sz w:val="18"/>
                <w:szCs w:val="18"/>
                <w:lang w:eastAsia="id-ID"/>
              </w:rPr>
              <w:t>Customers</w:t>
            </w:r>
          </w:p>
        </w:tc>
      </w:tr>
    </w:tbl>
    <w:p w14:paraId="2DD8B122" w14:textId="27009E67" w:rsidR="00414D39" w:rsidRDefault="00176C13" w:rsidP="00176C13">
      <w:pPr>
        <w:pStyle w:val="MIMBAR-Paragraf"/>
        <w:ind w:right="-14" w:firstLine="0"/>
        <w:jc w:val="right"/>
        <w:rPr>
          <w:bCs/>
          <w:lang w:val="id-ID"/>
        </w:rPr>
      </w:pPr>
      <w:r w:rsidRPr="00A0106D">
        <w:rPr>
          <w:i/>
          <w:sz w:val="16"/>
          <w:szCs w:val="16"/>
        </w:rPr>
        <w:t>Source: Research team, 2018</w:t>
      </w:r>
    </w:p>
    <w:p w14:paraId="1F9AB769" w14:textId="0D7B03CD" w:rsidR="00414D39" w:rsidRDefault="00414D39" w:rsidP="00871592">
      <w:pPr>
        <w:pStyle w:val="MIMBAR-Paragraf"/>
        <w:ind w:right="-14"/>
        <w:rPr>
          <w:bCs/>
          <w:lang w:val="id-ID"/>
        </w:rPr>
      </w:pPr>
    </w:p>
    <w:p w14:paraId="434D7BFB" w14:textId="11CA97F1" w:rsidR="00414D39" w:rsidRDefault="00176C13" w:rsidP="00871592">
      <w:pPr>
        <w:pStyle w:val="MIMBAR-Paragraf"/>
        <w:ind w:right="-14"/>
        <w:rPr>
          <w:bCs/>
        </w:rPr>
      </w:pPr>
      <w:r w:rsidRPr="00176C13">
        <w:rPr>
          <w:bCs/>
        </w:rPr>
        <w:t xml:space="preserve">In carrying out the communication program for modern fish market of Bandung Regency, it was necessary to consider the effectiveness and efficiency of the program in relation to the objectives of each program. The table above is a form of determining the priority scale of the communication marketing program, because financial risk, product risk, and privacy risk significantly decrease shopping behavior </w:t>
      </w:r>
      <w:r w:rsidRPr="00176C13">
        <w:rPr>
          <w:bCs/>
        </w:rPr>
        <w:fldChar w:fldCharType="begin" w:fldLock="1"/>
      </w:r>
      <w:r w:rsidRPr="00176C13">
        <w:rPr>
          <w:bCs/>
        </w:rPr>
        <w:instrText>ADDIN CSL_CITATION {"citationItems":[{"id":"ITEM-1","itemData":{"abstract":"The purpose of this research is to study financial risk, product risk, privacy risk, and convenience risk influence on internet buying behaviour with trust as moderator. For this purpose, data were gathered from students that are studying in HEC recognized universities in Punjab, Pakistan. Five hundred fifty questionnaires were used for analysis by using the partial least square equation modeling technique. Outcomes reveal that financial risk, product risk, and privacy risk significantly decrease online shopping behavior. Trust significantly enhances online shopping behaviour. Trust moderates between (product risk, privacy risk, and convenience risk) and online shopping behaviour. This research is the pioneering research that tests the moderating role of trust between financial risk, product risk, privacy risk, convenience risk, and internet buying behaviour by using TPB theory and SET theory.","author":[{"dropping-particle":"","family":"Bhatti","given":"Anam","non-dropping-particle":"","parse-names":false,"suffix":""},{"dropping-particle":"","family":"Rehman","given":"Shafique Ur","non-dropping-particle":"","parse-names":false,"suffix":""},{"dropping-particle":"","family":"Kamal","given":"Ahtisham Zahid","non-dropping-particle":"","parse-names":false,"suffix":""},{"dropping-particle":"","family":"Akram","given":"Hamza","non-dropping-particle":"","parse-names":false,"suffix":""}],"container-title":"Jurnal Pengurusan","id":"ITEM-1","issued":{"date-parts":[["2020"]]},"title":"Factors Effecting Online Shopping Behaviour with Trust as Moderation","type":"article-journal","volume":"60"},"uris":["http://www.mendeley.com/documents/?uuid=641fade2-64fe-46ac-a1d7-6bd100584e48"]}],"mendeley":{"formattedCitation":"(Bhatti et al., 2020)","plainTextFormattedCitation":"(Bhatti et al., 2020)","previouslyFormattedCitation":"(Bhatti et al., 2020)"},"properties":{"noteIndex":0},"schema":"https://github.com/citation-style-language/schema/raw/master/csl-citation.json"}</w:instrText>
      </w:r>
      <w:r w:rsidRPr="00176C13">
        <w:rPr>
          <w:bCs/>
        </w:rPr>
        <w:fldChar w:fldCharType="separate"/>
      </w:r>
      <w:r w:rsidRPr="00176C13">
        <w:rPr>
          <w:bCs/>
          <w:noProof/>
        </w:rPr>
        <w:t>(Bhatti et al., 2020)</w:t>
      </w:r>
      <w:r w:rsidRPr="00176C13">
        <w:rPr>
          <w:bCs/>
          <w:lang w:val="id-ID"/>
        </w:rPr>
        <w:fldChar w:fldCharType="end"/>
      </w:r>
      <w:r w:rsidRPr="00176C13">
        <w:rPr>
          <w:bCs/>
        </w:rPr>
        <w:t>.</w:t>
      </w:r>
    </w:p>
    <w:p w14:paraId="2433C102" w14:textId="70803600" w:rsidR="00176C13" w:rsidRDefault="00176C13" w:rsidP="00871592">
      <w:pPr>
        <w:pStyle w:val="MIMBAR-Paragraf"/>
        <w:ind w:right="-14"/>
        <w:rPr>
          <w:bCs/>
          <w:lang w:val="id-ID"/>
        </w:rPr>
      </w:pPr>
    </w:p>
    <w:p w14:paraId="333161B1" w14:textId="77777777" w:rsidR="00297715" w:rsidRPr="00CF7EDC" w:rsidRDefault="00297715" w:rsidP="00297715">
      <w:pPr>
        <w:pStyle w:val="MIMBAR-Section"/>
      </w:pPr>
      <w:r w:rsidRPr="00CF7EDC">
        <w:t>Conclusions</w:t>
      </w:r>
    </w:p>
    <w:p w14:paraId="0B178D5B" w14:textId="77777777" w:rsidR="003143F2" w:rsidRPr="003143F2" w:rsidRDefault="003143F2" w:rsidP="003143F2">
      <w:pPr>
        <w:pStyle w:val="MIMBAR-Paragraf"/>
        <w:ind w:firstLine="567"/>
        <w:rPr>
          <w:lang w:val="id-ID"/>
        </w:rPr>
      </w:pPr>
      <w:r w:rsidRPr="003143F2">
        <w:rPr>
          <w:lang w:val="id-ID"/>
        </w:rPr>
        <w:t>Based on the results of research on the modern fish market model business using BMC (Business Model Canvas), it can be concluded that the modern fish market in Bandung Regency had a position in quadrant III. Quadrant III stated that the Sabilulungan modern fish market, Soreang, Bandung Regency should change its strategy, meaning that the organization (Sabilulungan modern fish market) was advised to change the previous strategy. Because according to the research, it was feared that the old strategy would be difficult to seize the opportunities existing while improving organizational performance (Sabilulungan modern fish market).</w:t>
      </w:r>
    </w:p>
    <w:p w14:paraId="56B7919F" w14:textId="2196844C" w:rsidR="00297715" w:rsidRPr="009A73AF" w:rsidRDefault="003143F2" w:rsidP="003143F2">
      <w:pPr>
        <w:pStyle w:val="MIMBAR-Paragraf"/>
        <w:ind w:firstLine="567"/>
      </w:pPr>
      <w:r w:rsidRPr="003143F2">
        <w:rPr>
          <w:lang w:val="id-ID"/>
        </w:rPr>
        <w:t xml:space="preserve">The BMC results stated that (1) the targeted consumers were the lower, middle and upper class and educated people who still consumed fish daily. (2) Value Proportion was </w:t>
      </w:r>
      <w:r w:rsidRPr="003143F2">
        <w:rPr>
          <w:lang w:val="id-ID"/>
        </w:rPr>
        <w:t>prioritizing hygienic production by not using chemicals to preserve fish. (3) The channel was through social media and personal selling. (4) Customer Relationship was conducted through maintaining good relationships with customers by attending a food bazaar/festival and creating a community (holding a fish seminar/bazaar). (5) Key resources were Human Resources (Employees) and Physical Resources (the place for the modern fish market). (6) Key Partners were fishermen throughout Indonesia and fish collectors, suppliers of fresh sea and fresh fish, restaurants, market banks. (7) Revenue Streams were the activities of selling fish meat, selling seeds/ornamental, food court, sales of fish cooking spices. (8) Key activities were the sale of seawater and freshwater fish, distributing fish from fishermen to modern fish market, direct selling of fish commodities. (9) The cost structure was the expense used in running the company, namely fixed and variable cos</w:t>
      </w:r>
      <w:r w:rsidRPr="003143F2">
        <w:t>t.</w:t>
      </w:r>
    </w:p>
    <w:p w14:paraId="5B5A591A" w14:textId="77777777" w:rsidR="00297715" w:rsidRPr="009A73AF" w:rsidRDefault="00297715" w:rsidP="00297715">
      <w:pPr>
        <w:pStyle w:val="MIMBAR-Section"/>
        <w:rPr>
          <w:lang w:val="en-US"/>
        </w:rPr>
      </w:pPr>
      <w:r>
        <w:t>References</w:t>
      </w:r>
    </w:p>
    <w:p w14:paraId="25CA6C8A" w14:textId="2FA13906" w:rsidR="00F575BF" w:rsidRPr="00F575BF" w:rsidRDefault="00F575BF" w:rsidP="00F575BF">
      <w:pPr>
        <w:widowControl w:val="0"/>
        <w:autoSpaceDE w:val="0"/>
        <w:autoSpaceDN w:val="0"/>
        <w:adjustRightInd w:val="0"/>
        <w:spacing w:after="0"/>
        <w:ind w:left="480" w:hanging="480"/>
        <w:rPr>
          <w:rFonts w:ascii="Verdana" w:hAnsi="Verdana"/>
          <w:noProof/>
          <w:sz w:val="20"/>
        </w:rPr>
      </w:pPr>
      <w:r>
        <w:fldChar w:fldCharType="begin" w:fldLock="1"/>
      </w:r>
      <w:r>
        <w:instrText xml:space="preserve">ADDIN Mendeley Bibliography CSL_BIBLIOGRAPHY </w:instrText>
      </w:r>
      <w:r>
        <w:fldChar w:fldCharType="separate"/>
      </w:r>
      <w:r w:rsidRPr="00F575BF">
        <w:rPr>
          <w:rFonts w:ascii="Verdana" w:hAnsi="Verdana"/>
          <w:noProof/>
          <w:sz w:val="20"/>
        </w:rPr>
        <w:t xml:space="preserve">Ahmad, S. (2010). </w:t>
      </w:r>
      <w:r w:rsidRPr="00F575BF">
        <w:rPr>
          <w:rFonts w:ascii="Verdana" w:hAnsi="Verdana"/>
          <w:i/>
          <w:iCs/>
          <w:noProof/>
          <w:sz w:val="20"/>
        </w:rPr>
        <w:t>Marketing in Business</w:t>
      </w:r>
      <w:r w:rsidRPr="00F575BF">
        <w:rPr>
          <w:rFonts w:ascii="Verdana" w:hAnsi="Verdana"/>
          <w:noProof/>
          <w:sz w:val="20"/>
        </w:rPr>
        <w:t>.</w:t>
      </w:r>
    </w:p>
    <w:p w14:paraId="61B2AA32"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Ali, S., &amp; Abdurahman, M. (2007). </w:t>
      </w:r>
      <w:r w:rsidRPr="00F575BF">
        <w:rPr>
          <w:rFonts w:ascii="Verdana" w:hAnsi="Verdana"/>
          <w:i/>
          <w:iCs/>
          <w:noProof/>
          <w:sz w:val="20"/>
        </w:rPr>
        <w:t>Analisis Korelasi, Regresi dan Jalur dalam Penelitian</w:t>
      </w:r>
      <w:r w:rsidRPr="00F575BF">
        <w:rPr>
          <w:rFonts w:ascii="Verdana" w:hAnsi="Verdana"/>
          <w:noProof/>
          <w:sz w:val="20"/>
        </w:rPr>
        <w:t>. Pustaka Setia.</w:t>
      </w:r>
    </w:p>
    <w:p w14:paraId="1E38259F"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Badan Pusat Statistik Kabupaten Bandung. (2018). </w:t>
      </w:r>
      <w:r w:rsidRPr="00F575BF">
        <w:rPr>
          <w:rFonts w:ascii="Verdana" w:hAnsi="Verdana"/>
          <w:i/>
          <w:iCs/>
          <w:noProof/>
          <w:sz w:val="20"/>
        </w:rPr>
        <w:t>Kabupaten Bandung Dalam Angka 2018</w:t>
      </w:r>
      <w:r w:rsidRPr="00F575BF">
        <w:rPr>
          <w:rFonts w:ascii="Verdana" w:hAnsi="Verdana"/>
          <w:noProof/>
          <w:sz w:val="20"/>
        </w:rPr>
        <w:t>.</w:t>
      </w:r>
    </w:p>
    <w:p w14:paraId="6B07F5FD"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Berry, T. (2004). </w:t>
      </w:r>
      <w:r w:rsidRPr="00F575BF">
        <w:rPr>
          <w:rFonts w:ascii="Verdana" w:hAnsi="Verdana"/>
          <w:i/>
          <w:iCs/>
          <w:noProof/>
          <w:sz w:val="20"/>
        </w:rPr>
        <w:t>Hurdle: The Book on Business Planning</w:t>
      </w:r>
      <w:r w:rsidRPr="00F575BF">
        <w:rPr>
          <w:rFonts w:ascii="Verdana" w:hAnsi="Verdana"/>
          <w:noProof/>
          <w:sz w:val="20"/>
        </w:rPr>
        <w:t xml:space="preserve"> (5th ed.). Palo Alto Software Inc.</w:t>
      </w:r>
    </w:p>
    <w:p w14:paraId="2B74D1B7"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Bhatti, A., Rehman, S. U., Kamal, A. Z., &amp; Akram, H. (2020). Factors Effecting Online Shopping Behaviour with Trust as Moderation. </w:t>
      </w:r>
      <w:r w:rsidRPr="00F575BF">
        <w:rPr>
          <w:rFonts w:ascii="Verdana" w:hAnsi="Verdana"/>
          <w:i/>
          <w:iCs/>
          <w:noProof/>
          <w:sz w:val="20"/>
        </w:rPr>
        <w:t>Jurnal Pengurusan</w:t>
      </w:r>
      <w:r w:rsidRPr="00F575BF">
        <w:rPr>
          <w:rFonts w:ascii="Verdana" w:hAnsi="Verdana"/>
          <w:noProof/>
          <w:sz w:val="20"/>
        </w:rPr>
        <w:t xml:space="preserve">, </w:t>
      </w:r>
      <w:r w:rsidRPr="00F575BF">
        <w:rPr>
          <w:rFonts w:ascii="Verdana" w:hAnsi="Verdana"/>
          <w:i/>
          <w:iCs/>
          <w:noProof/>
          <w:sz w:val="20"/>
        </w:rPr>
        <w:t>60</w:t>
      </w:r>
      <w:r w:rsidRPr="00F575BF">
        <w:rPr>
          <w:rFonts w:ascii="Verdana" w:hAnsi="Verdana"/>
          <w:noProof/>
          <w:sz w:val="20"/>
        </w:rPr>
        <w:t>. https://doi.org/10.17576/pengurusan-2020-60-09</w:t>
      </w:r>
    </w:p>
    <w:p w14:paraId="3B9E150D"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Peraturan Daerah Kabupaten Bandung No 7 Tahun 2016, (2016).</w:t>
      </w:r>
    </w:p>
    <w:p w14:paraId="3A9A56B6"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Charlton, K. E., Russell, J., Gorman, E., Hanich, Q., Delisle, A., Campbell, B., &amp; Bell, J. (2016). Fish, food security and health in Pacific Island countries and territories: A systematic literature review. </w:t>
      </w:r>
      <w:r w:rsidRPr="00F575BF">
        <w:rPr>
          <w:rFonts w:ascii="Verdana" w:hAnsi="Verdana"/>
          <w:i/>
          <w:iCs/>
          <w:noProof/>
          <w:sz w:val="20"/>
        </w:rPr>
        <w:t>BMC Public Health</w:t>
      </w:r>
      <w:r w:rsidRPr="00F575BF">
        <w:rPr>
          <w:rFonts w:ascii="Verdana" w:hAnsi="Verdana"/>
          <w:noProof/>
          <w:sz w:val="20"/>
        </w:rPr>
        <w:t xml:space="preserve">, </w:t>
      </w:r>
      <w:r w:rsidRPr="00F575BF">
        <w:rPr>
          <w:rFonts w:ascii="Verdana" w:hAnsi="Verdana"/>
          <w:i/>
          <w:iCs/>
          <w:noProof/>
          <w:sz w:val="20"/>
        </w:rPr>
        <w:t>16</w:t>
      </w:r>
      <w:r w:rsidRPr="00F575BF">
        <w:rPr>
          <w:rFonts w:ascii="Verdana" w:hAnsi="Verdana"/>
          <w:noProof/>
          <w:sz w:val="20"/>
        </w:rPr>
        <w:t>(1). https://doi.org/10.1186/s12889-016-2953-9</w:t>
      </w:r>
    </w:p>
    <w:p w14:paraId="4DFD466E"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David, F. . (2004). </w:t>
      </w:r>
      <w:r w:rsidRPr="00F575BF">
        <w:rPr>
          <w:rFonts w:ascii="Verdana" w:hAnsi="Verdana"/>
          <w:i/>
          <w:iCs/>
          <w:noProof/>
          <w:sz w:val="20"/>
        </w:rPr>
        <w:t>Manajemen Strategis Konsep-Konsep</w:t>
      </w:r>
      <w:r w:rsidRPr="00F575BF">
        <w:rPr>
          <w:rFonts w:ascii="Verdana" w:hAnsi="Verdana"/>
          <w:noProof/>
          <w:sz w:val="20"/>
        </w:rPr>
        <w:t>. Indeks Kelompok Gramedi.</w:t>
      </w:r>
    </w:p>
    <w:p w14:paraId="0883BA4A"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Dewobroto, S. (2013). Penggunaan Business Model Canvas sebagai Dasar untuk Menciptakan Alternatif Strategi </w:t>
      </w:r>
      <w:r w:rsidRPr="00F575BF">
        <w:rPr>
          <w:rFonts w:ascii="Verdana" w:hAnsi="Verdana"/>
          <w:noProof/>
          <w:sz w:val="20"/>
        </w:rPr>
        <w:lastRenderedPageBreak/>
        <w:t xml:space="preserve">Bisnis dan Kelayakan Usaha. </w:t>
      </w:r>
      <w:r w:rsidRPr="00F575BF">
        <w:rPr>
          <w:rFonts w:ascii="Verdana" w:hAnsi="Verdana"/>
          <w:i/>
          <w:iCs/>
          <w:noProof/>
          <w:sz w:val="20"/>
        </w:rPr>
        <w:t>Jurnal Teknik Industri Universitas Trisakti</w:t>
      </w:r>
      <w:r w:rsidRPr="00F575BF">
        <w:rPr>
          <w:rFonts w:ascii="Verdana" w:hAnsi="Verdana"/>
          <w:noProof/>
          <w:sz w:val="20"/>
        </w:rPr>
        <w:t xml:space="preserve">, </w:t>
      </w:r>
      <w:r w:rsidRPr="00F575BF">
        <w:rPr>
          <w:rFonts w:ascii="Verdana" w:hAnsi="Verdana"/>
          <w:i/>
          <w:iCs/>
          <w:noProof/>
          <w:sz w:val="20"/>
        </w:rPr>
        <w:t>2</w:t>
      </w:r>
      <w:r w:rsidRPr="00F575BF">
        <w:rPr>
          <w:rFonts w:ascii="Verdana" w:hAnsi="Verdana"/>
          <w:noProof/>
          <w:sz w:val="20"/>
        </w:rPr>
        <w:t>(3), 215–230. https://doi.org/http://dx.doi.org/10.25105/jti.v2i3.7032</w:t>
      </w:r>
    </w:p>
    <w:p w14:paraId="408E5192"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Petunjuk Teknis Penyaluran Bantuan Pemerintah Pembangunan Pasar Ikan Modern Tahun 2019, (2019).</w:t>
      </w:r>
    </w:p>
    <w:p w14:paraId="2EDC19B8"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Freund, F. . (2009). </w:t>
      </w:r>
      <w:r w:rsidRPr="00F575BF">
        <w:rPr>
          <w:rFonts w:ascii="Verdana" w:hAnsi="Verdana"/>
          <w:i/>
          <w:iCs/>
          <w:noProof/>
          <w:sz w:val="20"/>
        </w:rPr>
        <w:t>Business Model Concepts in Corporate Sustainability Contexts</w:t>
      </w:r>
      <w:r w:rsidRPr="00F575BF">
        <w:rPr>
          <w:rFonts w:ascii="Verdana" w:hAnsi="Verdana"/>
          <w:noProof/>
          <w:sz w:val="20"/>
        </w:rPr>
        <w:t>. Leuphana University of Lueneburg.</w:t>
      </w:r>
    </w:p>
    <w:p w14:paraId="4CD36CDA"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Hisrich, R. D., &amp; Peters, M. P. (1995). </w:t>
      </w:r>
      <w:r w:rsidRPr="00F575BF">
        <w:rPr>
          <w:rFonts w:ascii="Verdana" w:hAnsi="Verdana"/>
          <w:i/>
          <w:iCs/>
          <w:noProof/>
          <w:sz w:val="20"/>
        </w:rPr>
        <w:t>Entrepreneurship</w:t>
      </w:r>
      <w:r w:rsidRPr="00F575BF">
        <w:rPr>
          <w:rFonts w:ascii="Verdana" w:hAnsi="Verdana"/>
          <w:noProof/>
          <w:sz w:val="20"/>
        </w:rPr>
        <w:t>. Irwin.</w:t>
      </w:r>
    </w:p>
    <w:p w14:paraId="6603CC32"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Iheanachor, N., David-West, Y., &amp; Umukoro, I. O. (2021). Business model innovation at the bottom of the pyramid – A case of mobile money agents. </w:t>
      </w:r>
      <w:r w:rsidRPr="00F575BF">
        <w:rPr>
          <w:rFonts w:ascii="Verdana" w:hAnsi="Verdana"/>
          <w:i/>
          <w:iCs/>
          <w:noProof/>
          <w:sz w:val="20"/>
        </w:rPr>
        <w:t>Journal of Business Research</w:t>
      </w:r>
      <w:r w:rsidRPr="00F575BF">
        <w:rPr>
          <w:rFonts w:ascii="Verdana" w:hAnsi="Verdana"/>
          <w:noProof/>
          <w:sz w:val="20"/>
        </w:rPr>
        <w:t xml:space="preserve">, </w:t>
      </w:r>
      <w:r w:rsidRPr="00F575BF">
        <w:rPr>
          <w:rFonts w:ascii="Verdana" w:hAnsi="Verdana"/>
          <w:i/>
          <w:iCs/>
          <w:noProof/>
          <w:sz w:val="20"/>
        </w:rPr>
        <w:t>127</w:t>
      </w:r>
      <w:r w:rsidRPr="00F575BF">
        <w:rPr>
          <w:rFonts w:ascii="Verdana" w:hAnsi="Verdana"/>
          <w:noProof/>
          <w:sz w:val="20"/>
        </w:rPr>
        <w:t>(January), 96–107. https://doi.org/10.1016/j.jbusres.2021.01.029</w:t>
      </w:r>
    </w:p>
    <w:p w14:paraId="3ABD94AC"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Kementerian Kelautan dan Perikanan Republik Indonesia. (2018). </w:t>
      </w:r>
      <w:r w:rsidRPr="00F575BF">
        <w:rPr>
          <w:rFonts w:ascii="Verdana" w:hAnsi="Verdana"/>
          <w:i/>
          <w:iCs/>
          <w:noProof/>
          <w:sz w:val="20"/>
        </w:rPr>
        <w:t>Laporan Tahunan Direktorat Jenderal PDS Tahun 2018</w:t>
      </w:r>
      <w:r w:rsidRPr="00F575BF">
        <w:rPr>
          <w:rFonts w:ascii="Verdana" w:hAnsi="Verdana"/>
          <w:noProof/>
          <w:sz w:val="20"/>
        </w:rPr>
        <w:t>.</w:t>
      </w:r>
    </w:p>
    <w:p w14:paraId="15FD63A7"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Kim, W. ., &amp; Maulborgne, R. (2016). </w:t>
      </w:r>
      <w:r w:rsidRPr="00F575BF">
        <w:rPr>
          <w:rFonts w:ascii="Verdana" w:hAnsi="Verdana"/>
          <w:i/>
          <w:iCs/>
          <w:noProof/>
          <w:sz w:val="20"/>
        </w:rPr>
        <w:t>Blue Ocean Strategy</w:t>
      </w:r>
      <w:r w:rsidRPr="00F575BF">
        <w:rPr>
          <w:rFonts w:ascii="Verdana" w:hAnsi="Verdana"/>
          <w:noProof/>
          <w:sz w:val="20"/>
        </w:rPr>
        <w:t>. Misan Publika.</w:t>
      </w:r>
    </w:p>
    <w:p w14:paraId="34E4B6FD"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Lit Cheng, T., Wai Mun, Y., Nair, M. N. N., &amp; Chuan, S. B. (2020). To Buy or Not to Buy? Consumers’ attitudes and Purchase Behavior for Organic Food in Malaysia. </w:t>
      </w:r>
      <w:r w:rsidRPr="00F575BF">
        <w:rPr>
          <w:rFonts w:ascii="Verdana" w:hAnsi="Verdana"/>
          <w:i/>
          <w:iCs/>
          <w:noProof/>
          <w:sz w:val="20"/>
        </w:rPr>
        <w:t>Jurnal Pengurusan</w:t>
      </w:r>
      <w:r w:rsidRPr="00F575BF">
        <w:rPr>
          <w:rFonts w:ascii="Verdana" w:hAnsi="Verdana"/>
          <w:noProof/>
          <w:sz w:val="20"/>
        </w:rPr>
        <w:t xml:space="preserve">, </w:t>
      </w:r>
      <w:r w:rsidRPr="00F575BF">
        <w:rPr>
          <w:rFonts w:ascii="Verdana" w:hAnsi="Verdana"/>
          <w:i/>
          <w:iCs/>
          <w:noProof/>
          <w:sz w:val="20"/>
        </w:rPr>
        <w:t>60</w:t>
      </w:r>
      <w:r w:rsidRPr="00F575BF">
        <w:rPr>
          <w:rFonts w:ascii="Verdana" w:hAnsi="Verdana"/>
          <w:noProof/>
          <w:sz w:val="20"/>
        </w:rPr>
        <w:t>. https://doi.org/10.17576/pengurusan-2020-60-01%0A</w:t>
      </w:r>
    </w:p>
    <w:p w14:paraId="454CE007"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Moleong, J. L. (2005). </w:t>
      </w:r>
      <w:r w:rsidRPr="00F575BF">
        <w:rPr>
          <w:rFonts w:ascii="Verdana" w:hAnsi="Verdana"/>
          <w:i/>
          <w:iCs/>
          <w:noProof/>
          <w:sz w:val="20"/>
        </w:rPr>
        <w:t>Metodologi Penelitian Kualitatif Edisi Revisi</w:t>
      </w:r>
      <w:r w:rsidRPr="00F575BF">
        <w:rPr>
          <w:rFonts w:ascii="Verdana" w:hAnsi="Verdana"/>
          <w:noProof/>
          <w:sz w:val="20"/>
        </w:rPr>
        <w:t>. Rosda Karya.</w:t>
      </w:r>
    </w:p>
    <w:p w14:paraId="313B3766"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Novy Anggraini, &amp; Rini Apriyani. (2019). Designing Business Model for Developing Micro Enterprise (Case Study Seluang Fish Fried of Ayakh Ugan). </w:t>
      </w:r>
      <w:r w:rsidRPr="00F575BF">
        <w:rPr>
          <w:rFonts w:ascii="Verdana" w:hAnsi="Verdana"/>
          <w:i/>
          <w:iCs/>
          <w:noProof/>
          <w:sz w:val="20"/>
        </w:rPr>
        <w:t>Sustainable Business and Society in Emerging Economies</w:t>
      </w:r>
      <w:r w:rsidRPr="00F575BF">
        <w:rPr>
          <w:rFonts w:ascii="Verdana" w:hAnsi="Verdana"/>
          <w:noProof/>
          <w:sz w:val="20"/>
        </w:rPr>
        <w:t xml:space="preserve">, </w:t>
      </w:r>
      <w:r w:rsidRPr="00F575BF">
        <w:rPr>
          <w:rFonts w:ascii="Verdana" w:hAnsi="Verdana"/>
          <w:i/>
          <w:iCs/>
          <w:noProof/>
          <w:sz w:val="20"/>
        </w:rPr>
        <w:t>1</w:t>
      </w:r>
      <w:r w:rsidRPr="00F575BF">
        <w:rPr>
          <w:rFonts w:ascii="Verdana" w:hAnsi="Verdana"/>
          <w:noProof/>
          <w:sz w:val="20"/>
        </w:rPr>
        <w:t>(2), 81–92. https://doi.org/10.26710/sbsee.v1i2.1111</w:t>
      </w:r>
    </w:p>
    <w:p w14:paraId="47C90923"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Osterwalder, A., &amp; Pigneur, Y. (2012). </w:t>
      </w:r>
      <w:r w:rsidRPr="00F575BF">
        <w:rPr>
          <w:rFonts w:ascii="Verdana" w:hAnsi="Verdana"/>
          <w:i/>
          <w:iCs/>
          <w:noProof/>
          <w:sz w:val="20"/>
        </w:rPr>
        <w:t>Business Model Generation</w:t>
      </w:r>
      <w:r w:rsidRPr="00F575BF">
        <w:rPr>
          <w:rFonts w:ascii="Verdana" w:hAnsi="Verdana"/>
          <w:noProof/>
          <w:sz w:val="20"/>
        </w:rPr>
        <w:t>. Elex Media Komputindo.</w:t>
      </w:r>
    </w:p>
    <w:p w14:paraId="06706FB1"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Pambudi, R. (2015). </w:t>
      </w:r>
      <w:r w:rsidRPr="00F575BF">
        <w:rPr>
          <w:rFonts w:ascii="Verdana" w:hAnsi="Verdana"/>
          <w:i/>
          <w:iCs/>
          <w:noProof/>
          <w:sz w:val="20"/>
        </w:rPr>
        <w:t xml:space="preserve">Business Model Canvas: Uji Kelayakan pada Bisnis </w:t>
      </w:r>
      <w:r w:rsidRPr="00F575BF">
        <w:rPr>
          <w:rFonts w:ascii="Verdana" w:hAnsi="Verdana"/>
          <w:i/>
          <w:iCs/>
          <w:noProof/>
          <w:sz w:val="20"/>
        </w:rPr>
        <w:t>Ritel (Studi pada Toko Basic Computer)</w:t>
      </w:r>
      <w:r w:rsidRPr="00F575BF">
        <w:rPr>
          <w:rFonts w:ascii="Verdana" w:hAnsi="Verdana"/>
          <w:noProof/>
          <w:sz w:val="20"/>
        </w:rPr>
        <w:t>. Universitas Lampung.</w:t>
      </w:r>
    </w:p>
    <w:p w14:paraId="227982F7"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Priandita, A., &amp; Toha, M. (2013). Business Strategy Formulation Using Business Model Case Study: PT Kartina Tri Satria. </w:t>
      </w:r>
      <w:r w:rsidRPr="00F575BF">
        <w:rPr>
          <w:rFonts w:ascii="Verdana" w:hAnsi="Verdana"/>
          <w:i/>
          <w:iCs/>
          <w:noProof/>
          <w:sz w:val="20"/>
        </w:rPr>
        <w:t>The Indonesian Journal of Business Administration</w:t>
      </w:r>
      <w:r w:rsidRPr="00F575BF">
        <w:rPr>
          <w:rFonts w:ascii="Verdana" w:hAnsi="Verdana"/>
          <w:noProof/>
          <w:sz w:val="20"/>
        </w:rPr>
        <w:t xml:space="preserve">, </w:t>
      </w:r>
      <w:r w:rsidRPr="00F575BF">
        <w:rPr>
          <w:rFonts w:ascii="Verdana" w:hAnsi="Verdana"/>
          <w:i/>
          <w:iCs/>
          <w:noProof/>
          <w:sz w:val="20"/>
        </w:rPr>
        <w:t>2</w:t>
      </w:r>
      <w:r w:rsidRPr="00F575BF">
        <w:rPr>
          <w:rFonts w:ascii="Verdana" w:hAnsi="Verdana"/>
          <w:noProof/>
          <w:sz w:val="20"/>
        </w:rPr>
        <w:t>(1), 68–75.</w:t>
      </w:r>
    </w:p>
    <w:p w14:paraId="2AA1F0E8"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Rangkuti, F. (2005). </w:t>
      </w:r>
      <w:r w:rsidRPr="00F575BF">
        <w:rPr>
          <w:rFonts w:ascii="Verdana" w:hAnsi="Verdana"/>
          <w:i/>
          <w:iCs/>
          <w:noProof/>
          <w:sz w:val="20"/>
        </w:rPr>
        <w:t>Business Plan: Teknik Membuat Perencanaan Bisnis dan Analisis Kasus</w:t>
      </w:r>
      <w:r w:rsidRPr="00F575BF">
        <w:rPr>
          <w:rFonts w:ascii="Verdana" w:hAnsi="Verdana"/>
          <w:noProof/>
          <w:sz w:val="20"/>
        </w:rPr>
        <w:t>. Gramedia Pustaka Utama.</w:t>
      </w:r>
    </w:p>
    <w:p w14:paraId="21A3D072"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Rangkuti, F. (2006). </w:t>
      </w:r>
      <w:r w:rsidRPr="00F575BF">
        <w:rPr>
          <w:rFonts w:ascii="Verdana" w:hAnsi="Verdana"/>
          <w:i/>
          <w:iCs/>
          <w:noProof/>
          <w:sz w:val="20"/>
        </w:rPr>
        <w:t>Pengertian dan Rancangan Diagram Analisis SWOT</w:t>
      </w:r>
      <w:r w:rsidRPr="00F575BF">
        <w:rPr>
          <w:rFonts w:ascii="Verdana" w:hAnsi="Verdana"/>
          <w:noProof/>
          <w:sz w:val="20"/>
        </w:rPr>
        <w:t>. Bumi Aksara.</w:t>
      </w:r>
    </w:p>
    <w:p w14:paraId="248068ED"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Rangkuti, F. (2011). </w:t>
      </w:r>
      <w:r w:rsidRPr="00F575BF">
        <w:rPr>
          <w:rFonts w:ascii="Verdana" w:hAnsi="Verdana"/>
          <w:i/>
          <w:iCs/>
          <w:noProof/>
          <w:sz w:val="20"/>
        </w:rPr>
        <w:t>SWOT Balance Scorecard</w:t>
      </w:r>
      <w:r w:rsidRPr="00F575BF">
        <w:rPr>
          <w:rFonts w:ascii="Verdana" w:hAnsi="Verdana"/>
          <w:noProof/>
          <w:sz w:val="20"/>
        </w:rPr>
        <w:t>. Gramedia Pustaka Utama.</w:t>
      </w:r>
    </w:p>
    <w:p w14:paraId="6D4618D2"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Peraturan Pemerintah No. 54 Tahun 2017 Tentang Badan Usaha Milik Daerah, (2017).</w:t>
      </w:r>
    </w:p>
    <w:p w14:paraId="3533307E"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Siagian, M. (2005). </w:t>
      </w:r>
      <w:r w:rsidRPr="00F575BF">
        <w:rPr>
          <w:rFonts w:ascii="Verdana" w:hAnsi="Verdana"/>
          <w:i/>
          <w:iCs/>
          <w:noProof/>
          <w:sz w:val="20"/>
        </w:rPr>
        <w:t>Manajemen Stratejik</w:t>
      </w:r>
      <w:r w:rsidRPr="00F575BF">
        <w:rPr>
          <w:rFonts w:ascii="Verdana" w:hAnsi="Verdana"/>
          <w:noProof/>
          <w:sz w:val="20"/>
        </w:rPr>
        <w:t>. Bumi Aksara.</w:t>
      </w:r>
    </w:p>
    <w:p w14:paraId="07D82386"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Tjiptono, F., &amp; Gregorius, C. (2012). </w:t>
      </w:r>
      <w:r w:rsidRPr="00F575BF">
        <w:rPr>
          <w:rFonts w:ascii="Verdana" w:hAnsi="Verdana"/>
          <w:i/>
          <w:iCs/>
          <w:noProof/>
          <w:sz w:val="20"/>
        </w:rPr>
        <w:t>Pemasaran Strategik</w:t>
      </w:r>
      <w:r w:rsidRPr="00F575BF">
        <w:rPr>
          <w:rFonts w:ascii="Verdana" w:hAnsi="Verdana"/>
          <w:noProof/>
          <w:sz w:val="20"/>
        </w:rPr>
        <w:t xml:space="preserve"> (2nd ed.). ANDI.</w:t>
      </w:r>
    </w:p>
    <w:p w14:paraId="09D785AE" w14:textId="77777777" w:rsidR="00F575BF" w:rsidRPr="00F575BF" w:rsidRDefault="00F575BF" w:rsidP="00F575BF">
      <w:pPr>
        <w:widowControl w:val="0"/>
        <w:autoSpaceDE w:val="0"/>
        <w:autoSpaceDN w:val="0"/>
        <w:adjustRightInd w:val="0"/>
        <w:spacing w:after="0"/>
        <w:ind w:left="480" w:hanging="480"/>
        <w:rPr>
          <w:rFonts w:ascii="Verdana" w:hAnsi="Verdana"/>
          <w:noProof/>
          <w:sz w:val="20"/>
        </w:rPr>
      </w:pPr>
      <w:r w:rsidRPr="00F575BF">
        <w:rPr>
          <w:rFonts w:ascii="Verdana" w:hAnsi="Verdana"/>
          <w:noProof/>
          <w:sz w:val="20"/>
        </w:rPr>
        <w:t xml:space="preserve">Umar, H. (2001). </w:t>
      </w:r>
      <w:r w:rsidRPr="00F575BF">
        <w:rPr>
          <w:rFonts w:ascii="Verdana" w:hAnsi="Verdana"/>
          <w:i/>
          <w:iCs/>
          <w:noProof/>
          <w:sz w:val="20"/>
        </w:rPr>
        <w:t>Strategic Management in Action</w:t>
      </w:r>
      <w:r w:rsidRPr="00F575BF">
        <w:rPr>
          <w:rFonts w:ascii="Verdana" w:hAnsi="Verdana"/>
          <w:noProof/>
          <w:sz w:val="20"/>
        </w:rPr>
        <w:t>. Gramedia Pustaka Utama.</w:t>
      </w:r>
    </w:p>
    <w:p w14:paraId="58B10C8D" w14:textId="2C3007F4" w:rsidR="00297715" w:rsidRPr="00297715" w:rsidRDefault="00F575BF" w:rsidP="001A26B2">
      <w:pPr>
        <w:pStyle w:val="MIMBAR-DaftarPustaka"/>
      </w:pPr>
      <w:r>
        <w:fldChar w:fldCharType="end"/>
      </w:r>
    </w:p>
    <w:p w14:paraId="1B3B690C" w14:textId="77777777" w:rsidR="00297715" w:rsidRDefault="00297715" w:rsidP="00FF57F4">
      <w:pPr>
        <w:pStyle w:val="MIMBAR-Judul"/>
        <w:jc w:val="left"/>
        <w:rPr>
          <w:lang w:val="id-ID"/>
        </w:rPr>
      </w:pPr>
    </w:p>
    <w:p w14:paraId="5139B372" w14:textId="77777777" w:rsidR="00FF57F4" w:rsidRDefault="00FF57F4" w:rsidP="00FF57F4">
      <w:pPr>
        <w:pStyle w:val="MIMBAR-Judul"/>
        <w:jc w:val="left"/>
        <w:rPr>
          <w:lang w:val="id-ID"/>
        </w:rPr>
      </w:pPr>
    </w:p>
    <w:p w14:paraId="2DA5FE32" w14:textId="77777777" w:rsidR="00FF57F4" w:rsidRDefault="00FF57F4" w:rsidP="00FF57F4">
      <w:pPr>
        <w:pStyle w:val="MIMBAR-Judul"/>
        <w:jc w:val="left"/>
        <w:rPr>
          <w:lang w:val="id-ID"/>
        </w:rPr>
      </w:pPr>
    </w:p>
    <w:p w14:paraId="54159F93" w14:textId="77777777" w:rsidR="00FF57F4" w:rsidRDefault="00FF57F4" w:rsidP="00FF57F4">
      <w:pPr>
        <w:pStyle w:val="MIMBAR-Judul"/>
        <w:jc w:val="left"/>
        <w:rPr>
          <w:lang w:val="id-ID"/>
        </w:rPr>
      </w:pPr>
    </w:p>
    <w:p w14:paraId="5C97BB51" w14:textId="77777777" w:rsidR="00FF57F4" w:rsidRDefault="00FF57F4" w:rsidP="00FF57F4">
      <w:pPr>
        <w:pStyle w:val="MIMBAR-Judul"/>
        <w:jc w:val="left"/>
        <w:rPr>
          <w:lang w:val="id-ID"/>
        </w:rPr>
      </w:pPr>
    </w:p>
    <w:p w14:paraId="43FA085D" w14:textId="77777777" w:rsidR="00FF57F4" w:rsidRDefault="00FF57F4" w:rsidP="00FF57F4">
      <w:pPr>
        <w:pStyle w:val="MIMBAR-Judul"/>
        <w:jc w:val="left"/>
        <w:rPr>
          <w:lang w:val="id-ID"/>
        </w:rPr>
      </w:pPr>
    </w:p>
    <w:p w14:paraId="6A1FADE0" w14:textId="77777777" w:rsidR="00FF57F4" w:rsidRDefault="00FF57F4" w:rsidP="00FF57F4">
      <w:pPr>
        <w:pStyle w:val="MIMBAR-Judul"/>
        <w:jc w:val="left"/>
        <w:rPr>
          <w:lang w:val="id-ID"/>
        </w:rPr>
      </w:pPr>
    </w:p>
    <w:p w14:paraId="50A1F766" w14:textId="77777777" w:rsidR="00FF57F4" w:rsidRDefault="00FF57F4" w:rsidP="00F575BF">
      <w:pPr>
        <w:pStyle w:val="MIMBAR-Judul"/>
        <w:ind w:left="0"/>
        <w:jc w:val="left"/>
        <w:rPr>
          <w:lang w:val="id-ID"/>
        </w:rPr>
        <w:sectPr w:rsidR="00FF57F4" w:rsidSect="00297715">
          <w:type w:val="continuous"/>
          <w:pgSz w:w="11907" w:h="16840" w:code="9"/>
          <w:pgMar w:top="1448" w:right="1296" w:bottom="1699" w:left="1296" w:header="864" w:footer="576" w:gutter="0"/>
          <w:cols w:num="2" w:space="387"/>
          <w:titlePg/>
          <w:docGrid w:linePitch="360"/>
        </w:sectPr>
      </w:pPr>
    </w:p>
    <w:p w14:paraId="709CE60F" w14:textId="77777777" w:rsidR="00F40E97" w:rsidRPr="00FF57F4" w:rsidRDefault="00F40E97" w:rsidP="00FF57F4"/>
    <w:sectPr w:rsidR="00F40E97" w:rsidRPr="00FF57F4" w:rsidSect="00FF57F4">
      <w:type w:val="continuous"/>
      <w:pgSz w:w="11907" w:h="16840" w:code="9"/>
      <w:pgMar w:top="1701" w:right="1701" w:bottom="1701" w:left="1701"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AA15" w14:textId="77777777" w:rsidR="007675F9" w:rsidRDefault="007675F9" w:rsidP="000E788B">
      <w:pPr>
        <w:spacing w:after="0"/>
      </w:pPr>
      <w:r>
        <w:separator/>
      </w:r>
    </w:p>
    <w:p w14:paraId="03C5AAFE" w14:textId="77777777" w:rsidR="007675F9" w:rsidRDefault="007675F9"/>
  </w:endnote>
  <w:endnote w:type="continuationSeparator" w:id="0">
    <w:p w14:paraId="41F2F4E5" w14:textId="77777777" w:rsidR="007675F9" w:rsidRDefault="007675F9" w:rsidP="000E788B">
      <w:pPr>
        <w:spacing w:after="0"/>
      </w:pPr>
      <w:r>
        <w:continuationSeparator/>
      </w:r>
    </w:p>
    <w:p w14:paraId="20A9C61E" w14:textId="77777777" w:rsidR="007675F9" w:rsidRDefault="00767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0AAD" w14:textId="77777777" w:rsidR="00685727" w:rsidRPr="00297715" w:rsidRDefault="00FF57F4" w:rsidP="00FF57F4">
    <w:pPr>
      <w:pStyle w:val="Footer"/>
      <w:tabs>
        <w:tab w:val="clear" w:pos="4680"/>
        <w:tab w:val="clear" w:pos="9360"/>
        <w:tab w:val="right" w:pos="9270"/>
      </w:tabs>
      <w:jc w:val="right"/>
      <w:rPr>
        <w:rFonts w:ascii="Calibri" w:hAnsi="Calibri"/>
        <w:sz w:val="22"/>
      </w:rPr>
    </w:pPr>
    <w:r w:rsidRPr="00FF57F4">
      <w:rPr>
        <w:rFonts w:ascii="Calibri" w:hAnsi="Calibri"/>
        <w:sz w:val="22"/>
      </w:rPr>
      <w:t>ISSN 0215-8175|EISSN 2303-2499</w:t>
    </w:r>
    <w:r>
      <w:rPr>
        <w:rFonts w:ascii="Calibri" w:hAnsi="Calibri"/>
        <w:sz w:val="22"/>
      </w:rPr>
      <w:tab/>
    </w:r>
    <w:r w:rsidR="00297715" w:rsidRPr="00297715">
      <w:rPr>
        <w:rFonts w:ascii="Calibri" w:hAnsi="Calibri"/>
        <w:sz w:val="22"/>
      </w:rPr>
      <w:fldChar w:fldCharType="begin"/>
    </w:r>
    <w:r w:rsidR="00297715" w:rsidRPr="00297715">
      <w:rPr>
        <w:rFonts w:ascii="Calibri" w:hAnsi="Calibri"/>
        <w:sz w:val="22"/>
      </w:rPr>
      <w:instrText xml:space="preserve"> PAGE   \* MERGEFORMAT </w:instrText>
    </w:r>
    <w:r w:rsidR="00297715" w:rsidRPr="00297715">
      <w:rPr>
        <w:rFonts w:ascii="Calibri" w:hAnsi="Calibri"/>
        <w:sz w:val="22"/>
      </w:rPr>
      <w:fldChar w:fldCharType="separate"/>
    </w:r>
    <w:r w:rsidR="00822FE8">
      <w:rPr>
        <w:rFonts w:ascii="Calibri" w:hAnsi="Calibri"/>
        <w:noProof/>
        <w:sz w:val="22"/>
      </w:rPr>
      <w:t>4</w:t>
    </w:r>
    <w:r w:rsidR="00297715" w:rsidRPr="00297715">
      <w:rPr>
        <w:rFonts w:ascii="Calibri" w:hAnsi="Calibri"/>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1FE3" w14:textId="77777777" w:rsidR="00685727" w:rsidRPr="00297715" w:rsidRDefault="00297715" w:rsidP="00FF57F4">
    <w:pPr>
      <w:tabs>
        <w:tab w:val="left" w:pos="6210"/>
      </w:tabs>
      <w:spacing w:after="0" w:line="196" w:lineRule="exact"/>
      <w:ind w:left="20" w:right="-46"/>
      <w:rPr>
        <w:rFonts w:ascii="Tahoma" w:hAnsi="Tahoma" w:cs="Tahoma"/>
        <w:sz w:val="17"/>
        <w:szCs w:val="17"/>
      </w:rPr>
    </w:pPr>
    <w:r w:rsidRPr="00FF57F4">
      <w:rPr>
        <w:rFonts w:asciiTheme="minorHAnsi" w:hAnsiTheme="minorHAnsi"/>
        <w:sz w:val="22"/>
      </w:rPr>
      <w:fldChar w:fldCharType="begin"/>
    </w:r>
    <w:r w:rsidRPr="00FF57F4">
      <w:rPr>
        <w:rFonts w:asciiTheme="minorHAnsi" w:hAnsiTheme="minorHAnsi"/>
        <w:sz w:val="22"/>
      </w:rPr>
      <w:instrText xml:space="preserve"> PAGE   \* MERGEFORMAT </w:instrText>
    </w:r>
    <w:r w:rsidRPr="00FF57F4">
      <w:rPr>
        <w:rFonts w:asciiTheme="minorHAnsi" w:hAnsiTheme="minorHAnsi"/>
        <w:sz w:val="22"/>
      </w:rPr>
      <w:fldChar w:fldCharType="separate"/>
    </w:r>
    <w:r w:rsidR="002A2CA3">
      <w:rPr>
        <w:rFonts w:asciiTheme="minorHAnsi" w:hAnsiTheme="minorHAnsi"/>
        <w:noProof/>
        <w:sz w:val="22"/>
      </w:rPr>
      <w:t>3</w:t>
    </w:r>
    <w:r w:rsidRPr="00FF57F4">
      <w:rPr>
        <w:rFonts w:asciiTheme="minorHAnsi" w:hAnsiTheme="minorHAnsi"/>
        <w:noProof/>
        <w:sz w:val="22"/>
      </w:rPr>
      <w:fldChar w:fldCharType="end"/>
    </w:r>
    <w:r>
      <w:rPr>
        <w:noProof/>
      </w:rPr>
      <w:tab/>
    </w:r>
    <w:r w:rsidRPr="00FF57F4">
      <w:rPr>
        <w:rFonts w:asciiTheme="minorHAnsi" w:hAnsiTheme="minorHAnsi"/>
        <w:noProof/>
        <w:sz w:val="22"/>
      </w:rPr>
      <w:t xml:space="preserve"> </w:t>
    </w:r>
    <w:r w:rsidRPr="00FF57F4">
      <w:rPr>
        <w:rFonts w:asciiTheme="minorHAnsi" w:hAnsiTheme="minorHAnsi" w:cs="Tahoma"/>
        <w:sz w:val="22"/>
      </w:rPr>
      <w:t>I</w:t>
    </w:r>
    <w:r w:rsidRPr="00FF57F4">
      <w:rPr>
        <w:rFonts w:asciiTheme="minorHAnsi" w:hAnsiTheme="minorHAnsi" w:cs="Tahoma"/>
        <w:spacing w:val="-2"/>
        <w:sz w:val="22"/>
      </w:rPr>
      <w:t>S</w:t>
    </w:r>
    <w:r w:rsidRPr="00FF57F4">
      <w:rPr>
        <w:rFonts w:asciiTheme="minorHAnsi" w:hAnsiTheme="minorHAnsi" w:cs="Tahoma"/>
        <w:sz w:val="22"/>
      </w:rPr>
      <w:t>SN 0215-8175|EI</w:t>
    </w:r>
    <w:r w:rsidRPr="00FF57F4">
      <w:rPr>
        <w:rFonts w:asciiTheme="minorHAnsi" w:hAnsiTheme="minorHAnsi" w:cs="Tahoma"/>
        <w:spacing w:val="-2"/>
        <w:sz w:val="22"/>
      </w:rPr>
      <w:t>S</w:t>
    </w:r>
    <w:r w:rsidRPr="00FF57F4">
      <w:rPr>
        <w:rFonts w:asciiTheme="minorHAnsi" w:hAnsiTheme="minorHAnsi" w:cs="Tahoma"/>
        <w:sz w:val="22"/>
      </w:rPr>
      <w:t>SN 2303-2499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2D87" w14:textId="77777777" w:rsidR="00297715" w:rsidRDefault="00297715" w:rsidP="00297715">
    <w:pPr>
      <w:spacing w:before="39" w:after="0"/>
      <w:ind w:left="-360" w:right="-20"/>
      <w:rPr>
        <w:rFonts w:ascii="Times New Roman" w:hAnsi="Times New Roman"/>
        <w:b/>
        <w:bCs/>
        <w:sz w:val="16"/>
        <w:szCs w:val="16"/>
      </w:rPr>
    </w:pPr>
    <w:r>
      <w:rPr>
        <w:rFonts w:ascii="Times New Roman" w:hAnsi="Times New Roman"/>
        <w:b/>
        <w:bCs/>
        <w:sz w:val="16"/>
        <w:szCs w:val="16"/>
      </w:rPr>
      <w:t>__________________________</w:t>
    </w:r>
  </w:p>
  <w:p w14:paraId="411363EB" w14:textId="77777777" w:rsidR="00297715" w:rsidRDefault="00297715" w:rsidP="00297715">
    <w:pPr>
      <w:spacing w:before="39" w:after="0"/>
      <w:ind w:left="-360" w:right="-20"/>
      <w:rPr>
        <w:rFonts w:ascii="Times New Roman" w:hAnsi="Times New Roman"/>
        <w:sz w:val="16"/>
        <w:szCs w:val="16"/>
      </w:rPr>
    </w:pPr>
    <w:r>
      <w:rPr>
        <w:rFonts w:ascii="Times New Roman" w:hAnsi="Times New Roman"/>
        <w:b/>
        <w:bCs/>
        <w:sz w:val="16"/>
        <w:szCs w:val="16"/>
      </w:rPr>
      <w:t xml:space="preserve">Received: </w:t>
    </w:r>
    <w:r>
      <w:rPr>
        <w:rFonts w:ascii="Times New Roman" w:hAnsi="Times New Roman"/>
        <w:sz w:val="16"/>
        <w:szCs w:val="16"/>
      </w:rPr>
      <w:t>November15, 2015</w:t>
    </w:r>
    <w:r>
      <w:rPr>
        <w:rFonts w:ascii="Times New Roman" w:hAnsi="Times New Roman"/>
        <w:b/>
        <w:bCs/>
        <w:sz w:val="16"/>
        <w:szCs w:val="16"/>
      </w:rPr>
      <w:t xml:space="preserve">, Revision:  </w:t>
    </w:r>
    <w:r>
      <w:rPr>
        <w:rFonts w:ascii="Times New Roman" w:hAnsi="Times New Roman"/>
        <w:sz w:val="16"/>
        <w:szCs w:val="16"/>
      </w:rPr>
      <w:t>March16, 2016</w:t>
    </w:r>
    <w:r>
      <w:rPr>
        <w:rFonts w:ascii="Times New Roman" w:hAnsi="Times New Roman"/>
        <w:b/>
        <w:bCs/>
        <w:sz w:val="16"/>
        <w:szCs w:val="16"/>
      </w:rPr>
      <w:t>,</w:t>
    </w:r>
    <w:r w:rsidR="001A26B2">
      <w:rPr>
        <w:rFonts w:ascii="Times New Roman" w:hAnsi="Times New Roman"/>
        <w:b/>
        <w:bCs/>
        <w:sz w:val="16"/>
        <w:szCs w:val="16"/>
      </w:rPr>
      <w:t xml:space="preserve"> </w:t>
    </w:r>
    <w:r>
      <w:rPr>
        <w:rFonts w:ascii="Times New Roman" w:hAnsi="Times New Roman"/>
        <w:b/>
        <w:bCs/>
        <w:sz w:val="16"/>
        <w:szCs w:val="16"/>
      </w:rPr>
      <w:t>Accepted:</w:t>
    </w:r>
    <w:r w:rsidR="001A26B2">
      <w:rPr>
        <w:rFonts w:ascii="Times New Roman" w:hAnsi="Times New Roman"/>
        <w:b/>
        <w:bCs/>
        <w:sz w:val="16"/>
        <w:szCs w:val="16"/>
      </w:rPr>
      <w:t xml:space="preserve"> </w:t>
    </w:r>
    <w:r>
      <w:rPr>
        <w:rFonts w:ascii="Times New Roman" w:hAnsi="Times New Roman"/>
        <w:sz w:val="16"/>
        <w:szCs w:val="16"/>
      </w:rPr>
      <w:t>June 20, 2016</w:t>
    </w:r>
  </w:p>
  <w:p w14:paraId="1FECF9FA" w14:textId="77777777" w:rsidR="00297715" w:rsidRDefault="00297715" w:rsidP="00297715">
    <w:pPr>
      <w:spacing w:before="39" w:after="0"/>
      <w:ind w:left="-360" w:right="-20"/>
      <w:rPr>
        <w:rFonts w:ascii="Times New Roman" w:hAnsi="Times New Roman"/>
        <w:sz w:val="16"/>
        <w:szCs w:val="16"/>
      </w:rPr>
    </w:pPr>
    <w:r>
      <w:rPr>
        <w:rFonts w:ascii="Times New Roman" w:hAnsi="Times New Roman"/>
        <w:b/>
        <w:bCs/>
        <w:sz w:val="16"/>
        <w:szCs w:val="16"/>
      </w:rPr>
      <w:t>Print</w:t>
    </w:r>
    <w:r w:rsidR="001A26B2">
      <w:rPr>
        <w:rFonts w:ascii="Times New Roman" w:hAnsi="Times New Roman"/>
        <w:b/>
        <w:bCs/>
        <w:sz w:val="16"/>
        <w:szCs w:val="16"/>
      </w:rPr>
      <w:t xml:space="preserve"> </w:t>
    </w:r>
    <w:r>
      <w:rPr>
        <w:rFonts w:ascii="Times New Roman" w:hAnsi="Times New Roman"/>
        <w:b/>
        <w:bCs/>
        <w:sz w:val="16"/>
        <w:szCs w:val="16"/>
      </w:rPr>
      <w:t xml:space="preserve">ISSN: </w:t>
    </w:r>
    <w:r>
      <w:rPr>
        <w:rFonts w:ascii="Times New Roman" w:hAnsi="Times New Roman"/>
        <w:sz w:val="16"/>
        <w:szCs w:val="16"/>
      </w:rPr>
      <w:t>0215-8175;</w:t>
    </w:r>
    <w:r w:rsidR="001A26B2">
      <w:rPr>
        <w:rFonts w:ascii="Times New Roman" w:hAnsi="Times New Roman"/>
        <w:sz w:val="16"/>
        <w:szCs w:val="16"/>
      </w:rPr>
      <w:t xml:space="preserve"> </w:t>
    </w:r>
    <w:r>
      <w:rPr>
        <w:rFonts w:ascii="Times New Roman" w:hAnsi="Times New Roman"/>
        <w:b/>
        <w:bCs/>
        <w:sz w:val="16"/>
        <w:szCs w:val="16"/>
      </w:rPr>
      <w:t>Online</w:t>
    </w:r>
    <w:r w:rsidR="001A26B2">
      <w:rPr>
        <w:rFonts w:ascii="Times New Roman" w:hAnsi="Times New Roman"/>
        <w:b/>
        <w:bCs/>
        <w:sz w:val="16"/>
        <w:szCs w:val="16"/>
      </w:rPr>
      <w:t xml:space="preserve"> </w:t>
    </w:r>
    <w:r>
      <w:rPr>
        <w:rFonts w:ascii="Times New Roman" w:hAnsi="Times New Roman"/>
        <w:b/>
        <w:bCs/>
        <w:sz w:val="16"/>
        <w:szCs w:val="16"/>
      </w:rPr>
      <w:t>ISSN</w:t>
    </w:r>
    <w:r>
      <w:rPr>
        <w:rFonts w:ascii="Times New Roman" w:hAnsi="Times New Roman"/>
        <w:sz w:val="16"/>
        <w:szCs w:val="16"/>
      </w:rPr>
      <w:t>: 2303-2499. Copyright@2016.</w:t>
    </w:r>
    <w:r w:rsidR="001A26B2">
      <w:rPr>
        <w:rFonts w:ascii="Times New Roman" w:hAnsi="Times New Roman"/>
        <w:sz w:val="16"/>
        <w:szCs w:val="16"/>
      </w:rPr>
      <w:t xml:space="preserve"> </w:t>
    </w:r>
    <w:r>
      <w:rPr>
        <w:rFonts w:ascii="Times New Roman" w:hAnsi="Times New Roman"/>
        <w:sz w:val="16"/>
        <w:szCs w:val="16"/>
      </w:rPr>
      <w:t>Published</w:t>
    </w:r>
    <w:r w:rsidR="001A26B2">
      <w:rPr>
        <w:rFonts w:ascii="Times New Roman" w:hAnsi="Times New Roman"/>
        <w:sz w:val="16"/>
        <w:szCs w:val="16"/>
      </w:rPr>
      <w:t xml:space="preserve"> </w:t>
    </w:r>
    <w:r>
      <w:rPr>
        <w:rFonts w:ascii="Times New Roman" w:hAnsi="Times New Roman"/>
        <w:sz w:val="16"/>
        <w:szCs w:val="16"/>
      </w:rPr>
      <w:t>by Pusat</w:t>
    </w:r>
    <w:r w:rsidR="001A26B2">
      <w:rPr>
        <w:rFonts w:ascii="Times New Roman" w:hAnsi="Times New Roman"/>
        <w:sz w:val="16"/>
        <w:szCs w:val="16"/>
      </w:rPr>
      <w:t xml:space="preserve"> </w:t>
    </w:r>
    <w:r>
      <w:rPr>
        <w:rFonts w:ascii="Times New Roman" w:hAnsi="Times New Roman"/>
        <w:sz w:val="16"/>
        <w:szCs w:val="16"/>
      </w:rPr>
      <w:t>Penerbitan</w:t>
    </w:r>
    <w:r w:rsidR="001A26B2">
      <w:rPr>
        <w:rFonts w:ascii="Times New Roman" w:hAnsi="Times New Roman"/>
        <w:sz w:val="16"/>
        <w:szCs w:val="16"/>
      </w:rPr>
      <w:t xml:space="preserve"> </w:t>
    </w:r>
    <w:r>
      <w:rPr>
        <w:rFonts w:ascii="Times New Roman" w:hAnsi="Times New Roman"/>
        <w:sz w:val="16"/>
        <w:szCs w:val="16"/>
      </w:rPr>
      <w:t>Universitas</w:t>
    </w:r>
    <w:r w:rsidR="001A26B2">
      <w:rPr>
        <w:rFonts w:ascii="Times New Roman" w:hAnsi="Times New Roman"/>
        <w:sz w:val="16"/>
        <w:szCs w:val="16"/>
      </w:rPr>
      <w:t xml:space="preserve"> </w:t>
    </w:r>
    <w:r>
      <w:rPr>
        <w:rFonts w:ascii="Times New Roman" w:hAnsi="Times New Roman"/>
        <w:sz w:val="16"/>
        <w:szCs w:val="16"/>
      </w:rPr>
      <w:t>(P2U) LPPM Unisba</w:t>
    </w:r>
  </w:p>
  <w:p w14:paraId="613EA9DC" w14:textId="77777777" w:rsidR="00297715" w:rsidRPr="00297715" w:rsidRDefault="00297715" w:rsidP="00297715">
    <w:pPr>
      <w:spacing w:before="39" w:after="0"/>
      <w:ind w:left="-360" w:right="-20"/>
      <w:rPr>
        <w:rFonts w:ascii="Times New Roman" w:hAnsi="Times New Roman"/>
        <w:sz w:val="16"/>
        <w:szCs w:val="16"/>
      </w:rPr>
    </w:pPr>
    <w:r>
      <w:rPr>
        <w:rFonts w:ascii="Times New Roman" w:hAnsi="Times New Roman"/>
        <w:sz w:val="16"/>
        <w:szCs w:val="16"/>
      </w:rPr>
      <w:t>Accredited</w:t>
    </w:r>
    <w:r w:rsidR="001A26B2">
      <w:rPr>
        <w:rFonts w:ascii="Times New Roman" w:hAnsi="Times New Roman"/>
        <w:sz w:val="16"/>
        <w:szCs w:val="16"/>
      </w:rPr>
      <w:t xml:space="preserve"> </w:t>
    </w:r>
    <w:r>
      <w:rPr>
        <w:rFonts w:ascii="Times New Roman" w:hAnsi="Times New Roman"/>
        <w:sz w:val="16"/>
        <w:szCs w:val="16"/>
      </w:rPr>
      <w:t>by DIKTI.  SK Kemendikbud,</w:t>
    </w:r>
    <w:r w:rsidR="001A26B2">
      <w:rPr>
        <w:rFonts w:ascii="Times New Roman" w:hAnsi="Times New Roman"/>
        <w:sz w:val="16"/>
        <w:szCs w:val="16"/>
      </w:rPr>
      <w:t xml:space="preserve"> </w:t>
    </w:r>
    <w:r>
      <w:rPr>
        <w:rFonts w:ascii="Times New Roman" w:hAnsi="Times New Roman"/>
        <w:sz w:val="16"/>
        <w:szCs w:val="16"/>
      </w:rPr>
      <w:t>No.040/P/2014,</w:t>
    </w:r>
    <w:r w:rsidR="001A26B2">
      <w:rPr>
        <w:rFonts w:ascii="Times New Roman" w:hAnsi="Times New Roman"/>
        <w:sz w:val="16"/>
        <w:szCs w:val="16"/>
      </w:rPr>
      <w:t xml:space="preserve"> </w:t>
    </w:r>
    <w:r>
      <w:rPr>
        <w:rFonts w:ascii="Times New Roman" w:hAnsi="Times New Roman"/>
        <w:sz w:val="16"/>
        <w:szCs w:val="16"/>
      </w:rPr>
      <w:t>valid</w:t>
    </w:r>
    <w:r w:rsidR="001A26B2">
      <w:rPr>
        <w:rFonts w:ascii="Times New Roman" w:hAnsi="Times New Roman"/>
        <w:sz w:val="16"/>
        <w:szCs w:val="16"/>
      </w:rPr>
      <w:t xml:space="preserve"> </w:t>
    </w:r>
    <w:r>
      <w:rPr>
        <w:rFonts w:ascii="Times New Roman" w:hAnsi="Times New Roman"/>
        <w:sz w:val="16"/>
        <w:szCs w:val="16"/>
      </w:rPr>
      <w:t>18-02-2014 until</w:t>
    </w:r>
    <w:r w:rsidR="001A26B2">
      <w:rPr>
        <w:rFonts w:ascii="Times New Roman" w:hAnsi="Times New Roman"/>
        <w:sz w:val="16"/>
        <w:szCs w:val="16"/>
      </w:rPr>
      <w:t xml:space="preserve"> </w:t>
    </w:r>
    <w:r>
      <w:rPr>
        <w:rFonts w:ascii="Times New Roman" w:hAnsi="Times New Roman"/>
        <w:sz w:val="16"/>
        <w:szCs w:val="16"/>
      </w:rPr>
      <w:t>18-02-2019</w:t>
    </w:r>
  </w:p>
  <w:p w14:paraId="3C07460C" w14:textId="77777777" w:rsidR="00297715" w:rsidRPr="00297715" w:rsidRDefault="00297715" w:rsidP="0040629F">
    <w:pPr>
      <w:pStyle w:val="Footer"/>
      <w:jc w:val="center"/>
      <w:rPr>
        <w:rFonts w:ascii="Times New Roman" w:hAnsi="Times New Roman"/>
        <w:sz w:val="16"/>
        <w:szCs w:val="24"/>
      </w:rPr>
    </w:pPr>
  </w:p>
  <w:p w14:paraId="7E170E20" w14:textId="77777777" w:rsidR="00297715" w:rsidRPr="00297715" w:rsidRDefault="00297715" w:rsidP="0040629F">
    <w:pPr>
      <w:pStyle w:val="Footer"/>
      <w:jc w:val="center"/>
      <w:rPr>
        <w:rFonts w:ascii="Times New Roman" w:hAnsi="Times New Roman"/>
        <w:sz w:val="16"/>
        <w:szCs w:val="24"/>
      </w:rPr>
    </w:pPr>
  </w:p>
  <w:p w14:paraId="5585E4AC" w14:textId="77777777" w:rsidR="00297715" w:rsidRPr="00297715" w:rsidRDefault="00297715" w:rsidP="0040629F">
    <w:pPr>
      <w:pStyle w:val="Footer"/>
      <w:jc w:val="center"/>
      <w:rPr>
        <w:rFonts w:ascii="Times New Roman" w:hAnsi="Times New Roman"/>
        <w:sz w:val="16"/>
        <w:szCs w:val="24"/>
      </w:rPr>
    </w:pPr>
  </w:p>
  <w:p w14:paraId="0CA28EDA" w14:textId="77777777" w:rsidR="00685727" w:rsidRPr="00297715" w:rsidRDefault="00E71E70" w:rsidP="0040629F">
    <w:pPr>
      <w:pStyle w:val="Footer"/>
      <w:jc w:val="center"/>
      <w:rPr>
        <w:rFonts w:ascii="Calibri" w:hAnsi="Calibri"/>
        <w:sz w:val="22"/>
      </w:rPr>
    </w:pPr>
    <w:r w:rsidRPr="00297715">
      <w:rPr>
        <w:rFonts w:ascii="Calibri" w:hAnsi="Calibri"/>
        <w:sz w:val="22"/>
      </w:rPr>
      <w:fldChar w:fldCharType="begin"/>
    </w:r>
    <w:r w:rsidRPr="00297715">
      <w:rPr>
        <w:rFonts w:ascii="Calibri" w:hAnsi="Calibri"/>
        <w:sz w:val="22"/>
      </w:rPr>
      <w:instrText xml:space="preserve"> PAGE   \* MERGEFORMAT </w:instrText>
    </w:r>
    <w:r w:rsidRPr="00297715">
      <w:rPr>
        <w:rFonts w:ascii="Calibri" w:hAnsi="Calibri"/>
        <w:sz w:val="22"/>
      </w:rPr>
      <w:fldChar w:fldCharType="separate"/>
    </w:r>
    <w:r w:rsidR="00822FE8">
      <w:rPr>
        <w:rFonts w:ascii="Calibri" w:hAnsi="Calibri"/>
        <w:noProof/>
        <w:sz w:val="22"/>
      </w:rPr>
      <w:t>1</w:t>
    </w:r>
    <w:r w:rsidRPr="00297715">
      <w:rPr>
        <w:rFonts w:ascii="Calibri" w:hAnsi="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F7CC" w14:textId="77777777" w:rsidR="007675F9" w:rsidRDefault="007675F9" w:rsidP="000E788B">
      <w:pPr>
        <w:spacing w:after="0"/>
      </w:pPr>
      <w:r>
        <w:separator/>
      </w:r>
    </w:p>
    <w:p w14:paraId="75AC188F" w14:textId="77777777" w:rsidR="007675F9" w:rsidRDefault="007675F9"/>
  </w:footnote>
  <w:footnote w:type="continuationSeparator" w:id="0">
    <w:p w14:paraId="6C3E1DCF" w14:textId="77777777" w:rsidR="007675F9" w:rsidRDefault="007675F9" w:rsidP="000E788B">
      <w:pPr>
        <w:spacing w:after="0"/>
      </w:pPr>
      <w:r>
        <w:continuationSeparator/>
      </w:r>
    </w:p>
    <w:p w14:paraId="260A6F29" w14:textId="77777777" w:rsidR="007675F9" w:rsidRDefault="00767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DCC0" w14:textId="77777777" w:rsidR="00685727" w:rsidRPr="00D71134" w:rsidRDefault="00D71134" w:rsidP="00FF57F4">
    <w:pPr>
      <w:pStyle w:val="Header"/>
      <w:tabs>
        <w:tab w:val="clear" w:pos="4513"/>
        <w:tab w:val="clear" w:pos="9026"/>
      </w:tabs>
      <w:ind w:right="45"/>
      <w:rPr>
        <w:rFonts w:ascii="Times New Roman" w:hAnsi="Times New Roman"/>
        <w:i/>
      </w:rPr>
    </w:pPr>
    <w:r w:rsidRPr="00D71134">
      <w:rPr>
        <w:rFonts w:ascii="Times New Roman" w:hAnsi="Times New Roman"/>
        <w:lang w:val="id-ID"/>
      </w:rPr>
      <w:t>First Author</w:t>
    </w:r>
    <w:r>
      <w:rPr>
        <w:rFonts w:ascii="Times New Roman" w:hAnsi="Times New Roman"/>
        <w:lang w:val="id-ID"/>
      </w:rPr>
      <w:t>,</w:t>
    </w:r>
    <w:r w:rsidRPr="00D71134">
      <w:rPr>
        <w:rFonts w:ascii="Times New Roman" w:hAnsi="Times New Roman"/>
        <w:lang w:val="id-ID"/>
      </w:rPr>
      <w:t xml:space="preserve"> </w:t>
    </w:r>
    <w:r>
      <w:rPr>
        <w:rFonts w:ascii="Times New Roman" w:hAnsi="Times New Roman"/>
        <w:lang w:val="id-ID"/>
      </w:rPr>
      <w:t>e</w:t>
    </w:r>
    <w:r w:rsidRPr="00D71134">
      <w:rPr>
        <w:rFonts w:ascii="Times New Roman" w:hAnsi="Times New Roman"/>
        <w:lang w:val="id-ID"/>
      </w:rPr>
      <w:t>t</w:t>
    </w:r>
    <w:r>
      <w:rPr>
        <w:rFonts w:ascii="Times New Roman" w:hAnsi="Times New Roman"/>
        <w:lang w:val="id-ID"/>
      </w:rPr>
      <w:t>.</w:t>
    </w:r>
    <w:r w:rsidRPr="00D71134">
      <w:rPr>
        <w:rFonts w:ascii="Times New Roman" w:hAnsi="Times New Roman"/>
        <w:lang w:val="id-ID"/>
      </w:rPr>
      <w:t>al.</w:t>
    </w:r>
    <w:r>
      <w:rPr>
        <w:rFonts w:ascii="Times New Roman" w:hAnsi="Times New Roman"/>
      </w:rPr>
      <w:t xml:space="preserve"> </w:t>
    </w:r>
    <w:r w:rsidR="00297715" w:rsidRPr="00D71134">
      <w:rPr>
        <w:rFonts w:ascii="Times New Roman" w:hAnsi="Times New Roman"/>
        <w:sz w:val="22"/>
      </w:rPr>
      <w:t xml:space="preserve"> </w:t>
    </w:r>
    <w:r>
      <w:rPr>
        <w:rFonts w:ascii="Times New Roman" w:hAnsi="Times New Roman"/>
        <w:i/>
        <w:sz w:val="22"/>
      </w:rPr>
      <w:t>Ecolog</w:t>
    </w:r>
    <w:r>
      <w:rPr>
        <w:rFonts w:ascii="Times New Roman" w:hAnsi="Times New Roman"/>
        <w:i/>
        <w:sz w:val="22"/>
        <w:lang w:val="id-ID"/>
      </w:rPr>
      <w:t>y</w:t>
    </w:r>
    <w:r w:rsidR="00297715" w:rsidRPr="00D71134">
      <w:rPr>
        <w:rFonts w:ascii="Times New Roman" w:hAnsi="Times New Roman"/>
        <w:i/>
        <w:sz w:val="22"/>
      </w:rPr>
      <w:t xml:space="preserve"> call Foot print and Biocapacity Analysis for Flooding P</w:t>
    </w:r>
    <w:r w:rsidR="00297715" w:rsidRPr="00D71134">
      <w:rPr>
        <w:rFonts w:ascii="Times New Roman" w:hAnsi="Times New Roman"/>
        <w:i/>
        <w:spacing w:val="-9"/>
        <w:sz w:val="22"/>
      </w:rPr>
      <w:t>r</w:t>
    </w:r>
    <w:r w:rsidR="00297715" w:rsidRPr="00D71134">
      <w:rPr>
        <w:rFonts w:ascii="Times New Roman" w:hAnsi="Times New Roman"/>
        <w:i/>
        <w:sz w:val="22"/>
      </w:rPr>
      <w:t>eventi…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87C6" w14:textId="77777777" w:rsidR="00685727" w:rsidRPr="00297715" w:rsidRDefault="00297715" w:rsidP="00297715">
    <w:pPr>
      <w:pStyle w:val="Header"/>
      <w:jc w:val="center"/>
    </w:pPr>
    <w:r w:rsidRPr="00297715">
      <w:rPr>
        <w:rFonts w:ascii="Times New Roman" w:hAnsi="Times New Roman"/>
        <w:b/>
        <w:sz w:val="20"/>
        <w:szCs w:val="20"/>
        <w:lang w:val="id-ID"/>
      </w:rPr>
      <w:t>MIMBAR</w:t>
    </w:r>
    <w:r w:rsidRPr="00297715">
      <w:rPr>
        <w:rFonts w:ascii="Times New Roman" w:hAnsi="Times New Roman"/>
        <w:sz w:val="20"/>
        <w:szCs w:val="20"/>
        <w:lang w:val="id-ID"/>
      </w:rPr>
      <w:t>,</w:t>
    </w:r>
    <w:r w:rsidR="005D5943">
      <w:rPr>
        <w:rFonts w:ascii="Times New Roman" w:hAnsi="Times New Roman"/>
        <w:sz w:val="20"/>
        <w:szCs w:val="20"/>
        <w:lang w:val="id-ID"/>
      </w:rPr>
      <w:t xml:space="preserve"> Vol.33, No. 1  (June, 2017</w:t>
    </w:r>
    <w:r w:rsidRPr="00297715">
      <w:rPr>
        <w:rFonts w:ascii="Times New Roman" w:hAnsi="Times New Roman"/>
        <w:sz w:val="20"/>
        <w:szCs w:val="20"/>
        <w:lang w:val="id-ID"/>
      </w:rPr>
      <w:t>):</w:t>
    </w:r>
    <w:r w:rsidR="005D5943">
      <w:rPr>
        <w:rFonts w:ascii="Times New Roman" w:hAnsi="Times New Roman"/>
        <w:sz w:val="20"/>
        <w:szCs w:val="20"/>
        <w:lang w:val="id-ID"/>
      </w:rPr>
      <w:t xml:space="preserve"> 01-08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0B18" w14:textId="77777777" w:rsidR="00685727" w:rsidRPr="00D71134" w:rsidRDefault="00297715" w:rsidP="00297715">
    <w:pPr>
      <w:spacing w:before="48" w:after="0" w:line="251" w:lineRule="exact"/>
      <w:ind w:left="2829" w:right="-20"/>
      <w:rPr>
        <w:rFonts w:ascii="Times New Roman" w:hAnsi="Times New Roman"/>
        <w:sz w:val="19"/>
        <w:szCs w:val="19"/>
        <w:lang w:val="id-ID"/>
      </w:rPr>
    </w:pPr>
    <w:r>
      <w:rPr>
        <w:rFonts w:ascii="Arial Black" w:hAnsi="Arial Black" w:cs="Arial Black"/>
        <w:position w:val="-1"/>
        <w:sz w:val="19"/>
        <w:szCs w:val="19"/>
      </w:rPr>
      <w:t>MIM</w:t>
    </w:r>
    <w:r>
      <w:rPr>
        <w:rFonts w:ascii="Arial Black" w:hAnsi="Arial Black" w:cs="Arial Black"/>
        <w:spacing w:val="-3"/>
        <w:position w:val="-1"/>
        <w:sz w:val="19"/>
        <w:szCs w:val="19"/>
      </w:rPr>
      <w:t>B</w:t>
    </w:r>
    <w:r>
      <w:rPr>
        <w:rFonts w:ascii="Arial Black" w:hAnsi="Arial Black" w:cs="Arial Black"/>
        <w:position w:val="-1"/>
        <w:sz w:val="19"/>
        <w:szCs w:val="19"/>
      </w:rPr>
      <w:t>AR</w:t>
    </w:r>
    <w:r>
      <w:rPr>
        <w:rFonts w:ascii="Arial Narrow" w:hAnsi="Arial Narrow" w:cs="Arial Narrow"/>
        <w:position w:val="-1"/>
        <w:sz w:val="18"/>
        <w:szCs w:val="18"/>
      </w:rPr>
      <w:t>,</w:t>
    </w:r>
    <w:r w:rsidR="00D71134">
      <w:rPr>
        <w:rFonts w:ascii="Arial Narrow" w:hAnsi="Arial Narrow" w:cs="Arial Narrow"/>
        <w:position w:val="-1"/>
        <w:sz w:val="18"/>
        <w:szCs w:val="18"/>
        <w:lang w:val="id-ID"/>
      </w:rPr>
      <w:t xml:space="preserve"> </w:t>
    </w:r>
    <w:r>
      <w:rPr>
        <w:rFonts w:ascii="Times New Roman" w:hAnsi="Times New Roman"/>
        <w:spacing w:val="-24"/>
        <w:position w:val="-1"/>
        <w:sz w:val="19"/>
        <w:szCs w:val="19"/>
      </w:rPr>
      <w:t>V</w:t>
    </w:r>
    <w:r w:rsidR="00D71134">
      <w:rPr>
        <w:rFonts w:ascii="Times New Roman" w:hAnsi="Times New Roman"/>
        <w:position w:val="-1"/>
        <w:sz w:val="19"/>
        <w:szCs w:val="19"/>
      </w:rPr>
      <w:t>ol.33</w:t>
    </w:r>
    <w:r>
      <w:rPr>
        <w:rFonts w:ascii="Times New Roman" w:hAnsi="Times New Roman"/>
        <w:position w:val="-1"/>
        <w:sz w:val="19"/>
        <w:szCs w:val="19"/>
      </w:rPr>
      <w:t>, No. 1</w:t>
    </w:r>
    <w:r w:rsidR="00F84CF7" w:rsidRPr="00F84CF7">
      <w:rPr>
        <w:rFonts w:ascii="Times New Roman" w:hAnsi="Times New Roman"/>
        <w:position w:val="-1"/>
        <w:sz w:val="19"/>
        <w:szCs w:val="19"/>
        <w:vertAlign w:val="superscript"/>
        <w:lang w:val="id-ID"/>
      </w:rPr>
      <w:t>st</w:t>
    </w:r>
    <w:r w:rsidR="00D71134">
      <w:rPr>
        <w:rFonts w:ascii="Times New Roman" w:hAnsi="Times New Roman"/>
        <w:position w:val="-1"/>
        <w:sz w:val="19"/>
        <w:szCs w:val="19"/>
      </w:rPr>
      <w:t xml:space="preserve">  (June, 2017):</w:t>
    </w:r>
    <w:r w:rsidR="00D71134">
      <w:rPr>
        <w:rFonts w:ascii="Times New Roman" w:hAnsi="Times New Roman"/>
        <w:position w:val="-1"/>
        <w:sz w:val="19"/>
        <w:szCs w:val="19"/>
        <w:lang w:val="id-ID"/>
      </w:rPr>
      <w:t xml:space="preserve"> </w:t>
    </w:r>
    <w:r w:rsidR="00D71134">
      <w:rPr>
        <w:rFonts w:ascii="Times New Roman" w:hAnsi="Times New Roman"/>
        <w:position w:val="-1"/>
        <w:sz w:val="19"/>
        <w:szCs w:val="19"/>
      </w:rPr>
      <w:t>01-0</w:t>
    </w:r>
    <w:r w:rsidR="00D71134">
      <w:rPr>
        <w:rFonts w:ascii="Times New Roman" w:hAnsi="Times New Roman"/>
        <w:position w:val="-1"/>
        <w:sz w:val="19"/>
        <w:szCs w:val="19"/>
        <w:lang w:val="id-ID"/>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535"/>
    <w:multiLevelType w:val="hybridMultilevel"/>
    <w:tmpl w:val="E910A6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15844C8"/>
    <w:multiLevelType w:val="hybridMultilevel"/>
    <w:tmpl w:val="CE78763A"/>
    <w:lvl w:ilvl="0" w:tplc="85765EE8">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15:restartNumberingAfterBreak="0">
    <w:nsid w:val="017F2150"/>
    <w:multiLevelType w:val="hybridMultilevel"/>
    <w:tmpl w:val="99ACC55C"/>
    <w:lvl w:ilvl="0" w:tplc="4FFCEC86">
      <w:start w:val="2"/>
      <w:numFmt w:val="bullet"/>
      <w:lvlText w:val="-"/>
      <w:lvlJc w:val="left"/>
      <w:pPr>
        <w:ind w:left="720" w:hanging="360"/>
      </w:pPr>
      <w:rPr>
        <w:rFonts w:ascii="Times New Roman" w:eastAsia="Times New Roman" w:hAnsi="Times New Roman" w:cs="Times New Roman" w:hint="default"/>
      </w:rPr>
    </w:lvl>
    <w:lvl w:ilvl="1" w:tplc="67BE4420">
      <w:start w:val="1"/>
      <w:numFmt w:val="decimal"/>
      <w:lvlText w:val="%2."/>
      <w:lvlJc w:val="left"/>
      <w:pPr>
        <w:tabs>
          <w:tab w:val="num" w:pos="1440"/>
        </w:tabs>
        <w:ind w:left="1440" w:hanging="360"/>
      </w:pPr>
    </w:lvl>
    <w:lvl w:ilvl="2" w:tplc="0CE86F60">
      <w:start w:val="1"/>
      <w:numFmt w:val="decimal"/>
      <w:lvlText w:val="%3."/>
      <w:lvlJc w:val="left"/>
      <w:pPr>
        <w:tabs>
          <w:tab w:val="num" w:pos="2160"/>
        </w:tabs>
        <w:ind w:left="2160" w:hanging="360"/>
      </w:pPr>
    </w:lvl>
    <w:lvl w:ilvl="3" w:tplc="58D2F942">
      <w:start w:val="1"/>
      <w:numFmt w:val="decimal"/>
      <w:lvlText w:val="%4."/>
      <w:lvlJc w:val="left"/>
      <w:pPr>
        <w:tabs>
          <w:tab w:val="num" w:pos="2880"/>
        </w:tabs>
        <w:ind w:left="2880" w:hanging="360"/>
      </w:pPr>
    </w:lvl>
    <w:lvl w:ilvl="4" w:tplc="101C47D6">
      <w:start w:val="1"/>
      <w:numFmt w:val="decimal"/>
      <w:lvlText w:val="%5."/>
      <w:lvlJc w:val="left"/>
      <w:pPr>
        <w:tabs>
          <w:tab w:val="num" w:pos="3600"/>
        </w:tabs>
        <w:ind w:left="3600" w:hanging="360"/>
      </w:pPr>
    </w:lvl>
    <w:lvl w:ilvl="5" w:tplc="5D98EC90">
      <w:start w:val="1"/>
      <w:numFmt w:val="decimal"/>
      <w:lvlText w:val="%6."/>
      <w:lvlJc w:val="left"/>
      <w:pPr>
        <w:tabs>
          <w:tab w:val="num" w:pos="4320"/>
        </w:tabs>
        <w:ind w:left="4320" w:hanging="360"/>
      </w:pPr>
    </w:lvl>
    <w:lvl w:ilvl="6" w:tplc="10D62B2A">
      <w:start w:val="1"/>
      <w:numFmt w:val="decimal"/>
      <w:lvlText w:val="%7."/>
      <w:lvlJc w:val="left"/>
      <w:pPr>
        <w:tabs>
          <w:tab w:val="num" w:pos="5040"/>
        </w:tabs>
        <w:ind w:left="5040" w:hanging="360"/>
      </w:pPr>
    </w:lvl>
    <w:lvl w:ilvl="7" w:tplc="762E5C38">
      <w:start w:val="1"/>
      <w:numFmt w:val="decimal"/>
      <w:lvlText w:val="%8."/>
      <w:lvlJc w:val="left"/>
      <w:pPr>
        <w:tabs>
          <w:tab w:val="num" w:pos="5760"/>
        </w:tabs>
        <w:ind w:left="5760" w:hanging="360"/>
      </w:pPr>
    </w:lvl>
    <w:lvl w:ilvl="8" w:tplc="4ECA2B52">
      <w:start w:val="1"/>
      <w:numFmt w:val="decimal"/>
      <w:lvlText w:val="%9."/>
      <w:lvlJc w:val="left"/>
      <w:pPr>
        <w:tabs>
          <w:tab w:val="num" w:pos="6480"/>
        </w:tabs>
        <w:ind w:left="6480" w:hanging="360"/>
      </w:pPr>
    </w:lvl>
  </w:abstractNum>
  <w:abstractNum w:abstractNumId="3" w15:restartNumberingAfterBreak="0">
    <w:nsid w:val="0C1F438D"/>
    <w:multiLevelType w:val="hybridMultilevel"/>
    <w:tmpl w:val="0F2661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6AC6F20"/>
    <w:multiLevelType w:val="hybridMultilevel"/>
    <w:tmpl w:val="7A38561A"/>
    <w:lvl w:ilvl="0" w:tplc="4FFCEC86">
      <w:start w:val="2"/>
      <w:numFmt w:val="bullet"/>
      <w:lvlText w:val="-"/>
      <w:lvlJc w:val="left"/>
      <w:pPr>
        <w:ind w:left="720" w:hanging="360"/>
      </w:pPr>
      <w:rPr>
        <w:rFonts w:ascii="Times New Roman" w:eastAsia="Times New Roman" w:hAnsi="Times New Roman" w:cs="Times New Roman" w:hint="default"/>
      </w:rPr>
    </w:lvl>
    <w:lvl w:ilvl="1" w:tplc="70FCF28A">
      <w:start w:val="1"/>
      <w:numFmt w:val="decimal"/>
      <w:lvlText w:val="%2."/>
      <w:lvlJc w:val="left"/>
      <w:pPr>
        <w:tabs>
          <w:tab w:val="num" w:pos="1440"/>
        </w:tabs>
        <w:ind w:left="1440" w:hanging="360"/>
      </w:pPr>
    </w:lvl>
    <w:lvl w:ilvl="2" w:tplc="22741CF8">
      <w:start w:val="1"/>
      <w:numFmt w:val="decimal"/>
      <w:lvlText w:val="%3."/>
      <w:lvlJc w:val="left"/>
      <w:pPr>
        <w:tabs>
          <w:tab w:val="num" w:pos="2160"/>
        </w:tabs>
        <w:ind w:left="2160" w:hanging="360"/>
      </w:pPr>
    </w:lvl>
    <w:lvl w:ilvl="3" w:tplc="D2F487DA">
      <w:start w:val="1"/>
      <w:numFmt w:val="decimal"/>
      <w:lvlText w:val="%4."/>
      <w:lvlJc w:val="left"/>
      <w:pPr>
        <w:tabs>
          <w:tab w:val="num" w:pos="2880"/>
        </w:tabs>
        <w:ind w:left="2880" w:hanging="360"/>
      </w:pPr>
    </w:lvl>
    <w:lvl w:ilvl="4" w:tplc="49CC8596">
      <w:start w:val="1"/>
      <w:numFmt w:val="decimal"/>
      <w:lvlText w:val="%5."/>
      <w:lvlJc w:val="left"/>
      <w:pPr>
        <w:tabs>
          <w:tab w:val="num" w:pos="3600"/>
        </w:tabs>
        <w:ind w:left="3600" w:hanging="360"/>
      </w:pPr>
    </w:lvl>
    <w:lvl w:ilvl="5" w:tplc="4EE6310A">
      <w:start w:val="1"/>
      <w:numFmt w:val="decimal"/>
      <w:lvlText w:val="%6."/>
      <w:lvlJc w:val="left"/>
      <w:pPr>
        <w:tabs>
          <w:tab w:val="num" w:pos="4320"/>
        </w:tabs>
        <w:ind w:left="4320" w:hanging="360"/>
      </w:pPr>
    </w:lvl>
    <w:lvl w:ilvl="6" w:tplc="CEEEF726">
      <w:start w:val="1"/>
      <w:numFmt w:val="decimal"/>
      <w:lvlText w:val="%7."/>
      <w:lvlJc w:val="left"/>
      <w:pPr>
        <w:tabs>
          <w:tab w:val="num" w:pos="5040"/>
        </w:tabs>
        <w:ind w:left="5040" w:hanging="360"/>
      </w:pPr>
    </w:lvl>
    <w:lvl w:ilvl="7" w:tplc="0E82E52A">
      <w:start w:val="1"/>
      <w:numFmt w:val="decimal"/>
      <w:lvlText w:val="%8."/>
      <w:lvlJc w:val="left"/>
      <w:pPr>
        <w:tabs>
          <w:tab w:val="num" w:pos="5760"/>
        </w:tabs>
        <w:ind w:left="5760" w:hanging="360"/>
      </w:pPr>
    </w:lvl>
    <w:lvl w:ilvl="8" w:tplc="20585796">
      <w:start w:val="1"/>
      <w:numFmt w:val="decimal"/>
      <w:lvlText w:val="%9."/>
      <w:lvlJc w:val="left"/>
      <w:pPr>
        <w:tabs>
          <w:tab w:val="num" w:pos="6480"/>
        </w:tabs>
        <w:ind w:left="6480" w:hanging="360"/>
      </w:pPr>
    </w:lvl>
  </w:abstractNum>
  <w:abstractNum w:abstractNumId="5" w15:restartNumberingAfterBreak="0">
    <w:nsid w:val="17863236"/>
    <w:multiLevelType w:val="hybridMultilevel"/>
    <w:tmpl w:val="E25A4420"/>
    <w:lvl w:ilvl="0" w:tplc="4FFCEC8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D1B6B"/>
    <w:multiLevelType w:val="multilevel"/>
    <w:tmpl w:val="65087FE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5A37D6"/>
    <w:multiLevelType w:val="hybridMultilevel"/>
    <w:tmpl w:val="3AB0CF00"/>
    <w:lvl w:ilvl="0" w:tplc="FAA05974">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BB313D"/>
    <w:multiLevelType w:val="hybridMultilevel"/>
    <w:tmpl w:val="6BFC020E"/>
    <w:lvl w:ilvl="0" w:tplc="4FFCEC8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7B6D3D"/>
    <w:multiLevelType w:val="hybridMultilevel"/>
    <w:tmpl w:val="ECBA23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1F2C231D"/>
    <w:multiLevelType w:val="hybridMultilevel"/>
    <w:tmpl w:val="836A1FB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F720DE2"/>
    <w:multiLevelType w:val="hybridMultilevel"/>
    <w:tmpl w:val="819EF40E"/>
    <w:lvl w:ilvl="0" w:tplc="4FFCEC8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C5BD8"/>
    <w:multiLevelType w:val="hybridMultilevel"/>
    <w:tmpl w:val="AF248A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24CA0543"/>
    <w:multiLevelType w:val="hybridMultilevel"/>
    <w:tmpl w:val="D8BC5A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264B3311"/>
    <w:multiLevelType w:val="hybridMultilevel"/>
    <w:tmpl w:val="C9DEDEA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7" w15:restartNumberingAfterBreak="0">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630F06"/>
    <w:multiLevelType w:val="hybridMultilevel"/>
    <w:tmpl w:val="2AA450D0"/>
    <w:lvl w:ilvl="0" w:tplc="973A39DE">
      <w:start w:val="1"/>
      <w:numFmt w:val="decimal"/>
      <w:lvlText w:val="%1."/>
      <w:lvlJc w:val="left"/>
      <w:pPr>
        <w:tabs>
          <w:tab w:val="num" w:pos="720"/>
        </w:tabs>
        <w:ind w:left="720" w:hanging="360"/>
      </w:pPr>
      <w:rPr>
        <w:rFonts w:ascii="Times New Roman" w:eastAsia="Calibri" w:hAnsi="Times New Roman" w:cs="Times New Roman"/>
      </w:rPr>
    </w:lvl>
    <w:lvl w:ilvl="1" w:tplc="934A1DCE">
      <w:start w:val="1"/>
      <w:numFmt w:val="bullet"/>
      <w:lvlText w:val="•"/>
      <w:lvlJc w:val="left"/>
      <w:pPr>
        <w:tabs>
          <w:tab w:val="num" w:pos="1440"/>
        </w:tabs>
        <w:ind w:left="1440" w:hanging="360"/>
      </w:pPr>
      <w:rPr>
        <w:rFonts w:ascii="Times New Roman" w:hAnsi="Times New Roman" w:cs="Times New Roman" w:hint="default"/>
      </w:rPr>
    </w:lvl>
    <w:lvl w:ilvl="2" w:tplc="B5BC644A">
      <w:start w:val="1"/>
      <w:numFmt w:val="bullet"/>
      <w:lvlText w:val="•"/>
      <w:lvlJc w:val="left"/>
      <w:pPr>
        <w:tabs>
          <w:tab w:val="num" w:pos="2160"/>
        </w:tabs>
        <w:ind w:left="2160" w:hanging="360"/>
      </w:pPr>
      <w:rPr>
        <w:rFonts w:ascii="Times New Roman" w:hAnsi="Times New Roman" w:cs="Times New Roman" w:hint="default"/>
      </w:rPr>
    </w:lvl>
    <w:lvl w:ilvl="3" w:tplc="0284D8C8">
      <w:start w:val="1"/>
      <w:numFmt w:val="bullet"/>
      <w:lvlText w:val="•"/>
      <w:lvlJc w:val="left"/>
      <w:pPr>
        <w:tabs>
          <w:tab w:val="num" w:pos="2880"/>
        </w:tabs>
        <w:ind w:left="2880" w:hanging="360"/>
      </w:pPr>
      <w:rPr>
        <w:rFonts w:ascii="Times New Roman" w:hAnsi="Times New Roman" w:cs="Times New Roman" w:hint="default"/>
      </w:rPr>
    </w:lvl>
    <w:lvl w:ilvl="4" w:tplc="30EC5EC6">
      <w:start w:val="1"/>
      <w:numFmt w:val="bullet"/>
      <w:lvlText w:val="•"/>
      <w:lvlJc w:val="left"/>
      <w:pPr>
        <w:tabs>
          <w:tab w:val="num" w:pos="3600"/>
        </w:tabs>
        <w:ind w:left="3600" w:hanging="360"/>
      </w:pPr>
      <w:rPr>
        <w:rFonts w:ascii="Times New Roman" w:hAnsi="Times New Roman" w:cs="Times New Roman" w:hint="default"/>
      </w:rPr>
    </w:lvl>
    <w:lvl w:ilvl="5" w:tplc="25989D4A">
      <w:start w:val="1"/>
      <w:numFmt w:val="bullet"/>
      <w:lvlText w:val="•"/>
      <w:lvlJc w:val="left"/>
      <w:pPr>
        <w:tabs>
          <w:tab w:val="num" w:pos="4320"/>
        </w:tabs>
        <w:ind w:left="4320" w:hanging="360"/>
      </w:pPr>
      <w:rPr>
        <w:rFonts w:ascii="Times New Roman" w:hAnsi="Times New Roman" w:cs="Times New Roman" w:hint="default"/>
      </w:rPr>
    </w:lvl>
    <w:lvl w:ilvl="6" w:tplc="B706D082">
      <w:start w:val="1"/>
      <w:numFmt w:val="bullet"/>
      <w:lvlText w:val="•"/>
      <w:lvlJc w:val="left"/>
      <w:pPr>
        <w:tabs>
          <w:tab w:val="num" w:pos="5040"/>
        </w:tabs>
        <w:ind w:left="5040" w:hanging="360"/>
      </w:pPr>
      <w:rPr>
        <w:rFonts w:ascii="Times New Roman" w:hAnsi="Times New Roman" w:cs="Times New Roman" w:hint="default"/>
      </w:rPr>
    </w:lvl>
    <w:lvl w:ilvl="7" w:tplc="A9DCE712">
      <w:start w:val="1"/>
      <w:numFmt w:val="bullet"/>
      <w:lvlText w:val="•"/>
      <w:lvlJc w:val="left"/>
      <w:pPr>
        <w:tabs>
          <w:tab w:val="num" w:pos="5760"/>
        </w:tabs>
        <w:ind w:left="5760" w:hanging="360"/>
      </w:pPr>
      <w:rPr>
        <w:rFonts w:ascii="Times New Roman" w:hAnsi="Times New Roman" w:cs="Times New Roman" w:hint="default"/>
      </w:rPr>
    </w:lvl>
    <w:lvl w:ilvl="8" w:tplc="35D220FE">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32B62C7C"/>
    <w:multiLevelType w:val="hybridMultilevel"/>
    <w:tmpl w:val="BB34483C"/>
    <w:lvl w:ilvl="0" w:tplc="F86AA67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15:restartNumberingAfterBreak="0">
    <w:nsid w:val="32FF2AB7"/>
    <w:multiLevelType w:val="hybridMultilevel"/>
    <w:tmpl w:val="BA0AAF8E"/>
    <w:lvl w:ilvl="0" w:tplc="73645A86">
      <w:start w:val="1"/>
      <w:numFmt w:val="bullet"/>
      <w:lvlText w:val=""/>
      <w:lvlJc w:val="left"/>
      <w:pPr>
        <w:tabs>
          <w:tab w:val="num" w:pos="720"/>
        </w:tabs>
        <w:ind w:left="720" w:hanging="360"/>
      </w:pPr>
      <w:rPr>
        <w:rFonts w:ascii="Wingdings" w:hAnsi="Wingdings" w:hint="default"/>
      </w:rPr>
    </w:lvl>
    <w:lvl w:ilvl="1" w:tplc="45F40B4C">
      <w:start w:val="1"/>
      <w:numFmt w:val="bullet"/>
      <w:lvlText w:val=""/>
      <w:lvlJc w:val="left"/>
      <w:pPr>
        <w:tabs>
          <w:tab w:val="num" w:pos="1440"/>
        </w:tabs>
        <w:ind w:left="1440" w:hanging="360"/>
      </w:pPr>
      <w:rPr>
        <w:rFonts w:ascii="Wingdings" w:hAnsi="Wingdings" w:hint="default"/>
      </w:rPr>
    </w:lvl>
    <w:lvl w:ilvl="2" w:tplc="AE42BC3E">
      <w:start w:val="1"/>
      <w:numFmt w:val="bullet"/>
      <w:lvlText w:val=""/>
      <w:lvlJc w:val="left"/>
      <w:pPr>
        <w:tabs>
          <w:tab w:val="num" w:pos="2160"/>
        </w:tabs>
        <w:ind w:left="2160" w:hanging="360"/>
      </w:pPr>
      <w:rPr>
        <w:rFonts w:ascii="Wingdings" w:hAnsi="Wingdings" w:hint="default"/>
      </w:rPr>
    </w:lvl>
    <w:lvl w:ilvl="3" w:tplc="23A8706C">
      <w:start w:val="1"/>
      <w:numFmt w:val="bullet"/>
      <w:lvlText w:val=""/>
      <w:lvlJc w:val="left"/>
      <w:pPr>
        <w:tabs>
          <w:tab w:val="num" w:pos="2880"/>
        </w:tabs>
        <w:ind w:left="2880" w:hanging="360"/>
      </w:pPr>
      <w:rPr>
        <w:rFonts w:ascii="Wingdings" w:hAnsi="Wingdings" w:hint="default"/>
      </w:rPr>
    </w:lvl>
    <w:lvl w:ilvl="4" w:tplc="687CCC9C">
      <w:start w:val="1"/>
      <w:numFmt w:val="bullet"/>
      <w:lvlText w:val=""/>
      <w:lvlJc w:val="left"/>
      <w:pPr>
        <w:tabs>
          <w:tab w:val="num" w:pos="3600"/>
        </w:tabs>
        <w:ind w:left="3600" w:hanging="360"/>
      </w:pPr>
      <w:rPr>
        <w:rFonts w:ascii="Wingdings" w:hAnsi="Wingdings" w:hint="default"/>
      </w:rPr>
    </w:lvl>
    <w:lvl w:ilvl="5" w:tplc="16A8B152">
      <w:start w:val="1"/>
      <w:numFmt w:val="bullet"/>
      <w:lvlText w:val=""/>
      <w:lvlJc w:val="left"/>
      <w:pPr>
        <w:tabs>
          <w:tab w:val="num" w:pos="4320"/>
        </w:tabs>
        <w:ind w:left="4320" w:hanging="360"/>
      </w:pPr>
      <w:rPr>
        <w:rFonts w:ascii="Wingdings" w:hAnsi="Wingdings" w:hint="default"/>
      </w:rPr>
    </w:lvl>
    <w:lvl w:ilvl="6" w:tplc="3CCE0F4C">
      <w:start w:val="1"/>
      <w:numFmt w:val="bullet"/>
      <w:lvlText w:val=""/>
      <w:lvlJc w:val="left"/>
      <w:pPr>
        <w:tabs>
          <w:tab w:val="num" w:pos="5040"/>
        </w:tabs>
        <w:ind w:left="5040" w:hanging="360"/>
      </w:pPr>
      <w:rPr>
        <w:rFonts w:ascii="Wingdings" w:hAnsi="Wingdings" w:hint="default"/>
      </w:rPr>
    </w:lvl>
    <w:lvl w:ilvl="7" w:tplc="5498BFCE">
      <w:start w:val="1"/>
      <w:numFmt w:val="bullet"/>
      <w:lvlText w:val=""/>
      <w:lvlJc w:val="left"/>
      <w:pPr>
        <w:tabs>
          <w:tab w:val="num" w:pos="5760"/>
        </w:tabs>
        <w:ind w:left="5760" w:hanging="360"/>
      </w:pPr>
      <w:rPr>
        <w:rFonts w:ascii="Wingdings" w:hAnsi="Wingdings" w:hint="default"/>
      </w:rPr>
    </w:lvl>
    <w:lvl w:ilvl="8" w:tplc="DD86026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01149"/>
    <w:multiLevelType w:val="multilevel"/>
    <w:tmpl w:val="0C24230C"/>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3" w15:restartNumberingAfterBreak="0">
    <w:nsid w:val="3B185737"/>
    <w:multiLevelType w:val="hybridMultilevel"/>
    <w:tmpl w:val="34DA0E84"/>
    <w:lvl w:ilvl="0" w:tplc="40FEA8CE">
      <w:start w:val="1"/>
      <w:numFmt w:val="decimal"/>
      <w:lvlText w:val="%1."/>
      <w:lvlJc w:val="left"/>
      <w:pPr>
        <w:ind w:left="720" w:hanging="360"/>
      </w:pPr>
      <w:rPr>
        <w:rFonts w:ascii="Verdana" w:eastAsia="Calibri" w:hAnsi="Verdana" w:cs="Verdana"/>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3C9B3A4A"/>
    <w:multiLevelType w:val="hybridMultilevel"/>
    <w:tmpl w:val="B7B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113BF"/>
    <w:multiLevelType w:val="hybridMultilevel"/>
    <w:tmpl w:val="ED7654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46B01BFA"/>
    <w:multiLevelType w:val="hybridMultilevel"/>
    <w:tmpl w:val="1110FBAA"/>
    <w:lvl w:ilvl="0" w:tplc="29AC206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7D87EFD"/>
    <w:multiLevelType w:val="hybridMultilevel"/>
    <w:tmpl w:val="475630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4AFA0E31"/>
    <w:multiLevelType w:val="hybridMultilevel"/>
    <w:tmpl w:val="050028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15:restartNumberingAfterBreak="0">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A068C6"/>
    <w:multiLevelType w:val="hybridMultilevel"/>
    <w:tmpl w:val="7C88EA3A"/>
    <w:lvl w:ilvl="0" w:tplc="3D7404EE">
      <w:start w:val="1"/>
      <w:numFmt w:val="bullet"/>
      <w:lvlText w:val=""/>
      <w:lvlJc w:val="left"/>
      <w:pPr>
        <w:tabs>
          <w:tab w:val="num" w:pos="720"/>
        </w:tabs>
        <w:ind w:left="720" w:hanging="360"/>
      </w:pPr>
      <w:rPr>
        <w:rFonts w:ascii="Wingdings" w:hAnsi="Wingdings" w:hint="default"/>
      </w:rPr>
    </w:lvl>
    <w:lvl w:ilvl="1" w:tplc="58A074CA">
      <w:start w:val="1"/>
      <w:numFmt w:val="bullet"/>
      <w:lvlText w:val=""/>
      <w:lvlJc w:val="left"/>
      <w:pPr>
        <w:tabs>
          <w:tab w:val="num" w:pos="1440"/>
        </w:tabs>
        <w:ind w:left="1440" w:hanging="360"/>
      </w:pPr>
      <w:rPr>
        <w:rFonts w:ascii="Wingdings" w:hAnsi="Wingdings" w:hint="default"/>
      </w:rPr>
    </w:lvl>
    <w:lvl w:ilvl="2" w:tplc="C5AE4110">
      <w:start w:val="1"/>
      <w:numFmt w:val="bullet"/>
      <w:lvlText w:val=""/>
      <w:lvlJc w:val="left"/>
      <w:pPr>
        <w:tabs>
          <w:tab w:val="num" w:pos="2160"/>
        </w:tabs>
        <w:ind w:left="2160" w:hanging="360"/>
      </w:pPr>
      <w:rPr>
        <w:rFonts w:ascii="Wingdings" w:hAnsi="Wingdings" w:hint="default"/>
      </w:rPr>
    </w:lvl>
    <w:lvl w:ilvl="3" w:tplc="58646326">
      <w:start w:val="1"/>
      <w:numFmt w:val="bullet"/>
      <w:lvlText w:val=""/>
      <w:lvlJc w:val="left"/>
      <w:pPr>
        <w:tabs>
          <w:tab w:val="num" w:pos="2880"/>
        </w:tabs>
        <w:ind w:left="2880" w:hanging="360"/>
      </w:pPr>
      <w:rPr>
        <w:rFonts w:ascii="Wingdings" w:hAnsi="Wingdings" w:hint="default"/>
      </w:rPr>
    </w:lvl>
    <w:lvl w:ilvl="4" w:tplc="093CB702">
      <w:start w:val="1"/>
      <w:numFmt w:val="bullet"/>
      <w:lvlText w:val=""/>
      <w:lvlJc w:val="left"/>
      <w:pPr>
        <w:tabs>
          <w:tab w:val="num" w:pos="3600"/>
        </w:tabs>
        <w:ind w:left="3600" w:hanging="360"/>
      </w:pPr>
      <w:rPr>
        <w:rFonts w:ascii="Wingdings" w:hAnsi="Wingdings" w:hint="default"/>
      </w:rPr>
    </w:lvl>
    <w:lvl w:ilvl="5" w:tplc="392215F0">
      <w:start w:val="1"/>
      <w:numFmt w:val="bullet"/>
      <w:lvlText w:val=""/>
      <w:lvlJc w:val="left"/>
      <w:pPr>
        <w:tabs>
          <w:tab w:val="num" w:pos="4320"/>
        </w:tabs>
        <w:ind w:left="4320" w:hanging="360"/>
      </w:pPr>
      <w:rPr>
        <w:rFonts w:ascii="Wingdings" w:hAnsi="Wingdings" w:hint="default"/>
      </w:rPr>
    </w:lvl>
    <w:lvl w:ilvl="6" w:tplc="149AC3D6">
      <w:start w:val="1"/>
      <w:numFmt w:val="bullet"/>
      <w:lvlText w:val=""/>
      <w:lvlJc w:val="left"/>
      <w:pPr>
        <w:tabs>
          <w:tab w:val="num" w:pos="5040"/>
        </w:tabs>
        <w:ind w:left="5040" w:hanging="360"/>
      </w:pPr>
      <w:rPr>
        <w:rFonts w:ascii="Wingdings" w:hAnsi="Wingdings" w:hint="default"/>
      </w:rPr>
    </w:lvl>
    <w:lvl w:ilvl="7" w:tplc="6756B49E">
      <w:start w:val="1"/>
      <w:numFmt w:val="bullet"/>
      <w:lvlText w:val=""/>
      <w:lvlJc w:val="left"/>
      <w:pPr>
        <w:tabs>
          <w:tab w:val="num" w:pos="5760"/>
        </w:tabs>
        <w:ind w:left="5760" w:hanging="360"/>
      </w:pPr>
      <w:rPr>
        <w:rFonts w:ascii="Wingdings" w:hAnsi="Wingdings" w:hint="default"/>
      </w:rPr>
    </w:lvl>
    <w:lvl w:ilvl="8" w:tplc="A8A43B5A">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A73D4"/>
    <w:multiLevelType w:val="hybridMultilevel"/>
    <w:tmpl w:val="CFF44072"/>
    <w:lvl w:ilvl="0" w:tplc="4FFCEC8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8D23DBB"/>
    <w:multiLevelType w:val="hybridMultilevel"/>
    <w:tmpl w:val="0BF62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A4C68D9"/>
    <w:multiLevelType w:val="hybridMultilevel"/>
    <w:tmpl w:val="2760D16E"/>
    <w:lvl w:ilvl="0" w:tplc="4FFCEC8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94193B"/>
    <w:multiLevelType w:val="hybridMultilevel"/>
    <w:tmpl w:val="4E2E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E5866"/>
    <w:multiLevelType w:val="hybridMultilevel"/>
    <w:tmpl w:val="DCC05E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15:restartNumberingAfterBreak="0">
    <w:nsid w:val="624006A1"/>
    <w:multiLevelType w:val="hybridMultilevel"/>
    <w:tmpl w:val="BAD8A9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15:restartNumberingAfterBreak="0">
    <w:nsid w:val="663A7D9D"/>
    <w:multiLevelType w:val="hybridMultilevel"/>
    <w:tmpl w:val="6B586A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15:restartNumberingAfterBreak="0">
    <w:nsid w:val="672C5A19"/>
    <w:multiLevelType w:val="hybridMultilevel"/>
    <w:tmpl w:val="7E46C9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5F0B87"/>
    <w:multiLevelType w:val="hybridMultilevel"/>
    <w:tmpl w:val="2ED4F222"/>
    <w:lvl w:ilvl="0" w:tplc="4FFCEC8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BF73F38"/>
    <w:multiLevelType w:val="hybridMultilevel"/>
    <w:tmpl w:val="A50073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7250289C"/>
    <w:multiLevelType w:val="hybridMultilevel"/>
    <w:tmpl w:val="FA6CCC6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15:restartNumberingAfterBreak="0">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46"/>
  </w:num>
  <w:num w:numId="2">
    <w:abstractNumId w:val="17"/>
  </w:num>
  <w:num w:numId="3">
    <w:abstractNumId w:val="29"/>
  </w:num>
  <w:num w:numId="4">
    <w:abstractNumId w:val="42"/>
  </w:num>
  <w:num w:numId="5">
    <w:abstractNumId w:val="32"/>
  </w:num>
  <w:num w:numId="6">
    <w:abstractNumId w:val="47"/>
  </w:num>
  <w:num w:numId="7">
    <w:abstractNumId w:val="16"/>
  </w:num>
  <w:num w:numId="8">
    <w:abstractNumId w:val="43"/>
  </w:num>
  <w:num w:numId="9">
    <w:abstractNumId w:val="44"/>
  </w:num>
  <w:num w:numId="10">
    <w:abstractNumId w:val="22"/>
  </w:num>
  <w:num w:numId="11">
    <w:abstractNumId w:val="12"/>
  </w:num>
  <w:num w:numId="12">
    <w:abstractNumId w:val="6"/>
  </w:num>
  <w:num w:numId="13">
    <w:abstractNumId w:val="33"/>
  </w:num>
  <w:num w:numId="14">
    <w:abstractNumId w:val="7"/>
  </w:num>
  <w:num w:numId="15">
    <w:abstractNumId w:val="41"/>
  </w:num>
  <w:num w:numId="16">
    <w:abstractNumId w:val="19"/>
  </w:num>
  <w:num w:numId="17">
    <w:abstractNumId w:val="10"/>
  </w:num>
  <w:num w:numId="18">
    <w:abstractNumId w:val="3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
  </w:num>
  <w:num w:numId="41">
    <w:abstractNumId w:val="31"/>
  </w:num>
  <w:num w:numId="42">
    <w:abstractNumId w:val="35"/>
  </w:num>
  <w:num w:numId="43">
    <w:abstractNumId w:val="5"/>
  </w:num>
  <w:num w:numId="44">
    <w:abstractNumId w:val="40"/>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zsDSzMDczNDWxMDdU0lEKTi0uzszPAykwqQUAaCtVLywAAAA="/>
  </w:docVars>
  <w:rsids>
    <w:rsidRoot w:val="00D361A3"/>
    <w:rsid w:val="000213C2"/>
    <w:rsid w:val="0003396B"/>
    <w:rsid w:val="00042F00"/>
    <w:rsid w:val="00060B88"/>
    <w:rsid w:val="0006101A"/>
    <w:rsid w:val="000626D0"/>
    <w:rsid w:val="00063CA2"/>
    <w:rsid w:val="00084442"/>
    <w:rsid w:val="00092CAF"/>
    <w:rsid w:val="00095084"/>
    <w:rsid w:val="000956FA"/>
    <w:rsid w:val="000C1F96"/>
    <w:rsid w:val="000D4330"/>
    <w:rsid w:val="000E788B"/>
    <w:rsid w:val="00102363"/>
    <w:rsid w:val="001174EC"/>
    <w:rsid w:val="001470DD"/>
    <w:rsid w:val="00156609"/>
    <w:rsid w:val="001757A3"/>
    <w:rsid w:val="00176C13"/>
    <w:rsid w:val="00192C9A"/>
    <w:rsid w:val="001950F0"/>
    <w:rsid w:val="001A26B2"/>
    <w:rsid w:val="001A4DD0"/>
    <w:rsid w:val="001B54E8"/>
    <w:rsid w:val="001D072D"/>
    <w:rsid w:val="001D73FD"/>
    <w:rsid w:val="001E29AE"/>
    <w:rsid w:val="00223FB3"/>
    <w:rsid w:val="002264FD"/>
    <w:rsid w:val="00246919"/>
    <w:rsid w:val="00253B67"/>
    <w:rsid w:val="0026081A"/>
    <w:rsid w:val="002622B7"/>
    <w:rsid w:val="00263FF8"/>
    <w:rsid w:val="0029015C"/>
    <w:rsid w:val="00292CB5"/>
    <w:rsid w:val="00293975"/>
    <w:rsid w:val="00297715"/>
    <w:rsid w:val="002A2CA3"/>
    <w:rsid w:val="002A75B6"/>
    <w:rsid w:val="002B07FB"/>
    <w:rsid w:val="002D7AFB"/>
    <w:rsid w:val="002E4BF7"/>
    <w:rsid w:val="002E7267"/>
    <w:rsid w:val="00300754"/>
    <w:rsid w:val="00306172"/>
    <w:rsid w:val="00306DCB"/>
    <w:rsid w:val="003143F2"/>
    <w:rsid w:val="0032566E"/>
    <w:rsid w:val="00327D87"/>
    <w:rsid w:val="003476E8"/>
    <w:rsid w:val="00352E57"/>
    <w:rsid w:val="0036662F"/>
    <w:rsid w:val="003704C5"/>
    <w:rsid w:val="00370F37"/>
    <w:rsid w:val="0037537C"/>
    <w:rsid w:val="00393239"/>
    <w:rsid w:val="003A7EB1"/>
    <w:rsid w:val="003B654D"/>
    <w:rsid w:val="003B7670"/>
    <w:rsid w:val="003D3BFF"/>
    <w:rsid w:val="003D6B21"/>
    <w:rsid w:val="003E7C72"/>
    <w:rsid w:val="004021F7"/>
    <w:rsid w:val="00402BFE"/>
    <w:rsid w:val="0040629F"/>
    <w:rsid w:val="00414D39"/>
    <w:rsid w:val="0041571C"/>
    <w:rsid w:val="00432252"/>
    <w:rsid w:val="00432A93"/>
    <w:rsid w:val="00455C32"/>
    <w:rsid w:val="00456470"/>
    <w:rsid w:val="00460035"/>
    <w:rsid w:val="0046235C"/>
    <w:rsid w:val="00463310"/>
    <w:rsid w:val="00477EF8"/>
    <w:rsid w:val="004805AD"/>
    <w:rsid w:val="004826AF"/>
    <w:rsid w:val="004918E4"/>
    <w:rsid w:val="004A29D1"/>
    <w:rsid w:val="004A7AB9"/>
    <w:rsid w:val="004D058F"/>
    <w:rsid w:val="004D3ED4"/>
    <w:rsid w:val="004F677F"/>
    <w:rsid w:val="005123B3"/>
    <w:rsid w:val="0051407B"/>
    <w:rsid w:val="005143E2"/>
    <w:rsid w:val="0053309E"/>
    <w:rsid w:val="0053373C"/>
    <w:rsid w:val="00537650"/>
    <w:rsid w:val="00541C13"/>
    <w:rsid w:val="005538FE"/>
    <w:rsid w:val="00560B93"/>
    <w:rsid w:val="005644A3"/>
    <w:rsid w:val="005711A6"/>
    <w:rsid w:val="005858FF"/>
    <w:rsid w:val="00586392"/>
    <w:rsid w:val="005A4E34"/>
    <w:rsid w:val="005B2CBC"/>
    <w:rsid w:val="005B6E88"/>
    <w:rsid w:val="005C69FE"/>
    <w:rsid w:val="005D5943"/>
    <w:rsid w:val="005E3C92"/>
    <w:rsid w:val="005E6AA2"/>
    <w:rsid w:val="00604CDC"/>
    <w:rsid w:val="00611ACB"/>
    <w:rsid w:val="00623893"/>
    <w:rsid w:val="00641D8D"/>
    <w:rsid w:val="00647827"/>
    <w:rsid w:val="006605E8"/>
    <w:rsid w:val="00671188"/>
    <w:rsid w:val="0067265B"/>
    <w:rsid w:val="00685727"/>
    <w:rsid w:val="00687B73"/>
    <w:rsid w:val="00691715"/>
    <w:rsid w:val="006A50C7"/>
    <w:rsid w:val="006A5F22"/>
    <w:rsid w:val="006C1A3F"/>
    <w:rsid w:val="006C279F"/>
    <w:rsid w:val="006C5203"/>
    <w:rsid w:val="00700A20"/>
    <w:rsid w:val="0070629C"/>
    <w:rsid w:val="0073042A"/>
    <w:rsid w:val="00732953"/>
    <w:rsid w:val="00734BE7"/>
    <w:rsid w:val="00744D54"/>
    <w:rsid w:val="007525C3"/>
    <w:rsid w:val="007675F9"/>
    <w:rsid w:val="00770C2F"/>
    <w:rsid w:val="00782608"/>
    <w:rsid w:val="007C7F7D"/>
    <w:rsid w:val="007D5B87"/>
    <w:rsid w:val="007D7B06"/>
    <w:rsid w:val="007E4FFF"/>
    <w:rsid w:val="007F329D"/>
    <w:rsid w:val="00803405"/>
    <w:rsid w:val="00822FE8"/>
    <w:rsid w:val="0083228D"/>
    <w:rsid w:val="00833C87"/>
    <w:rsid w:val="00871592"/>
    <w:rsid w:val="008749B3"/>
    <w:rsid w:val="008817D4"/>
    <w:rsid w:val="008A3F5A"/>
    <w:rsid w:val="008A6EC5"/>
    <w:rsid w:val="008D5115"/>
    <w:rsid w:val="008D5A18"/>
    <w:rsid w:val="008E17B9"/>
    <w:rsid w:val="008F59DB"/>
    <w:rsid w:val="009048D0"/>
    <w:rsid w:val="00904B6A"/>
    <w:rsid w:val="00914D4D"/>
    <w:rsid w:val="00923617"/>
    <w:rsid w:val="00931EDD"/>
    <w:rsid w:val="0093543A"/>
    <w:rsid w:val="00945F57"/>
    <w:rsid w:val="0095366C"/>
    <w:rsid w:val="009702E6"/>
    <w:rsid w:val="009910D6"/>
    <w:rsid w:val="009A26F0"/>
    <w:rsid w:val="009B5606"/>
    <w:rsid w:val="009B69A4"/>
    <w:rsid w:val="009C3B84"/>
    <w:rsid w:val="009F4273"/>
    <w:rsid w:val="009F7D63"/>
    <w:rsid w:val="00A0106D"/>
    <w:rsid w:val="00A16092"/>
    <w:rsid w:val="00A21D4A"/>
    <w:rsid w:val="00A2677D"/>
    <w:rsid w:val="00A30934"/>
    <w:rsid w:val="00A3415C"/>
    <w:rsid w:val="00A420E2"/>
    <w:rsid w:val="00A466F5"/>
    <w:rsid w:val="00A47489"/>
    <w:rsid w:val="00A67F7F"/>
    <w:rsid w:val="00A72C1D"/>
    <w:rsid w:val="00A966D2"/>
    <w:rsid w:val="00AC0BA8"/>
    <w:rsid w:val="00AD3300"/>
    <w:rsid w:val="00AD596B"/>
    <w:rsid w:val="00AD7C8A"/>
    <w:rsid w:val="00AF0930"/>
    <w:rsid w:val="00B0520F"/>
    <w:rsid w:val="00B07743"/>
    <w:rsid w:val="00B33070"/>
    <w:rsid w:val="00B412FB"/>
    <w:rsid w:val="00B608BB"/>
    <w:rsid w:val="00B66F68"/>
    <w:rsid w:val="00B77C38"/>
    <w:rsid w:val="00B906EA"/>
    <w:rsid w:val="00B9501C"/>
    <w:rsid w:val="00BA16A0"/>
    <w:rsid w:val="00BB2FAA"/>
    <w:rsid w:val="00BB6578"/>
    <w:rsid w:val="00BB6ED4"/>
    <w:rsid w:val="00BC0E6A"/>
    <w:rsid w:val="00BC3A17"/>
    <w:rsid w:val="00BC7530"/>
    <w:rsid w:val="00C07D96"/>
    <w:rsid w:val="00C24652"/>
    <w:rsid w:val="00C32E10"/>
    <w:rsid w:val="00C472BE"/>
    <w:rsid w:val="00C73A66"/>
    <w:rsid w:val="00C927E2"/>
    <w:rsid w:val="00C95208"/>
    <w:rsid w:val="00CE4412"/>
    <w:rsid w:val="00CF4557"/>
    <w:rsid w:val="00D075F6"/>
    <w:rsid w:val="00D1013F"/>
    <w:rsid w:val="00D21867"/>
    <w:rsid w:val="00D30045"/>
    <w:rsid w:val="00D3432C"/>
    <w:rsid w:val="00D361A3"/>
    <w:rsid w:val="00D51680"/>
    <w:rsid w:val="00D71134"/>
    <w:rsid w:val="00D7157C"/>
    <w:rsid w:val="00D93700"/>
    <w:rsid w:val="00DA6CD0"/>
    <w:rsid w:val="00DB6893"/>
    <w:rsid w:val="00DD7023"/>
    <w:rsid w:val="00DE31D8"/>
    <w:rsid w:val="00DF00DC"/>
    <w:rsid w:val="00DF7F20"/>
    <w:rsid w:val="00E121AC"/>
    <w:rsid w:val="00E215BF"/>
    <w:rsid w:val="00E2185B"/>
    <w:rsid w:val="00E37177"/>
    <w:rsid w:val="00E63850"/>
    <w:rsid w:val="00E71E70"/>
    <w:rsid w:val="00E76DD9"/>
    <w:rsid w:val="00E77CB1"/>
    <w:rsid w:val="00E8074C"/>
    <w:rsid w:val="00E87D13"/>
    <w:rsid w:val="00E90165"/>
    <w:rsid w:val="00E902AE"/>
    <w:rsid w:val="00E9042A"/>
    <w:rsid w:val="00E95A02"/>
    <w:rsid w:val="00EC103E"/>
    <w:rsid w:val="00EC73E0"/>
    <w:rsid w:val="00EE719A"/>
    <w:rsid w:val="00F206C7"/>
    <w:rsid w:val="00F21044"/>
    <w:rsid w:val="00F219B0"/>
    <w:rsid w:val="00F234AA"/>
    <w:rsid w:val="00F276B4"/>
    <w:rsid w:val="00F302ED"/>
    <w:rsid w:val="00F31507"/>
    <w:rsid w:val="00F34AF8"/>
    <w:rsid w:val="00F40E97"/>
    <w:rsid w:val="00F44DED"/>
    <w:rsid w:val="00F575BF"/>
    <w:rsid w:val="00F646C0"/>
    <w:rsid w:val="00F75725"/>
    <w:rsid w:val="00F84CF7"/>
    <w:rsid w:val="00F92982"/>
    <w:rsid w:val="00FB0616"/>
    <w:rsid w:val="00FD606B"/>
    <w:rsid w:val="00FD77D8"/>
    <w:rsid w:val="00FF0F06"/>
    <w:rsid w:val="00FF35BB"/>
    <w:rsid w:val="00FF57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C7C15"/>
  <w15:docId w15:val="{D1F1161A-DA01-A345-9C88-451EDC53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470"/>
    <w:pPr>
      <w:spacing w:after="120"/>
    </w:pPr>
    <w:rPr>
      <w:rFonts w:ascii="Cambria" w:hAnsi="Cambria" w:cs="Times New Roman"/>
      <w:sz w:val="24"/>
      <w:szCs w:val="22"/>
    </w:rPr>
  </w:style>
  <w:style w:type="paragraph" w:styleId="Heading1">
    <w:name w:val="heading 1"/>
    <w:basedOn w:val="Normal"/>
    <w:next w:val="Normal"/>
    <w:link w:val="Heading1Char"/>
    <w:uiPriority w:val="9"/>
    <w:qFormat/>
    <w:rsid w:val="00DB6893"/>
    <w:pPr>
      <w:keepNext/>
      <w:keepLines/>
      <w:spacing w:before="360" w:after="0"/>
      <w:outlineLvl w:val="0"/>
    </w:pPr>
    <w:rPr>
      <w:rFonts w:ascii="Times New Roman" w:eastAsia="Times New Roman" w:hAnsi="Times New Roman"/>
      <w:b/>
      <w:bCs/>
      <w:sz w:val="26"/>
      <w:szCs w:val="28"/>
    </w:rPr>
  </w:style>
  <w:style w:type="paragraph" w:styleId="Heading2">
    <w:name w:val="heading 2"/>
    <w:basedOn w:val="Normal"/>
    <w:next w:val="Normal"/>
    <w:link w:val="Heading2Char"/>
    <w:uiPriority w:val="9"/>
    <w:qFormat/>
    <w:rsid w:val="00DB6893"/>
    <w:pPr>
      <w:keepNext/>
      <w:keepLines/>
      <w:spacing w:after="0"/>
      <w:outlineLvl w:val="1"/>
    </w:pPr>
    <w:rPr>
      <w:rFonts w:ascii="Times New Roman" w:eastAsia="Times New Roman" w:hAnsi="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26D0"/>
    <w:pPr>
      <w:spacing w:before="100" w:beforeAutospacing="1" w:after="100" w:afterAutospacing="1"/>
    </w:pPr>
    <w:rPr>
      <w:rFonts w:ascii="Times New Roman" w:eastAsia="Times New Roman" w:hAnsi="Times New Roman"/>
      <w:szCs w:val="24"/>
      <w:lang w:eastAsia="id-ID"/>
    </w:rPr>
  </w:style>
  <w:style w:type="paragraph" w:styleId="Footer">
    <w:name w:val="footer"/>
    <w:basedOn w:val="Normal"/>
    <w:link w:val="FooterChar"/>
    <w:uiPriority w:val="99"/>
    <w:unhideWhenUsed/>
    <w:rsid w:val="000626D0"/>
    <w:pPr>
      <w:tabs>
        <w:tab w:val="center" w:pos="4680"/>
        <w:tab w:val="right" w:pos="9360"/>
      </w:tabs>
      <w:spacing w:after="0"/>
    </w:pPr>
    <w:rPr>
      <w:rFonts w:eastAsia="Times New Roman"/>
    </w:r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qFormat/>
    <w:rsid w:val="0067265B"/>
    <w:rPr>
      <w:rFonts w:eastAsia="Times New Roman" w:cs="Times New Roman"/>
      <w:sz w:val="22"/>
      <w:szCs w:val="22"/>
    </w:rPr>
  </w:style>
  <w:style w:type="table" w:styleId="TableGrid">
    <w:name w:val="Table Grid"/>
    <w:basedOn w:val="TableNormal"/>
    <w:uiPriority w:val="39"/>
    <w:rsid w:val="00672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7265B"/>
    <w:pPr>
      <w:spacing w:after="0"/>
    </w:pPr>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styleId="Header">
    <w:name w:val="header"/>
    <w:basedOn w:val="Normal"/>
    <w:link w:val="HeaderChar"/>
    <w:uiPriority w:val="99"/>
    <w:unhideWhenUsed/>
    <w:rsid w:val="00156609"/>
    <w:pPr>
      <w:tabs>
        <w:tab w:val="center" w:pos="4513"/>
        <w:tab w:val="right" w:pos="9026"/>
      </w:tabs>
      <w:spacing w:after="0"/>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uiPriority w:val="9"/>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styleId="Strong">
    <w:name w:val="Strong"/>
    <w:uiPriority w:val="22"/>
    <w:qFormat/>
    <w:rsid w:val="00432252"/>
    <w:rPr>
      <w:b/>
      <w:bCs/>
    </w:rPr>
  </w:style>
  <w:style w:type="character" w:customStyle="1" w:styleId="apple-converted-space">
    <w:name w:val="apple-converted-space"/>
    <w:rsid w:val="005538FE"/>
  </w:style>
  <w:style w:type="paragraph" w:customStyle="1" w:styleId="MIMBAR-Judul">
    <w:name w:val="MIMBAR - Judul"/>
    <w:basedOn w:val="Normal"/>
    <w:qFormat/>
    <w:rsid w:val="00297715"/>
    <w:pPr>
      <w:spacing w:after="480" w:line="250" w:lineRule="auto"/>
      <w:ind w:left="1238" w:right="1210"/>
      <w:jc w:val="center"/>
    </w:pPr>
    <w:rPr>
      <w:rFonts w:ascii="Times New Roman" w:hAnsi="Times New Roman"/>
      <w:b/>
      <w:bCs/>
      <w:sz w:val="34"/>
      <w:szCs w:val="34"/>
    </w:rPr>
  </w:style>
  <w:style w:type="character" w:styleId="Hyperlink">
    <w:name w:val="Hyperlink"/>
    <w:uiPriority w:val="99"/>
    <w:unhideWhenUsed/>
    <w:rsid w:val="00297715"/>
    <w:rPr>
      <w:rFonts w:cs="Times New Roman"/>
      <w:color w:val="0000FF"/>
      <w:u w:val="single"/>
    </w:rPr>
  </w:style>
  <w:style w:type="paragraph" w:customStyle="1" w:styleId="MIMBAR-NamaPenulis">
    <w:name w:val="MIMBAR - Nama Penulis"/>
    <w:basedOn w:val="Normal"/>
    <w:qFormat/>
    <w:rsid w:val="00297715"/>
    <w:pPr>
      <w:spacing w:after="240"/>
      <w:ind w:left="1670" w:right="1613"/>
      <w:jc w:val="center"/>
    </w:pPr>
    <w:rPr>
      <w:rFonts w:ascii="Verdana" w:hAnsi="Verdana" w:cs="Verdana"/>
      <w:position w:val="7"/>
      <w:sz w:val="22"/>
      <w:szCs w:val="13"/>
    </w:rPr>
  </w:style>
  <w:style w:type="paragraph" w:customStyle="1" w:styleId="MIMBAR-Afiliasi">
    <w:name w:val="MIMBAR - Afiliasi"/>
    <w:basedOn w:val="Normal"/>
    <w:qFormat/>
    <w:rsid w:val="00297715"/>
    <w:pPr>
      <w:spacing w:after="0"/>
      <w:ind w:left="1719" w:right="1699"/>
      <w:jc w:val="center"/>
    </w:pPr>
    <w:rPr>
      <w:rFonts w:ascii="Verdana" w:hAnsi="Verdana" w:cs="Verdana"/>
      <w:position w:val="5"/>
      <w:sz w:val="16"/>
      <w:szCs w:val="9"/>
    </w:rPr>
  </w:style>
  <w:style w:type="paragraph" w:customStyle="1" w:styleId="MIMBAR-Abstrak">
    <w:name w:val="MIMBAR - Abstrak"/>
    <w:basedOn w:val="Normal"/>
    <w:qFormat/>
    <w:rsid w:val="00297715"/>
    <w:pPr>
      <w:spacing w:before="720" w:after="0" w:line="216" w:lineRule="exact"/>
      <w:ind w:left="691" w:right="634"/>
      <w:jc w:val="both"/>
    </w:pPr>
    <w:rPr>
      <w:rFonts w:ascii="Verdana" w:hAnsi="Verdana" w:cs="Verdana"/>
      <w:bCs/>
      <w:spacing w:val="3"/>
      <w:sz w:val="18"/>
      <w:szCs w:val="18"/>
    </w:rPr>
  </w:style>
  <w:style w:type="paragraph" w:customStyle="1" w:styleId="MIMBAR-KataKunci">
    <w:name w:val="MIMBAR - Kata Kunci"/>
    <w:basedOn w:val="Normal"/>
    <w:qFormat/>
    <w:rsid w:val="00297715"/>
    <w:pPr>
      <w:spacing w:before="240" w:after="0" w:line="212" w:lineRule="exact"/>
      <w:ind w:left="691" w:right="2736"/>
      <w:jc w:val="both"/>
    </w:pPr>
    <w:rPr>
      <w:rFonts w:ascii="Verdana" w:hAnsi="Verdana" w:cs="Verdana"/>
      <w:i/>
      <w:position w:val="-1"/>
      <w:sz w:val="18"/>
      <w:szCs w:val="18"/>
    </w:rPr>
  </w:style>
  <w:style w:type="character" w:customStyle="1" w:styleId="hps">
    <w:name w:val="hps"/>
    <w:rsid w:val="00297715"/>
    <w:rPr>
      <w:rFonts w:ascii="Times New Roman" w:hAnsi="Times New Roman" w:cs="Times New Roman" w:hint="default"/>
    </w:rPr>
  </w:style>
  <w:style w:type="paragraph" w:customStyle="1" w:styleId="MIMBAR-Paragraf">
    <w:name w:val="MIMBAR - Paragraf"/>
    <w:basedOn w:val="Normal"/>
    <w:qFormat/>
    <w:rsid w:val="00297715"/>
    <w:pPr>
      <w:spacing w:before="80" w:after="0"/>
      <w:ind w:right="-43" w:firstLine="547"/>
      <w:jc w:val="both"/>
    </w:pPr>
    <w:rPr>
      <w:rFonts w:ascii="Verdana" w:hAnsi="Verdana" w:cs="Verdana"/>
      <w:sz w:val="19"/>
      <w:szCs w:val="19"/>
    </w:rPr>
  </w:style>
  <w:style w:type="paragraph" w:customStyle="1" w:styleId="MIMBAR-JudulTabel">
    <w:name w:val="MIMBAR - Judul Tabel"/>
    <w:basedOn w:val="Normal"/>
    <w:qFormat/>
    <w:rsid w:val="00297715"/>
    <w:pPr>
      <w:spacing w:before="27" w:after="0" w:line="259" w:lineRule="auto"/>
      <w:ind w:right="49"/>
      <w:jc w:val="center"/>
    </w:pPr>
    <w:rPr>
      <w:rFonts w:ascii="Verdana" w:hAnsi="Verdana" w:cs="Verdana"/>
      <w:b/>
      <w:spacing w:val="-2"/>
      <w:sz w:val="19"/>
      <w:szCs w:val="19"/>
      <w:lang w:val="id-ID"/>
    </w:rPr>
  </w:style>
  <w:style w:type="paragraph" w:customStyle="1" w:styleId="MIMBAR-JudulGambar">
    <w:name w:val="MIMBAR - Judul Gambar"/>
    <w:basedOn w:val="Normal"/>
    <w:qFormat/>
    <w:rsid w:val="00297715"/>
    <w:pPr>
      <w:spacing w:after="0" w:line="259" w:lineRule="auto"/>
      <w:ind w:right="-55"/>
      <w:jc w:val="center"/>
    </w:pPr>
    <w:rPr>
      <w:rFonts w:ascii="Verdana" w:hAnsi="Verdana" w:cs="Verdana"/>
      <w:i/>
      <w:spacing w:val="9"/>
      <w:sz w:val="16"/>
      <w:szCs w:val="16"/>
      <w:lang w:val="id-ID"/>
    </w:rPr>
  </w:style>
  <w:style w:type="paragraph" w:customStyle="1" w:styleId="MIMBAR-Section">
    <w:name w:val="MIMBAR - Section"/>
    <w:basedOn w:val="Normal"/>
    <w:qFormat/>
    <w:rsid w:val="00297715"/>
    <w:pPr>
      <w:spacing w:before="240" w:line="259" w:lineRule="auto"/>
      <w:ind w:right="-14"/>
      <w:jc w:val="both"/>
    </w:pPr>
    <w:rPr>
      <w:rFonts w:ascii="Verdana" w:hAnsi="Verdana" w:cs="Verdana"/>
      <w:b/>
      <w:bCs/>
      <w:sz w:val="21"/>
      <w:szCs w:val="21"/>
      <w:lang w:val="id-ID"/>
    </w:rPr>
  </w:style>
  <w:style w:type="paragraph" w:customStyle="1" w:styleId="MIMBAR-DaftarPustaka">
    <w:name w:val="MIMBAR - Daftar Pustaka"/>
    <w:basedOn w:val="Normal"/>
    <w:qFormat/>
    <w:rsid w:val="00297715"/>
    <w:pPr>
      <w:spacing w:after="0" w:line="259" w:lineRule="auto"/>
      <w:ind w:left="340" w:right="58" w:hanging="340"/>
      <w:jc w:val="both"/>
    </w:pPr>
    <w:rPr>
      <w:rFonts w:ascii="Verdana" w:hAnsi="Verdana" w:cs="Verdana"/>
      <w:spacing w:val="-1"/>
      <w:sz w:val="19"/>
      <w:szCs w:val="19"/>
    </w:rPr>
  </w:style>
  <w:style w:type="character" w:styleId="UnresolvedMention">
    <w:name w:val="Unresolved Mention"/>
    <w:basedOn w:val="DefaultParagraphFont"/>
    <w:uiPriority w:val="99"/>
    <w:semiHidden/>
    <w:unhideWhenUsed/>
    <w:rsid w:val="00A466F5"/>
    <w:rPr>
      <w:color w:val="605E5C"/>
      <w:shd w:val="clear" w:color="auto" w:fill="E1DFDD"/>
    </w:rPr>
  </w:style>
  <w:style w:type="character" w:styleId="FollowedHyperlink">
    <w:name w:val="FollowedHyperlink"/>
    <w:basedOn w:val="DefaultParagraphFont"/>
    <w:uiPriority w:val="99"/>
    <w:semiHidden/>
    <w:unhideWhenUsed/>
    <w:rsid w:val="00A466F5"/>
    <w:rPr>
      <w:color w:val="800080" w:themeColor="followedHyperlink"/>
      <w:u w:val="single"/>
    </w:rPr>
  </w:style>
  <w:style w:type="paragraph" w:styleId="ListParagraph">
    <w:name w:val="List Paragraph"/>
    <w:basedOn w:val="Normal"/>
    <w:link w:val="ListParagraphChar"/>
    <w:uiPriority w:val="34"/>
    <w:qFormat/>
    <w:rsid w:val="00176C13"/>
    <w:pPr>
      <w:spacing w:after="200" w:line="276" w:lineRule="auto"/>
      <w:ind w:left="720"/>
      <w:contextualSpacing/>
    </w:pPr>
    <w:rPr>
      <w:rFonts w:ascii="Calibri" w:hAnsi="Calibri"/>
      <w:sz w:val="22"/>
    </w:rPr>
  </w:style>
  <w:style w:type="character" w:customStyle="1" w:styleId="ListParagraphChar">
    <w:name w:val="List Paragraph Char"/>
    <w:basedOn w:val="DefaultParagraphFont"/>
    <w:link w:val="ListParagraph"/>
    <w:uiPriority w:val="34"/>
    <w:locked/>
    <w:rsid w:val="00176C1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4339">
      <w:bodyDiv w:val="1"/>
      <w:marLeft w:val="0"/>
      <w:marRight w:val="0"/>
      <w:marTop w:val="0"/>
      <w:marBottom w:val="0"/>
      <w:divBdr>
        <w:top w:val="none" w:sz="0" w:space="0" w:color="auto"/>
        <w:left w:val="none" w:sz="0" w:space="0" w:color="auto"/>
        <w:bottom w:val="none" w:sz="0" w:space="0" w:color="auto"/>
        <w:right w:val="none" w:sz="0" w:space="0" w:color="auto"/>
      </w:divBdr>
    </w:div>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697806752">
      <w:bodyDiv w:val="1"/>
      <w:marLeft w:val="0"/>
      <w:marRight w:val="0"/>
      <w:marTop w:val="0"/>
      <w:marBottom w:val="0"/>
      <w:divBdr>
        <w:top w:val="none" w:sz="0" w:space="0" w:color="auto"/>
        <w:left w:val="none" w:sz="0" w:space="0" w:color="auto"/>
        <w:bottom w:val="none" w:sz="0" w:space="0" w:color="auto"/>
        <w:right w:val="none" w:sz="0" w:space="0" w:color="auto"/>
      </w:divBdr>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iatul1989@yahoo.com" TargetMode="Externa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biokimia46@gmail.com"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mailto:radityapratamaputra15@gmail.co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urrahman18@yahoo.com"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5083-C3C0-6044-80FF-1C9612F6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12378</Words>
  <Characters>70556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Raditya</dc:creator>
  <cp:lastModifiedBy>rabiatul1989@gmail.com</cp:lastModifiedBy>
  <cp:revision>6</cp:revision>
  <cp:lastPrinted>1901-01-01T06:59:00Z</cp:lastPrinted>
  <dcterms:created xsi:type="dcterms:W3CDTF">2021-06-01T03:32:00Z</dcterms:created>
  <dcterms:modified xsi:type="dcterms:W3CDTF">2021-06-01T09:57:00Z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f77a6378-76d2-36b8-8a4d-e46dfb7a9673</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