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D9D" w:rsidRPr="007B7032" w:rsidRDefault="00B17D9D" w:rsidP="00EA1D0B">
      <w:pPr>
        <w:spacing w:after="0"/>
        <w:jc w:val="center"/>
        <w:rPr>
          <w:rFonts w:ascii="Arial Narrow" w:hAnsi="Arial Narrow"/>
          <w:b/>
          <w:sz w:val="24"/>
          <w:szCs w:val="24"/>
        </w:rPr>
      </w:pPr>
      <w:r w:rsidRPr="007B7032">
        <w:rPr>
          <w:rFonts w:ascii="Arial Narrow" w:hAnsi="Arial Narrow"/>
          <w:b/>
          <w:sz w:val="24"/>
          <w:szCs w:val="24"/>
        </w:rPr>
        <w:t xml:space="preserve">Pembaharuan Kitab Undang-Undang Hukum Perdata diIndonesia:  </w:t>
      </w:r>
    </w:p>
    <w:p w:rsidR="00493016" w:rsidRPr="007B7032" w:rsidRDefault="00B17D9D" w:rsidP="00EA1D0B">
      <w:pPr>
        <w:spacing w:after="0"/>
        <w:jc w:val="center"/>
        <w:rPr>
          <w:rFonts w:ascii="Arial Narrow" w:hAnsi="Arial Narrow"/>
          <w:b/>
          <w:sz w:val="24"/>
          <w:szCs w:val="24"/>
        </w:rPr>
      </w:pPr>
      <w:r w:rsidRPr="007B7032">
        <w:rPr>
          <w:rFonts w:ascii="Arial Narrow" w:hAnsi="Arial Narrow"/>
          <w:b/>
          <w:sz w:val="24"/>
          <w:szCs w:val="24"/>
        </w:rPr>
        <w:t>“</w:t>
      </w:r>
      <w:r w:rsidR="004F4366" w:rsidRPr="007B7032">
        <w:rPr>
          <w:rFonts w:ascii="Arial Narrow" w:hAnsi="Arial Narrow"/>
          <w:b/>
          <w:sz w:val="24"/>
          <w:szCs w:val="24"/>
        </w:rPr>
        <w:t>Quo Vadis Inte</w:t>
      </w:r>
      <w:r w:rsidR="008B5806" w:rsidRPr="007B7032">
        <w:rPr>
          <w:rFonts w:ascii="Arial Narrow" w:hAnsi="Arial Narrow"/>
          <w:b/>
          <w:sz w:val="24"/>
          <w:szCs w:val="24"/>
        </w:rPr>
        <w:t>rnalisasi Nilai-Nilai Islam</w:t>
      </w:r>
      <w:r w:rsidR="00EA1D0B" w:rsidRPr="007B7032">
        <w:rPr>
          <w:rFonts w:ascii="Arial Narrow" w:hAnsi="Arial Narrow"/>
          <w:b/>
          <w:sz w:val="24"/>
          <w:szCs w:val="24"/>
        </w:rPr>
        <w:t xml:space="preserve"> </w:t>
      </w:r>
      <w:r w:rsidRPr="007B7032">
        <w:rPr>
          <w:rFonts w:ascii="Arial Narrow" w:hAnsi="Arial Narrow"/>
          <w:b/>
          <w:sz w:val="24"/>
          <w:szCs w:val="24"/>
        </w:rPr>
        <w:t xml:space="preserve">terhadap </w:t>
      </w:r>
      <w:r w:rsidR="00B9456C" w:rsidRPr="007B7032">
        <w:rPr>
          <w:rFonts w:ascii="Arial Narrow" w:hAnsi="Arial Narrow"/>
          <w:b/>
          <w:sz w:val="24"/>
          <w:szCs w:val="24"/>
        </w:rPr>
        <w:t>Hukum Perikatan</w:t>
      </w:r>
      <w:r w:rsidR="008B5806" w:rsidRPr="007B7032">
        <w:rPr>
          <w:rFonts w:ascii="Arial Narrow" w:hAnsi="Arial Narrow"/>
          <w:b/>
          <w:sz w:val="24"/>
          <w:szCs w:val="24"/>
        </w:rPr>
        <w:t>”</w:t>
      </w:r>
    </w:p>
    <w:p w:rsidR="0029235F" w:rsidRPr="007B7032" w:rsidRDefault="0029235F" w:rsidP="00493016">
      <w:pPr>
        <w:spacing w:after="0"/>
        <w:jc w:val="center"/>
        <w:rPr>
          <w:rFonts w:ascii="Arial Narrow" w:hAnsi="Arial Narrow"/>
          <w:b/>
          <w:sz w:val="24"/>
          <w:szCs w:val="24"/>
        </w:rPr>
      </w:pPr>
    </w:p>
    <w:p w:rsidR="00493016" w:rsidRDefault="00493016" w:rsidP="00493016">
      <w:pPr>
        <w:spacing w:after="0"/>
        <w:jc w:val="center"/>
        <w:rPr>
          <w:rFonts w:ascii="Arial Narrow" w:hAnsi="Arial Narrow"/>
          <w:sz w:val="24"/>
          <w:szCs w:val="24"/>
        </w:rPr>
      </w:pPr>
      <w:r w:rsidRPr="007B7032">
        <w:rPr>
          <w:rFonts w:ascii="Arial Narrow" w:hAnsi="Arial Narrow"/>
          <w:sz w:val="24"/>
          <w:szCs w:val="24"/>
        </w:rPr>
        <w:t>Rimba Supriatna, S.H, M.H</w:t>
      </w:r>
    </w:p>
    <w:p w:rsidR="004A23FC" w:rsidRPr="004A23FC" w:rsidRDefault="004A23FC" w:rsidP="004A23FC">
      <w:pPr>
        <w:spacing w:after="0" w:line="360" w:lineRule="auto"/>
        <w:jc w:val="center"/>
        <w:rPr>
          <w:rFonts w:ascii="Arial Narrow" w:hAnsi="Arial Narrow"/>
          <w:sz w:val="24"/>
          <w:szCs w:val="24"/>
        </w:rPr>
      </w:pPr>
      <w:hyperlink r:id="rId8" w:history="1">
        <w:r w:rsidRPr="004A23FC">
          <w:rPr>
            <w:rStyle w:val="Hyperlink"/>
            <w:rFonts w:ascii="Arial Narrow" w:hAnsi="Arial Narrow"/>
            <w:sz w:val="24"/>
            <w:szCs w:val="24"/>
          </w:rPr>
          <w:t>rimba@unisba.ac.id</w:t>
        </w:r>
      </w:hyperlink>
    </w:p>
    <w:p w:rsidR="004A23FC" w:rsidRPr="007B7032" w:rsidRDefault="004A23FC" w:rsidP="004A23FC">
      <w:pPr>
        <w:spacing w:after="0"/>
        <w:jc w:val="center"/>
        <w:rPr>
          <w:rFonts w:ascii="Arial Narrow" w:hAnsi="Arial Narrow"/>
        </w:rPr>
      </w:pPr>
      <w:bookmarkStart w:id="0" w:name="_GoBack"/>
      <w:bookmarkEnd w:id="0"/>
    </w:p>
    <w:p w:rsidR="00EA1D0B" w:rsidRPr="007B7032" w:rsidRDefault="00EA1D0B" w:rsidP="00975A98">
      <w:pPr>
        <w:jc w:val="both"/>
        <w:rPr>
          <w:rFonts w:ascii="Arial Narrow" w:hAnsi="Arial Narrow"/>
          <w:sz w:val="24"/>
          <w:szCs w:val="24"/>
        </w:rPr>
      </w:pPr>
    </w:p>
    <w:p w:rsidR="00EA1D0B" w:rsidRPr="007B7032" w:rsidRDefault="00EA1D0B" w:rsidP="00975A98">
      <w:pPr>
        <w:jc w:val="both"/>
        <w:rPr>
          <w:rFonts w:ascii="Arial Narrow" w:hAnsi="Arial Narrow"/>
          <w:sz w:val="28"/>
          <w:szCs w:val="28"/>
        </w:rPr>
      </w:pPr>
    </w:p>
    <w:p w:rsidR="00B029C8" w:rsidRPr="007B7032" w:rsidRDefault="00B029C8" w:rsidP="00B029C8">
      <w:pPr>
        <w:spacing w:after="0"/>
        <w:jc w:val="right"/>
        <w:rPr>
          <w:rFonts w:ascii="Arial Narrow" w:hAnsi="Arial Narrow" w:cs="Helvetica"/>
          <w:b/>
          <w:color w:val="333333"/>
          <w:sz w:val="28"/>
          <w:szCs w:val="28"/>
          <w:rtl/>
        </w:rPr>
      </w:pPr>
      <w:r w:rsidRPr="007B7032">
        <w:rPr>
          <w:rFonts w:ascii="Arial Narrow" w:hAnsi="Arial Narrow" w:cs="Helvetica"/>
          <w:b/>
          <w:bCs/>
          <w:color w:val="333333"/>
          <w:sz w:val="28"/>
          <w:szCs w:val="28"/>
          <w:rtl/>
          <w:lang w:bidi="ar-AE"/>
        </w:rPr>
        <w:t>وَمَا أَرْسَلْنَاكَ إِلَّا رَحْمَةً لِلْعَالَمِينَ</w:t>
      </w:r>
    </w:p>
    <w:p w:rsidR="00EA1D0B" w:rsidRPr="007B7032" w:rsidRDefault="006260F4" w:rsidP="00B029C8">
      <w:pPr>
        <w:spacing w:after="0"/>
        <w:jc w:val="right"/>
        <w:rPr>
          <w:rFonts w:ascii="Arial Narrow" w:hAnsi="Arial Narrow"/>
          <w:b/>
          <w:sz w:val="23"/>
          <w:szCs w:val="23"/>
        </w:rPr>
      </w:pPr>
      <w:r w:rsidRPr="007B7032">
        <w:rPr>
          <w:rFonts w:ascii="Arial Narrow" w:hAnsi="Arial Narrow"/>
          <w:b/>
          <w:sz w:val="23"/>
          <w:szCs w:val="23"/>
        </w:rPr>
        <w:t xml:space="preserve">“Dan tiadalah Kami mengutus kamu, melainkan untuk </w:t>
      </w:r>
    </w:p>
    <w:p w:rsidR="006260F4" w:rsidRPr="007B7032" w:rsidRDefault="006260F4" w:rsidP="00B029C8">
      <w:pPr>
        <w:spacing w:after="0"/>
        <w:jc w:val="right"/>
        <w:rPr>
          <w:rFonts w:ascii="Arial Narrow" w:hAnsi="Arial Narrow"/>
          <w:b/>
          <w:sz w:val="23"/>
          <w:szCs w:val="23"/>
        </w:rPr>
      </w:pPr>
      <w:r w:rsidRPr="007B7032">
        <w:rPr>
          <w:rFonts w:ascii="Arial Narrow" w:hAnsi="Arial Narrow"/>
          <w:b/>
          <w:sz w:val="23"/>
          <w:szCs w:val="23"/>
        </w:rPr>
        <w:t>(menjadi) rahmat bagi semesta alam.”</w:t>
      </w:r>
    </w:p>
    <w:p w:rsidR="00B029C8" w:rsidRPr="007B7032" w:rsidRDefault="006260F4" w:rsidP="00EA1D0B">
      <w:pPr>
        <w:spacing w:after="0"/>
        <w:jc w:val="right"/>
        <w:rPr>
          <w:rFonts w:ascii="Arial Narrow" w:hAnsi="Arial Narrow"/>
          <w:sz w:val="23"/>
          <w:szCs w:val="23"/>
        </w:rPr>
      </w:pPr>
      <w:r w:rsidRPr="007B7032">
        <w:rPr>
          <w:rFonts w:ascii="Arial Narrow" w:hAnsi="Arial Narrow"/>
          <w:sz w:val="23"/>
          <w:szCs w:val="23"/>
        </w:rPr>
        <w:t>QS: Al-Anbiya: 107</w:t>
      </w:r>
    </w:p>
    <w:p w:rsidR="00EA1D0B" w:rsidRPr="007B7032" w:rsidRDefault="00EA1D0B" w:rsidP="00975A98">
      <w:pPr>
        <w:jc w:val="both"/>
        <w:rPr>
          <w:rFonts w:ascii="Arial Narrow" w:hAnsi="Arial Narrow"/>
          <w:sz w:val="23"/>
          <w:szCs w:val="23"/>
        </w:rPr>
      </w:pPr>
    </w:p>
    <w:p w:rsidR="00AB2AAF" w:rsidRPr="007B7032" w:rsidRDefault="00AB2AAF" w:rsidP="00AB2AAF">
      <w:pPr>
        <w:jc w:val="center"/>
        <w:rPr>
          <w:rFonts w:ascii="Arial Narrow" w:hAnsi="Arial Narrow"/>
          <w:sz w:val="23"/>
          <w:szCs w:val="23"/>
        </w:rPr>
      </w:pPr>
      <w:r w:rsidRPr="007B7032">
        <w:rPr>
          <w:rFonts w:ascii="Arial Narrow" w:hAnsi="Arial Narrow"/>
          <w:sz w:val="23"/>
          <w:szCs w:val="23"/>
        </w:rPr>
        <w:t>Abstraksi</w:t>
      </w:r>
    </w:p>
    <w:p w:rsidR="002C0331" w:rsidRPr="007B7032" w:rsidRDefault="002C0331" w:rsidP="00C71553">
      <w:pPr>
        <w:spacing w:after="0" w:line="240" w:lineRule="auto"/>
        <w:jc w:val="both"/>
        <w:rPr>
          <w:rFonts w:ascii="Arial Narrow" w:hAnsi="Arial Narrow"/>
          <w:sz w:val="24"/>
          <w:szCs w:val="24"/>
        </w:rPr>
      </w:pPr>
      <w:r w:rsidRPr="007B7032">
        <w:rPr>
          <w:rFonts w:ascii="Arial Narrow" w:hAnsi="Arial Narrow"/>
          <w:i/>
          <w:sz w:val="24"/>
          <w:szCs w:val="24"/>
        </w:rPr>
        <w:t>Pembaharuan hukum perdata (civil law) yang merefleksikan nilai-nilai keislaman merupakan keniscayaan dalam rangka menghadirkan solusi pembaharuan hukum melalui internalisasi nila</w:t>
      </w:r>
      <w:r w:rsidR="00244789" w:rsidRPr="007B7032">
        <w:rPr>
          <w:rFonts w:ascii="Arial Narrow" w:hAnsi="Arial Narrow"/>
          <w:i/>
          <w:sz w:val="24"/>
          <w:szCs w:val="24"/>
        </w:rPr>
        <w:t>i-nilai i</w:t>
      </w:r>
      <w:r w:rsidRPr="007B7032">
        <w:rPr>
          <w:rFonts w:ascii="Arial Narrow" w:hAnsi="Arial Narrow"/>
          <w:i/>
          <w:sz w:val="24"/>
          <w:szCs w:val="24"/>
        </w:rPr>
        <w:t xml:space="preserve">slam kedalam sistem hukum perdata di Indonesia yang sudah lama berlaku. nilai-nilai keislaman mengandung postulat-postulat transendental yang berdimensi sosio-aksiologis sehingga bersifat universal untuk menjadi pijakan nilai dalam pembentukan norma-norma hukum Perdata di Indonesia. </w:t>
      </w:r>
      <w:r w:rsidRPr="007B7032">
        <w:rPr>
          <w:rFonts w:ascii="Arial Narrow" w:hAnsi="Arial Narrow"/>
          <w:i/>
          <w:sz w:val="24"/>
        </w:rPr>
        <w:t>Dalam penulisan ini penulis membatasi ruang lingkup hanya kepada beberapa isu-isu krusial dalam lapangan hukum perikatan yang diatur dalam KUHPer yang saat ini tengah menjadi prioritas baik di kalangan akademisi, praktisi, hingga berbagai asosiasi profesi di Indonesia. Selain itu, penulis akan memberikan penekanan mengenai metode pembaharuan hukum perdata dengan menggunakan pendekatan kodifikasi secara parsial dan terbukan yang diejawantahkan ke dalam lapangan hukum perikatan yang selama ini masih ditopang pengaturannya di dalam KUHPer. Setelahnya, Penulis ingin membedah terlebih dahulu problematika fundamental dalam pengaturan hukum perikatan di KUHPer dan</w:t>
      </w:r>
      <w:r w:rsidR="00B14855" w:rsidRPr="007B7032">
        <w:rPr>
          <w:rFonts w:ascii="Arial Narrow" w:hAnsi="Arial Narrow"/>
          <w:i/>
          <w:sz w:val="24"/>
        </w:rPr>
        <w:t xml:space="preserve"> </w:t>
      </w:r>
      <w:r w:rsidRPr="007B7032">
        <w:rPr>
          <w:rFonts w:ascii="Arial Narrow" w:hAnsi="Arial Narrow"/>
          <w:i/>
          <w:sz w:val="24"/>
        </w:rPr>
        <w:t xml:space="preserve">mengidentifikasi sampling nilai-nilai islam yang mampu menjadi landasan dalam upaya menyusun konstruksi pembaharuan hukum perikatan nasional.  </w:t>
      </w:r>
    </w:p>
    <w:p w:rsidR="00C71553" w:rsidRPr="007B7032" w:rsidRDefault="00C71553" w:rsidP="00C71553">
      <w:pPr>
        <w:spacing w:after="0" w:line="240" w:lineRule="auto"/>
        <w:jc w:val="both"/>
        <w:rPr>
          <w:rFonts w:ascii="Arial Narrow" w:hAnsi="Arial Narrow"/>
          <w:sz w:val="24"/>
          <w:szCs w:val="24"/>
        </w:rPr>
      </w:pPr>
    </w:p>
    <w:p w:rsidR="00C71553" w:rsidRPr="007B7032" w:rsidRDefault="00C71553" w:rsidP="002C0331">
      <w:pPr>
        <w:jc w:val="both"/>
        <w:rPr>
          <w:rFonts w:ascii="Arial Narrow" w:hAnsi="Arial Narrow"/>
          <w:sz w:val="24"/>
          <w:szCs w:val="24"/>
        </w:rPr>
      </w:pPr>
      <w:r w:rsidRPr="007B7032">
        <w:rPr>
          <w:rFonts w:ascii="Arial Narrow" w:hAnsi="Arial Narrow"/>
          <w:b/>
          <w:sz w:val="24"/>
          <w:szCs w:val="24"/>
        </w:rPr>
        <w:t>Kata kunci</w:t>
      </w:r>
      <w:r w:rsidRPr="007B7032">
        <w:rPr>
          <w:rFonts w:ascii="Arial Narrow" w:hAnsi="Arial Narrow"/>
          <w:sz w:val="24"/>
          <w:szCs w:val="24"/>
        </w:rPr>
        <w:t>: Nilai-nilai Islam, pembaharuan hukum, hukum perikatan,</w:t>
      </w:r>
      <w:r w:rsidR="004F5876" w:rsidRPr="007B7032">
        <w:rPr>
          <w:rFonts w:ascii="Arial Narrow" w:hAnsi="Arial Narrow"/>
          <w:sz w:val="24"/>
          <w:szCs w:val="24"/>
        </w:rPr>
        <w:t xml:space="preserve"> KUHPer,</w:t>
      </w:r>
      <w:r w:rsidRPr="007B7032">
        <w:rPr>
          <w:rFonts w:ascii="Arial Narrow" w:hAnsi="Arial Narrow"/>
          <w:sz w:val="24"/>
          <w:szCs w:val="24"/>
        </w:rPr>
        <w:t xml:space="preserve"> kodifikasi parsial dan terbuka </w:t>
      </w:r>
    </w:p>
    <w:p w:rsidR="00AB2AAF" w:rsidRPr="007B7032" w:rsidRDefault="00AB2AAF" w:rsidP="00975A98">
      <w:pPr>
        <w:jc w:val="both"/>
        <w:rPr>
          <w:rFonts w:ascii="Arial Narrow" w:hAnsi="Arial Narrow"/>
          <w:sz w:val="23"/>
          <w:szCs w:val="23"/>
        </w:rPr>
      </w:pPr>
    </w:p>
    <w:p w:rsidR="00B029C8" w:rsidRPr="007B7032" w:rsidRDefault="001A2A8F" w:rsidP="00B029C8">
      <w:pPr>
        <w:pStyle w:val="ListParagraph"/>
        <w:numPr>
          <w:ilvl w:val="0"/>
          <w:numId w:val="1"/>
        </w:numPr>
        <w:ind w:left="360"/>
        <w:jc w:val="both"/>
        <w:rPr>
          <w:rFonts w:ascii="Arial Narrow" w:hAnsi="Arial Narrow"/>
          <w:b/>
          <w:sz w:val="24"/>
          <w:szCs w:val="24"/>
        </w:rPr>
      </w:pPr>
      <w:r w:rsidRPr="007B7032">
        <w:rPr>
          <w:rFonts w:ascii="Arial Narrow" w:hAnsi="Arial Narrow"/>
          <w:b/>
          <w:sz w:val="24"/>
          <w:szCs w:val="24"/>
        </w:rPr>
        <w:t xml:space="preserve">Pendahuluan: Sebuah Ikhtiar Menuju Pembaharuan </w:t>
      </w:r>
    </w:p>
    <w:p w:rsidR="001B1009" w:rsidRPr="007B7032" w:rsidRDefault="007C5179" w:rsidP="007C5179">
      <w:pPr>
        <w:jc w:val="both"/>
        <w:rPr>
          <w:rFonts w:ascii="Arial Narrow" w:hAnsi="Arial Narrow"/>
          <w:sz w:val="24"/>
          <w:szCs w:val="24"/>
        </w:rPr>
      </w:pPr>
      <w:r w:rsidRPr="007B7032">
        <w:rPr>
          <w:rFonts w:ascii="Arial Narrow" w:hAnsi="Arial Narrow"/>
          <w:sz w:val="24"/>
          <w:szCs w:val="24"/>
        </w:rPr>
        <w:t>Indonesia dalam konteks negara-bangsa (</w:t>
      </w:r>
      <w:r w:rsidRPr="007B7032">
        <w:rPr>
          <w:rFonts w:ascii="Arial Narrow" w:hAnsi="Arial Narrow"/>
          <w:i/>
          <w:sz w:val="24"/>
          <w:szCs w:val="24"/>
        </w:rPr>
        <w:t>nation-state</w:t>
      </w:r>
      <w:r w:rsidRPr="007B7032">
        <w:rPr>
          <w:rFonts w:ascii="Arial Narrow" w:hAnsi="Arial Narrow"/>
          <w:sz w:val="24"/>
          <w:szCs w:val="24"/>
        </w:rPr>
        <w:t xml:space="preserve">) tidak dapat dipisahkan dari Pancasila sebagai </w:t>
      </w:r>
      <w:r w:rsidRPr="007B7032">
        <w:rPr>
          <w:rFonts w:ascii="Arial Narrow" w:hAnsi="Arial Narrow"/>
          <w:i/>
          <w:sz w:val="24"/>
          <w:szCs w:val="24"/>
        </w:rPr>
        <w:t>grundnorm</w:t>
      </w:r>
      <w:r w:rsidRPr="007B7032">
        <w:rPr>
          <w:rFonts w:ascii="Arial Narrow" w:hAnsi="Arial Narrow"/>
          <w:sz w:val="24"/>
          <w:szCs w:val="24"/>
        </w:rPr>
        <w:t xml:space="preserve"> yang menjadi poros konsep negara didasarkan pada kepercayaan pada satu Tuhan atas dasar keadilan kemanusiaan beradab.</w:t>
      </w:r>
      <w:r w:rsidR="00855BA0" w:rsidRPr="007B7032">
        <w:rPr>
          <w:rFonts w:ascii="Arial Narrow" w:hAnsi="Arial Narrow"/>
          <w:sz w:val="24"/>
          <w:szCs w:val="24"/>
        </w:rPr>
        <w:t xml:space="preserve"> Formula tersebut</w:t>
      </w:r>
      <w:r w:rsidR="00B17D9D" w:rsidRPr="007B7032">
        <w:rPr>
          <w:rFonts w:ascii="Arial Narrow" w:hAnsi="Arial Narrow"/>
          <w:sz w:val="24"/>
          <w:szCs w:val="24"/>
        </w:rPr>
        <w:t xml:space="preserve"> menunjukkan jika</w:t>
      </w:r>
      <w:r w:rsidR="004F4366" w:rsidRPr="007B7032">
        <w:rPr>
          <w:rFonts w:ascii="Arial Narrow" w:hAnsi="Arial Narrow"/>
          <w:sz w:val="24"/>
          <w:szCs w:val="24"/>
        </w:rPr>
        <w:t xml:space="preserve"> Indonesia </w:t>
      </w:r>
      <w:r w:rsidR="00B17D9D" w:rsidRPr="007B7032">
        <w:rPr>
          <w:rFonts w:ascii="Arial Narrow" w:hAnsi="Arial Narrow"/>
          <w:sz w:val="24"/>
          <w:szCs w:val="24"/>
        </w:rPr>
        <w:t>berdasarkan Pancasila bukan sebuah negara sekuler</w:t>
      </w:r>
      <w:r w:rsidR="004F4366" w:rsidRPr="007B7032">
        <w:rPr>
          <w:rFonts w:ascii="Arial Narrow" w:hAnsi="Arial Narrow"/>
          <w:sz w:val="24"/>
          <w:szCs w:val="24"/>
        </w:rPr>
        <w:t xml:space="preserve"> yang memisahkan </w:t>
      </w:r>
      <w:r w:rsidR="00B17D9D" w:rsidRPr="007B7032">
        <w:rPr>
          <w:rFonts w:ascii="Arial Narrow" w:hAnsi="Arial Narrow"/>
          <w:sz w:val="24"/>
          <w:szCs w:val="24"/>
        </w:rPr>
        <w:t xml:space="preserve">antara </w:t>
      </w:r>
      <w:r w:rsidR="004F4366" w:rsidRPr="007B7032">
        <w:rPr>
          <w:rFonts w:ascii="Arial Narrow" w:hAnsi="Arial Narrow"/>
          <w:sz w:val="24"/>
          <w:szCs w:val="24"/>
        </w:rPr>
        <w:t>negara dan agama, sebagaimana dinyatakan dalam Pasal 29 ayat (1) Undang-Undang Dasar 1945</w:t>
      </w:r>
      <w:r w:rsidR="00133052" w:rsidRPr="007B7032">
        <w:rPr>
          <w:rFonts w:ascii="Arial Narrow" w:hAnsi="Arial Narrow"/>
          <w:sz w:val="24"/>
          <w:szCs w:val="24"/>
        </w:rPr>
        <w:t xml:space="preserve"> yang mengafirmasi </w:t>
      </w:r>
      <w:r w:rsidR="004F4366" w:rsidRPr="007B7032">
        <w:rPr>
          <w:rFonts w:ascii="Arial Narrow" w:hAnsi="Arial Narrow"/>
          <w:sz w:val="24"/>
          <w:szCs w:val="24"/>
        </w:rPr>
        <w:t>negara berdasarkan kepercayaan kepada Tuhan Yang Maha Esa.</w:t>
      </w:r>
      <w:r w:rsidR="004F4366" w:rsidRPr="007B7032">
        <w:rPr>
          <w:rStyle w:val="FootnoteReference"/>
          <w:rFonts w:ascii="Arial Narrow" w:hAnsi="Arial Narrow"/>
          <w:sz w:val="24"/>
          <w:szCs w:val="24"/>
        </w:rPr>
        <w:footnoteReference w:id="1"/>
      </w:r>
      <w:r w:rsidR="00EA1D0B" w:rsidRPr="007B7032">
        <w:rPr>
          <w:rFonts w:ascii="Arial Narrow" w:hAnsi="Arial Narrow"/>
          <w:sz w:val="24"/>
          <w:szCs w:val="24"/>
        </w:rPr>
        <w:t xml:space="preserve"> Oleh karenanya, semua </w:t>
      </w:r>
      <w:r w:rsidR="006F3A71" w:rsidRPr="007B7032">
        <w:rPr>
          <w:rFonts w:ascii="Arial Narrow" w:hAnsi="Arial Narrow"/>
          <w:sz w:val="24"/>
          <w:szCs w:val="24"/>
        </w:rPr>
        <w:t xml:space="preserve">dimensi </w:t>
      </w:r>
      <w:r w:rsidR="00EA1D0B" w:rsidRPr="007B7032">
        <w:rPr>
          <w:rFonts w:ascii="Arial Narrow" w:hAnsi="Arial Narrow"/>
          <w:sz w:val="24"/>
          <w:szCs w:val="24"/>
        </w:rPr>
        <w:t>organisasi kenegara</w:t>
      </w:r>
      <w:r w:rsidR="006F3A71" w:rsidRPr="007B7032">
        <w:rPr>
          <w:rFonts w:ascii="Arial Narrow" w:hAnsi="Arial Narrow"/>
          <w:sz w:val="24"/>
          <w:szCs w:val="24"/>
        </w:rPr>
        <w:t>an, termasuk</w:t>
      </w:r>
      <w:r w:rsidR="00855BA0" w:rsidRPr="007B7032">
        <w:rPr>
          <w:rFonts w:ascii="Arial Narrow" w:hAnsi="Arial Narrow"/>
          <w:sz w:val="24"/>
          <w:szCs w:val="24"/>
        </w:rPr>
        <w:t xml:space="preserve"> tata hukum dan </w:t>
      </w:r>
      <w:r w:rsidR="00855BA0" w:rsidRPr="007B7032">
        <w:rPr>
          <w:rFonts w:ascii="Arial Narrow" w:hAnsi="Arial Narrow"/>
          <w:sz w:val="24"/>
          <w:szCs w:val="24"/>
        </w:rPr>
        <w:lastRenderedPageBreak/>
        <w:t xml:space="preserve">pelaksanaannya, prinsipnya </w:t>
      </w:r>
      <w:r w:rsidR="006F3A71" w:rsidRPr="007B7032">
        <w:rPr>
          <w:rFonts w:ascii="Arial Narrow" w:hAnsi="Arial Narrow"/>
          <w:sz w:val="24"/>
          <w:szCs w:val="24"/>
        </w:rPr>
        <w:t xml:space="preserve">harus </w:t>
      </w:r>
      <w:r w:rsidR="00EA1D0B" w:rsidRPr="007B7032">
        <w:rPr>
          <w:rFonts w:ascii="Arial Narrow" w:hAnsi="Arial Narrow"/>
          <w:sz w:val="24"/>
          <w:szCs w:val="24"/>
        </w:rPr>
        <w:t xml:space="preserve">merefleksikan nilai-nilai </w:t>
      </w:r>
      <w:r w:rsidR="00B17D9D" w:rsidRPr="007B7032">
        <w:rPr>
          <w:rFonts w:ascii="Arial Narrow" w:hAnsi="Arial Narrow"/>
          <w:sz w:val="24"/>
          <w:szCs w:val="24"/>
        </w:rPr>
        <w:t>berdasarkan Ketuhanan Yang Maha Esa</w:t>
      </w:r>
      <w:r w:rsidR="00EA1D0B" w:rsidRPr="007B7032">
        <w:rPr>
          <w:rFonts w:ascii="Arial Narrow" w:hAnsi="Arial Narrow"/>
          <w:sz w:val="24"/>
          <w:szCs w:val="24"/>
        </w:rPr>
        <w:t xml:space="preserve"> sebagai konsekuensi konstitusional.</w:t>
      </w:r>
      <w:r w:rsidR="006F3A71" w:rsidRPr="007B7032">
        <w:rPr>
          <w:rFonts w:ascii="Arial Narrow" w:hAnsi="Arial Narrow"/>
          <w:sz w:val="24"/>
          <w:szCs w:val="24"/>
        </w:rPr>
        <w:t xml:space="preserve"> </w:t>
      </w:r>
      <w:r w:rsidR="00EA1D0B" w:rsidRPr="007B7032">
        <w:rPr>
          <w:rFonts w:ascii="Arial Narrow" w:hAnsi="Arial Narrow"/>
          <w:sz w:val="24"/>
          <w:szCs w:val="24"/>
        </w:rPr>
        <w:t xml:space="preserve"> </w:t>
      </w:r>
    </w:p>
    <w:p w:rsidR="009E0DEA" w:rsidRPr="007B7032" w:rsidRDefault="00855BA0" w:rsidP="00975A98">
      <w:pPr>
        <w:jc w:val="both"/>
        <w:rPr>
          <w:rFonts w:ascii="Arial Narrow" w:hAnsi="Arial Narrow"/>
          <w:sz w:val="24"/>
        </w:rPr>
      </w:pPr>
      <w:r w:rsidRPr="007B7032">
        <w:rPr>
          <w:rFonts w:ascii="Arial Narrow" w:hAnsi="Arial Narrow"/>
          <w:sz w:val="24"/>
          <w:szCs w:val="24"/>
        </w:rPr>
        <w:t>S</w:t>
      </w:r>
      <w:r w:rsidR="0022645C" w:rsidRPr="007B7032">
        <w:rPr>
          <w:rFonts w:ascii="Arial Narrow" w:hAnsi="Arial Narrow"/>
          <w:sz w:val="24"/>
          <w:szCs w:val="24"/>
        </w:rPr>
        <w:t>ebagai elemen mayoritas</w:t>
      </w:r>
      <w:r w:rsidRPr="007B7032">
        <w:rPr>
          <w:rFonts w:ascii="Arial Narrow" w:hAnsi="Arial Narrow"/>
          <w:sz w:val="24"/>
          <w:szCs w:val="24"/>
        </w:rPr>
        <w:t>, Umat Islam Indonesia</w:t>
      </w:r>
      <w:r w:rsidR="0022645C" w:rsidRPr="007B7032">
        <w:rPr>
          <w:rFonts w:ascii="Arial Narrow" w:hAnsi="Arial Narrow"/>
          <w:sz w:val="24"/>
          <w:szCs w:val="24"/>
        </w:rPr>
        <w:t xml:space="preserve"> tentu memiliki porsi peran yang besar dalam menjadikan </w:t>
      </w:r>
      <w:r w:rsidR="00B17D9D" w:rsidRPr="007B7032">
        <w:rPr>
          <w:rFonts w:ascii="Arial Narrow" w:hAnsi="Arial Narrow"/>
          <w:sz w:val="24"/>
          <w:szCs w:val="24"/>
        </w:rPr>
        <w:t>nilai-nilai islam sebagai dasar dibentuknya hukum yang berlaku</w:t>
      </w:r>
      <w:r w:rsidR="0022645C" w:rsidRPr="007B7032">
        <w:rPr>
          <w:rFonts w:ascii="Arial Narrow" w:hAnsi="Arial Narrow"/>
          <w:sz w:val="24"/>
          <w:szCs w:val="24"/>
        </w:rPr>
        <w:t xml:space="preserve"> di Indonesia. Profesor Hazairin dalam penafsirannya terhadap Pasal 29 ayat (1) Undang-Undang Dasar 1945 menjelaskan bahwa di dalam </w:t>
      </w:r>
      <w:r w:rsidR="001B1009" w:rsidRPr="007B7032">
        <w:rPr>
          <w:rFonts w:ascii="Arial Narrow" w:hAnsi="Arial Narrow"/>
          <w:sz w:val="24"/>
        </w:rPr>
        <w:t>Negara Republik Indonesia tidak dibenarkan terjadinya pemberlakuan peraturan perundang-undangan yang bertentangan dengan hukum Islam bagi umat Islam, demikian juga bagi umat-umat agama lain, peraturan perundangundangan tidak boleh bertentangan dengan hukum agama-agama yang berlaku di Indonesia bagi umat masing-masing agama bersangkutan.</w:t>
      </w:r>
      <w:r w:rsidR="0022645C" w:rsidRPr="007B7032">
        <w:rPr>
          <w:rStyle w:val="FootnoteReference"/>
          <w:rFonts w:ascii="Arial Narrow" w:hAnsi="Arial Narrow"/>
          <w:sz w:val="24"/>
        </w:rPr>
        <w:footnoteReference w:id="2"/>
      </w:r>
      <w:r w:rsidR="0022645C" w:rsidRPr="007B7032">
        <w:rPr>
          <w:rFonts w:ascii="Arial Narrow" w:hAnsi="Arial Narrow"/>
          <w:sz w:val="24"/>
        </w:rPr>
        <w:t xml:space="preserve"> Hal </w:t>
      </w:r>
      <w:r w:rsidR="00113E4B" w:rsidRPr="007B7032">
        <w:rPr>
          <w:rFonts w:ascii="Arial Narrow" w:hAnsi="Arial Narrow"/>
          <w:sz w:val="24"/>
        </w:rPr>
        <w:t xml:space="preserve">tersebut juga diakomodir </w:t>
      </w:r>
      <w:r w:rsidR="00DB6028" w:rsidRPr="007B7032">
        <w:rPr>
          <w:rFonts w:ascii="Arial Narrow" w:hAnsi="Arial Narrow"/>
          <w:sz w:val="24"/>
        </w:rPr>
        <w:t>dengan Ketetapan M</w:t>
      </w:r>
      <w:r w:rsidR="00113E4B" w:rsidRPr="007B7032">
        <w:rPr>
          <w:rFonts w:ascii="Arial Narrow" w:hAnsi="Arial Narrow"/>
          <w:sz w:val="24"/>
        </w:rPr>
        <w:t xml:space="preserve">PR RI No.IV/MPR-RI/1999 tentang </w:t>
      </w:r>
      <w:r w:rsidR="00DB6028" w:rsidRPr="007B7032">
        <w:rPr>
          <w:rFonts w:ascii="Arial Narrow" w:hAnsi="Arial Narrow"/>
          <w:sz w:val="24"/>
        </w:rPr>
        <w:t xml:space="preserve">GBHN yang </w:t>
      </w:r>
      <w:r w:rsidR="00113E4B" w:rsidRPr="007B7032">
        <w:rPr>
          <w:rFonts w:ascii="Arial Narrow" w:hAnsi="Arial Narrow"/>
          <w:sz w:val="24"/>
        </w:rPr>
        <w:t xml:space="preserve">menetapkan bahwa hukum Islam, </w:t>
      </w:r>
      <w:r w:rsidR="00DB6028" w:rsidRPr="007B7032">
        <w:rPr>
          <w:rFonts w:ascii="Arial Narrow" w:hAnsi="Arial Narrow"/>
          <w:sz w:val="24"/>
        </w:rPr>
        <w:t>Hukum Adat, Hukum Barat adalah sumber pembentukan hukum nasional.</w:t>
      </w:r>
      <w:r w:rsidR="00DB6028" w:rsidRPr="007B7032">
        <w:rPr>
          <w:rStyle w:val="FootnoteReference"/>
          <w:rFonts w:ascii="Arial Narrow" w:hAnsi="Arial Narrow"/>
          <w:sz w:val="24"/>
        </w:rPr>
        <w:footnoteReference w:id="3"/>
      </w:r>
      <w:r w:rsidR="00DB6028" w:rsidRPr="007B7032">
        <w:rPr>
          <w:rFonts w:ascii="Arial Narrow" w:hAnsi="Arial Narrow"/>
          <w:sz w:val="24"/>
        </w:rPr>
        <w:t xml:space="preserve"> </w:t>
      </w:r>
    </w:p>
    <w:p w:rsidR="003E612F" w:rsidRPr="007B7032" w:rsidRDefault="009E0DEA" w:rsidP="00975A98">
      <w:pPr>
        <w:jc w:val="both"/>
        <w:rPr>
          <w:rFonts w:ascii="Arial Narrow" w:hAnsi="Arial Narrow"/>
          <w:sz w:val="24"/>
          <w:szCs w:val="24"/>
        </w:rPr>
      </w:pPr>
      <w:r w:rsidRPr="007B7032">
        <w:rPr>
          <w:rFonts w:ascii="Arial Narrow" w:hAnsi="Arial Narrow"/>
          <w:sz w:val="24"/>
        </w:rPr>
        <w:t>Realita bahwa Indonesia merupakan negara yang mempunyai tingkat kemajemukan yang sangat tinggi, baik dari suku, etnis, adat istiadat dan agama memberikan keniscayaan adany</w:t>
      </w:r>
      <w:r w:rsidR="00F81235" w:rsidRPr="007B7032">
        <w:rPr>
          <w:rFonts w:ascii="Arial Narrow" w:hAnsi="Arial Narrow"/>
          <w:sz w:val="24"/>
        </w:rPr>
        <w:t>a pluralisme</w:t>
      </w:r>
      <w:r w:rsidR="00A67B0D" w:rsidRPr="007B7032">
        <w:rPr>
          <w:rFonts w:ascii="Arial Narrow" w:hAnsi="Arial Narrow"/>
          <w:sz w:val="24"/>
        </w:rPr>
        <w:t xml:space="preserve"> dalam bidang hukum, khususnya dalam lapangan hukum </w:t>
      </w:r>
      <w:r w:rsidRPr="007B7032">
        <w:rPr>
          <w:rFonts w:ascii="Arial Narrow" w:hAnsi="Arial Narrow"/>
          <w:sz w:val="24"/>
        </w:rPr>
        <w:t>perdata, dimana ada beberapa aturan dalam bidang hukum perdata yang mengatur kehidu</w:t>
      </w:r>
      <w:r w:rsidR="00A67B0D" w:rsidRPr="007B7032">
        <w:rPr>
          <w:rFonts w:ascii="Arial Narrow" w:hAnsi="Arial Narrow"/>
          <w:sz w:val="24"/>
        </w:rPr>
        <w:t>pan masyarakat</w:t>
      </w:r>
      <w:r w:rsidR="00F81235" w:rsidRPr="007B7032">
        <w:rPr>
          <w:rFonts w:ascii="Arial Narrow" w:hAnsi="Arial Narrow"/>
          <w:sz w:val="24"/>
        </w:rPr>
        <w:t xml:space="preserve"> </w:t>
      </w:r>
      <w:r w:rsidRPr="007B7032">
        <w:rPr>
          <w:rFonts w:ascii="Arial Narrow" w:hAnsi="Arial Narrow"/>
          <w:sz w:val="24"/>
        </w:rPr>
        <w:t>sebagai suatu realitas yang harus dihadapi secara objektif.</w:t>
      </w:r>
      <w:r w:rsidR="00F81235" w:rsidRPr="007B7032">
        <w:rPr>
          <w:rFonts w:ascii="Arial Narrow" w:hAnsi="Arial Narrow"/>
          <w:sz w:val="24"/>
        </w:rPr>
        <w:t xml:space="preserve"> Hal tersebut merupakan residu dari </w:t>
      </w:r>
      <w:r w:rsidR="00F81235" w:rsidRPr="007B7032">
        <w:rPr>
          <w:rFonts w:ascii="Arial Narrow" w:hAnsi="Arial Narrow"/>
          <w:sz w:val="24"/>
          <w:szCs w:val="24"/>
        </w:rPr>
        <w:t>k</w:t>
      </w:r>
      <w:r w:rsidR="00865B77" w:rsidRPr="007B7032">
        <w:rPr>
          <w:rFonts w:ascii="Arial Narrow" w:hAnsi="Arial Narrow"/>
          <w:sz w:val="24"/>
          <w:szCs w:val="24"/>
        </w:rPr>
        <w:t>on</w:t>
      </w:r>
      <w:r w:rsidR="00F81235" w:rsidRPr="007B7032">
        <w:rPr>
          <w:rFonts w:ascii="Arial Narrow" w:hAnsi="Arial Narrow"/>
          <w:sz w:val="24"/>
          <w:szCs w:val="24"/>
        </w:rPr>
        <w:t xml:space="preserve">stalasi </w:t>
      </w:r>
      <w:r w:rsidR="00865B77" w:rsidRPr="007B7032">
        <w:rPr>
          <w:rFonts w:ascii="Arial Narrow" w:hAnsi="Arial Narrow"/>
          <w:sz w:val="24"/>
          <w:szCs w:val="24"/>
        </w:rPr>
        <w:t xml:space="preserve">berbagai sistem hukum </w:t>
      </w:r>
      <w:r w:rsidR="00F81235" w:rsidRPr="007B7032">
        <w:rPr>
          <w:rFonts w:ascii="Arial Narrow" w:hAnsi="Arial Narrow"/>
          <w:sz w:val="24"/>
          <w:szCs w:val="24"/>
        </w:rPr>
        <w:t xml:space="preserve">(hukum adat, hukum islam dan hukum eropa) </w:t>
      </w:r>
      <w:r w:rsidR="00865B77" w:rsidRPr="007B7032">
        <w:rPr>
          <w:rFonts w:ascii="Arial Narrow" w:hAnsi="Arial Narrow"/>
          <w:sz w:val="24"/>
          <w:szCs w:val="24"/>
        </w:rPr>
        <w:t>yang</w:t>
      </w:r>
      <w:r w:rsidR="003D6BE4" w:rsidRPr="007B7032">
        <w:rPr>
          <w:rFonts w:ascii="Arial Narrow" w:hAnsi="Arial Narrow"/>
          <w:sz w:val="24"/>
          <w:szCs w:val="24"/>
        </w:rPr>
        <w:t xml:space="preserve"> menjadi kerangka</w:t>
      </w:r>
      <w:r w:rsidR="00F81235" w:rsidRPr="007B7032">
        <w:rPr>
          <w:rFonts w:ascii="Arial Narrow" w:hAnsi="Arial Narrow"/>
          <w:sz w:val="24"/>
          <w:szCs w:val="24"/>
        </w:rPr>
        <w:t xml:space="preserve"> pluralisme hukum di Indonesia</w:t>
      </w:r>
      <w:r w:rsidR="00865B77" w:rsidRPr="007B7032">
        <w:rPr>
          <w:rFonts w:ascii="Arial Narrow" w:hAnsi="Arial Narrow"/>
          <w:sz w:val="24"/>
          <w:szCs w:val="24"/>
        </w:rPr>
        <w:t>.</w:t>
      </w:r>
      <w:r w:rsidR="00796FA5" w:rsidRPr="007B7032">
        <w:rPr>
          <w:rStyle w:val="FootnoteReference"/>
          <w:rFonts w:ascii="Arial Narrow" w:hAnsi="Arial Narrow"/>
          <w:sz w:val="24"/>
          <w:szCs w:val="24"/>
        </w:rPr>
        <w:footnoteReference w:id="4"/>
      </w:r>
      <w:r w:rsidR="00865B77" w:rsidRPr="007B7032">
        <w:rPr>
          <w:rFonts w:ascii="Arial Narrow" w:hAnsi="Arial Narrow"/>
          <w:sz w:val="24"/>
          <w:szCs w:val="24"/>
        </w:rPr>
        <w:t xml:space="preserve"> Pluralisme hukum dalam konteks eksistensial menjadi fitur inti dalam tatanan sistem hukum </w:t>
      </w:r>
      <w:r w:rsidR="00B17D9D" w:rsidRPr="007B7032">
        <w:rPr>
          <w:rFonts w:ascii="Arial Narrow" w:hAnsi="Arial Narrow"/>
          <w:sz w:val="24"/>
          <w:szCs w:val="24"/>
        </w:rPr>
        <w:t>di</w:t>
      </w:r>
      <w:r w:rsidR="0017221F" w:rsidRPr="007B7032">
        <w:rPr>
          <w:rFonts w:ascii="Arial Narrow" w:hAnsi="Arial Narrow"/>
          <w:sz w:val="24"/>
          <w:szCs w:val="24"/>
        </w:rPr>
        <w:t xml:space="preserve"> Indonesia</w:t>
      </w:r>
      <w:r w:rsidR="00B17D9D" w:rsidRPr="007B7032">
        <w:rPr>
          <w:rFonts w:ascii="Arial Narrow" w:hAnsi="Arial Narrow"/>
          <w:sz w:val="24"/>
          <w:szCs w:val="24"/>
        </w:rPr>
        <w:t xml:space="preserve"> hingga saat ini</w:t>
      </w:r>
      <w:r w:rsidR="0017221F" w:rsidRPr="007B7032">
        <w:rPr>
          <w:rFonts w:ascii="Arial Narrow" w:hAnsi="Arial Narrow"/>
          <w:sz w:val="24"/>
          <w:szCs w:val="24"/>
        </w:rPr>
        <w:t xml:space="preserve">. </w:t>
      </w:r>
    </w:p>
    <w:p w:rsidR="001739A1" w:rsidRPr="007B7032" w:rsidRDefault="003D6BE4" w:rsidP="001739A1">
      <w:pPr>
        <w:jc w:val="both"/>
        <w:rPr>
          <w:rFonts w:ascii="Arial Narrow" w:hAnsi="Arial Narrow"/>
          <w:sz w:val="24"/>
        </w:rPr>
      </w:pPr>
      <w:r w:rsidRPr="007B7032">
        <w:rPr>
          <w:rFonts w:ascii="Arial Narrow" w:hAnsi="Arial Narrow"/>
          <w:sz w:val="24"/>
        </w:rPr>
        <w:t>Ditinjau dari segi keadaan pluralisme, hukum perdata di Indonesia belum mengalami perubahan ke arah yang bersifat unifikasi yang berlaku bagi seluruh masyarakat Indonesia yang berlaku secara nasional. Corak hukum perdata yang diterapkan masih tetap berpegang pada prinsip pluralistik yang terdiri dari sistem hukum perdata Eropa yang diatur dalam Kit</w:t>
      </w:r>
      <w:r w:rsidR="001739A1" w:rsidRPr="007B7032">
        <w:rPr>
          <w:rFonts w:ascii="Arial Narrow" w:hAnsi="Arial Narrow"/>
          <w:sz w:val="24"/>
        </w:rPr>
        <w:t xml:space="preserve">ab Undang-undang Hukum Perdata, </w:t>
      </w:r>
      <w:r w:rsidRPr="007B7032">
        <w:rPr>
          <w:rFonts w:ascii="Arial Narrow" w:hAnsi="Arial Narrow"/>
          <w:sz w:val="24"/>
        </w:rPr>
        <w:t>sistem hukum perdata adat dan sistem hukum perdata Islam.</w:t>
      </w:r>
      <w:r w:rsidR="001A2A8F" w:rsidRPr="007B7032">
        <w:rPr>
          <w:rStyle w:val="FootnoteReference"/>
          <w:rFonts w:ascii="Arial Narrow" w:hAnsi="Arial Narrow"/>
          <w:sz w:val="24"/>
        </w:rPr>
        <w:footnoteReference w:id="5"/>
      </w:r>
      <w:r w:rsidR="001A2A8F" w:rsidRPr="007B7032">
        <w:rPr>
          <w:rFonts w:ascii="Arial Narrow" w:hAnsi="Arial Narrow"/>
          <w:sz w:val="24"/>
        </w:rPr>
        <w:t xml:space="preserve"> </w:t>
      </w:r>
      <w:r w:rsidR="00B17D9D" w:rsidRPr="007B7032">
        <w:rPr>
          <w:rFonts w:ascii="Arial Narrow" w:hAnsi="Arial Narrow"/>
          <w:sz w:val="24"/>
        </w:rPr>
        <w:t>Secara formil, badan peradilan sampai dengan saat ini masih merefleksikan putusan-putusan yang dibuat dengan mengacu pada corak pluralistik dari ketiga sistem hukum perdata tersebut. Hal ini menunjukan jika sistem hukum yang dibangun masih bertahan dan berlaku hingga saat ini.</w:t>
      </w:r>
    </w:p>
    <w:p w:rsidR="009822A1" w:rsidRPr="007B7032" w:rsidRDefault="00B17D9D" w:rsidP="00831620">
      <w:pPr>
        <w:jc w:val="both"/>
        <w:rPr>
          <w:rFonts w:ascii="Arial Narrow" w:hAnsi="Arial Narrow"/>
          <w:sz w:val="24"/>
          <w:szCs w:val="24"/>
        </w:rPr>
      </w:pPr>
      <w:r w:rsidRPr="007B7032">
        <w:rPr>
          <w:rFonts w:ascii="Arial Narrow" w:hAnsi="Arial Narrow"/>
          <w:sz w:val="24"/>
          <w:szCs w:val="24"/>
        </w:rPr>
        <w:t>Kondisi objektif saat ini menunjukan</w:t>
      </w:r>
      <w:r w:rsidR="009822A1" w:rsidRPr="007B7032">
        <w:rPr>
          <w:rFonts w:ascii="Arial Narrow" w:hAnsi="Arial Narrow"/>
          <w:sz w:val="24"/>
          <w:szCs w:val="24"/>
        </w:rPr>
        <w:t xml:space="preserve"> sebagian besar umat Islam yang hidup di Indonesia saat ini harus mengalami pluralisme hukum dalam banyak hal (walaupun beberapa mungkin tida</w:t>
      </w:r>
      <w:r w:rsidR="00744A37" w:rsidRPr="007B7032">
        <w:rPr>
          <w:rFonts w:ascii="Arial Narrow" w:hAnsi="Arial Narrow"/>
          <w:sz w:val="24"/>
          <w:szCs w:val="24"/>
        </w:rPr>
        <w:t xml:space="preserve">k menemukan </w:t>
      </w:r>
      <w:r w:rsidR="009822A1" w:rsidRPr="007B7032">
        <w:rPr>
          <w:rFonts w:ascii="Arial Narrow" w:hAnsi="Arial Narrow"/>
          <w:sz w:val="24"/>
          <w:szCs w:val="24"/>
        </w:rPr>
        <w:t>pluralisme hukum</w:t>
      </w:r>
      <w:r w:rsidR="00744A37" w:rsidRPr="007B7032">
        <w:rPr>
          <w:rFonts w:ascii="Arial Narrow" w:hAnsi="Arial Narrow"/>
          <w:sz w:val="24"/>
          <w:szCs w:val="24"/>
        </w:rPr>
        <w:t xml:space="preserve"> </w:t>
      </w:r>
      <w:r w:rsidR="009822A1" w:rsidRPr="007B7032">
        <w:rPr>
          <w:rFonts w:ascii="Arial Narrow" w:hAnsi="Arial Narrow"/>
          <w:sz w:val="24"/>
          <w:szCs w:val="24"/>
        </w:rPr>
        <w:t>karena hukum negara mereka memberlakukan hukum Islam). Namun,</w:t>
      </w:r>
      <w:r w:rsidR="00744A37" w:rsidRPr="007B7032">
        <w:rPr>
          <w:rFonts w:ascii="Arial Narrow" w:hAnsi="Arial Narrow"/>
          <w:sz w:val="24"/>
          <w:szCs w:val="24"/>
        </w:rPr>
        <w:t xml:space="preserve"> seperti yang Hallaq</w:t>
      </w:r>
      <w:r w:rsidR="009822A1" w:rsidRPr="007B7032">
        <w:rPr>
          <w:rFonts w:ascii="Arial Narrow" w:hAnsi="Arial Narrow"/>
          <w:sz w:val="24"/>
          <w:szCs w:val="24"/>
        </w:rPr>
        <w:t xml:space="preserve"> amati, </w:t>
      </w:r>
      <w:r w:rsidR="009822A1" w:rsidRPr="007B7032">
        <w:rPr>
          <w:rFonts w:ascii="Arial Narrow" w:hAnsi="Arial Narrow"/>
          <w:sz w:val="24"/>
          <w:szCs w:val="24"/>
        </w:rPr>
        <w:lastRenderedPageBreak/>
        <w:t>umat Islam yang mengalami pluralisme hukum mungkin memiliki dua persepsi yang berbeda tentang kedaulatan hukum, yang satu berasal dari sentralisme hukum negara-bangsa dan yang lain dari paksaan hukum agama internal.</w:t>
      </w:r>
      <w:r w:rsidR="00744A37" w:rsidRPr="007B7032">
        <w:rPr>
          <w:rStyle w:val="FootnoteReference"/>
          <w:rFonts w:ascii="Arial Narrow" w:hAnsi="Arial Narrow"/>
          <w:sz w:val="24"/>
          <w:szCs w:val="24"/>
        </w:rPr>
        <w:footnoteReference w:id="6"/>
      </w:r>
      <w:r w:rsidR="009822A1" w:rsidRPr="007B7032">
        <w:rPr>
          <w:rFonts w:ascii="Arial Narrow" w:hAnsi="Arial Narrow"/>
          <w:sz w:val="24"/>
          <w:szCs w:val="24"/>
        </w:rPr>
        <w:t xml:space="preserve"> Akibatnya, ketika menghadapi berbagai masalah hukum dalam kehidupan sosial, mereka mungkin sering bertanya-tanya apakah legalitas negara lebih rendah dari v</w:t>
      </w:r>
      <w:r w:rsidR="00831620" w:rsidRPr="007B7032">
        <w:rPr>
          <w:rFonts w:ascii="Arial Narrow" w:hAnsi="Arial Narrow"/>
          <w:sz w:val="24"/>
          <w:szCs w:val="24"/>
        </w:rPr>
        <w:t>aliditas agama atau sebaliknya.</w:t>
      </w:r>
      <w:r w:rsidR="00831620" w:rsidRPr="007B7032">
        <w:rPr>
          <w:rFonts w:ascii="Arial Narrow" w:hAnsi="Arial Narrow"/>
          <w:sz w:val="24"/>
        </w:rPr>
        <w:t>.</w:t>
      </w:r>
    </w:p>
    <w:p w:rsidR="00831620" w:rsidRPr="007B7032" w:rsidRDefault="00CD5F6B" w:rsidP="00144956">
      <w:pPr>
        <w:jc w:val="both"/>
        <w:rPr>
          <w:rFonts w:ascii="Arial Narrow" w:hAnsi="Arial Narrow"/>
          <w:sz w:val="24"/>
        </w:rPr>
      </w:pPr>
      <w:r w:rsidRPr="007B7032">
        <w:rPr>
          <w:rFonts w:ascii="Arial Narrow" w:hAnsi="Arial Narrow"/>
          <w:sz w:val="24"/>
        </w:rPr>
        <w:t xml:space="preserve">Upaya pembaharuan hukum secara formal di Indonesia telah ada sejak tahun 1988 melalui Ketetapan MPR Nomor II/MPR/1988 tentang Garis-garis Besar Haluan Negara (GBHN) pada bagian Pelita V khususnya bidang hukum yang menyatakan: </w:t>
      </w:r>
      <w:r w:rsidR="00831620" w:rsidRPr="007B7032">
        <w:rPr>
          <w:rFonts w:ascii="Arial Narrow" w:hAnsi="Arial Narrow"/>
          <w:i/>
          <w:sz w:val="24"/>
        </w:rPr>
        <w:t>Dalam rangka pembangunan hukum perdata nasional perlu upaya pembaharuan yang terarah dan terpadu, antara lain dalam bentuk kodifikasi dan unifikasi bidang-bidang hukum tertentu. Penyusunannya sangat dibutuhkan untuk dapat mendukung pembangunan nasional di berbagai bidang sesuai dengan kebutuhan kolektif bangsa Indonesia, serta tingkat kesadaran hukum dan dinamika yang berkembang di dalam masyarakat</w:t>
      </w:r>
      <w:r w:rsidR="00831620" w:rsidRPr="007B7032">
        <w:rPr>
          <w:rFonts w:ascii="Arial Narrow" w:hAnsi="Arial Narrow"/>
          <w:sz w:val="24"/>
        </w:rPr>
        <w:t>.</w:t>
      </w:r>
    </w:p>
    <w:p w:rsidR="0050193C" w:rsidRPr="007B7032" w:rsidRDefault="00614C82" w:rsidP="0050193C">
      <w:pPr>
        <w:jc w:val="both"/>
        <w:rPr>
          <w:rFonts w:ascii="Arial Narrow" w:hAnsi="Arial Narrow"/>
          <w:sz w:val="24"/>
        </w:rPr>
      </w:pPr>
      <w:r w:rsidRPr="007B7032">
        <w:rPr>
          <w:rFonts w:ascii="Arial Narrow" w:hAnsi="Arial Narrow"/>
          <w:sz w:val="24"/>
        </w:rPr>
        <w:t>Seiring dengan dinamikanya</w:t>
      </w:r>
      <w:r w:rsidR="001A2A8F" w:rsidRPr="007B7032">
        <w:rPr>
          <w:rFonts w:ascii="Arial Narrow" w:hAnsi="Arial Narrow"/>
          <w:sz w:val="24"/>
        </w:rPr>
        <w:t xml:space="preserve">, </w:t>
      </w:r>
      <w:r w:rsidRPr="007B7032">
        <w:rPr>
          <w:rFonts w:ascii="Arial Narrow" w:hAnsi="Arial Narrow"/>
          <w:sz w:val="24"/>
        </w:rPr>
        <w:t xml:space="preserve">kodifikasi dan dan unifikasi hukum perdata yang berlaku nasional menghadapi berbagai macam kendala sebagai konsekuensi dari kontur corak berhukum pluralis yang terus tumbuh dan hidup secara faktual di tengah masyarakat Indonesia. </w:t>
      </w:r>
      <w:r w:rsidR="006724E1" w:rsidRPr="007B7032">
        <w:rPr>
          <w:rFonts w:ascii="Arial Narrow" w:hAnsi="Arial Narrow"/>
          <w:sz w:val="24"/>
          <w:szCs w:val="24"/>
        </w:rPr>
        <w:t>Terhadap fenomena tersebut, d</w:t>
      </w:r>
      <w:r w:rsidR="00F81235" w:rsidRPr="007B7032">
        <w:rPr>
          <w:rFonts w:ascii="Arial Narrow" w:hAnsi="Arial Narrow"/>
          <w:sz w:val="24"/>
          <w:szCs w:val="24"/>
        </w:rPr>
        <w:t>iskursus mengenai pembaharuan hukum perdata (</w:t>
      </w:r>
      <w:r w:rsidR="00F81235" w:rsidRPr="007B7032">
        <w:rPr>
          <w:rFonts w:ascii="Arial Narrow" w:hAnsi="Arial Narrow"/>
          <w:i/>
          <w:sz w:val="24"/>
          <w:szCs w:val="24"/>
        </w:rPr>
        <w:t>civil law</w:t>
      </w:r>
      <w:r w:rsidR="00F81235" w:rsidRPr="007B7032">
        <w:rPr>
          <w:rFonts w:ascii="Arial Narrow" w:hAnsi="Arial Narrow"/>
          <w:sz w:val="24"/>
          <w:szCs w:val="24"/>
        </w:rPr>
        <w:t>) yang merefleksikan nilai-nilai keislaman di Indonesia</w:t>
      </w:r>
      <w:r w:rsidR="0027684D" w:rsidRPr="007B7032">
        <w:rPr>
          <w:rFonts w:ascii="Arial Narrow" w:hAnsi="Arial Narrow"/>
          <w:sz w:val="24"/>
          <w:szCs w:val="24"/>
        </w:rPr>
        <w:t xml:space="preserve"> menemukan momentum</w:t>
      </w:r>
      <w:r w:rsidR="005B6A87" w:rsidRPr="007B7032">
        <w:rPr>
          <w:rFonts w:ascii="Arial Narrow" w:hAnsi="Arial Narrow"/>
          <w:sz w:val="24"/>
          <w:szCs w:val="24"/>
        </w:rPr>
        <w:t xml:space="preserve"> sekaligus sebuah keniscayaan sebagai </w:t>
      </w:r>
      <w:r w:rsidR="005B6A87" w:rsidRPr="007B7032">
        <w:rPr>
          <w:rFonts w:ascii="Arial Narrow" w:hAnsi="Arial Narrow"/>
          <w:i/>
          <w:sz w:val="24"/>
          <w:szCs w:val="24"/>
        </w:rPr>
        <w:t>ikhtiar</w:t>
      </w:r>
      <w:r w:rsidR="005B6A87" w:rsidRPr="007B7032">
        <w:rPr>
          <w:rFonts w:ascii="Arial Narrow" w:hAnsi="Arial Narrow"/>
          <w:sz w:val="24"/>
          <w:szCs w:val="24"/>
        </w:rPr>
        <w:t xml:space="preserve"> menghadirkan</w:t>
      </w:r>
      <w:r w:rsidR="00744A37" w:rsidRPr="007B7032">
        <w:rPr>
          <w:rFonts w:ascii="Arial Narrow" w:hAnsi="Arial Narrow"/>
          <w:sz w:val="24"/>
          <w:szCs w:val="24"/>
        </w:rPr>
        <w:t xml:space="preserve"> solusi pembaharuan hukum melalui </w:t>
      </w:r>
      <w:r w:rsidR="005B6A87" w:rsidRPr="007B7032">
        <w:rPr>
          <w:rFonts w:ascii="Arial Narrow" w:hAnsi="Arial Narrow"/>
          <w:sz w:val="24"/>
          <w:szCs w:val="24"/>
        </w:rPr>
        <w:t>internalisasi nilai-nilai I</w:t>
      </w:r>
      <w:r w:rsidR="00744A37" w:rsidRPr="007B7032">
        <w:rPr>
          <w:rFonts w:ascii="Arial Narrow" w:hAnsi="Arial Narrow"/>
          <w:sz w:val="24"/>
          <w:szCs w:val="24"/>
        </w:rPr>
        <w:t>slam</w:t>
      </w:r>
      <w:r w:rsidR="005B6A87" w:rsidRPr="007B7032">
        <w:rPr>
          <w:rFonts w:ascii="Arial Narrow" w:hAnsi="Arial Narrow"/>
          <w:sz w:val="24"/>
          <w:szCs w:val="24"/>
        </w:rPr>
        <w:t xml:space="preserve"> kedalam sistem hukum perdata</w:t>
      </w:r>
      <w:r w:rsidR="00744A37" w:rsidRPr="007B7032">
        <w:rPr>
          <w:rFonts w:ascii="Arial Narrow" w:hAnsi="Arial Narrow"/>
          <w:sz w:val="24"/>
          <w:szCs w:val="24"/>
        </w:rPr>
        <w:t xml:space="preserve"> di Indonesia</w:t>
      </w:r>
      <w:r w:rsidR="005B6A87" w:rsidRPr="007B7032">
        <w:rPr>
          <w:rFonts w:ascii="Arial Narrow" w:hAnsi="Arial Narrow"/>
          <w:sz w:val="24"/>
          <w:szCs w:val="24"/>
        </w:rPr>
        <w:t>. Pendekatan melalui n</w:t>
      </w:r>
      <w:r w:rsidR="00744A37" w:rsidRPr="007B7032">
        <w:rPr>
          <w:rFonts w:ascii="Arial Narrow" w:hAnsi="Arial Narrow"/>
          <w:sz w:val="24"/>
          <w:szCs w:val="24"/>
        </w:rPr>
        <w:t xml:space="preserve">ilai-nilai </w:t>
      </w:r>
      <w:r w:rsidR="005B6A87" w:rsidRPr="007B7032">
        <w:rPr>
          <w:rFonts w:ascii="Arial Narrow" w:hAnsi="Arial Narrow"/>
          <w:sz w:val="24"/>
          <w:szCs w:val="24"/>
        </w:rPr>
        <w:t>ke</w:t>
      </w:r>
      <w:r w:rsidR="00744A37" w:rsidRPr="007B7032">
        <w:rPr>
          <w:rFonts w:ascii="Arial Narrow" w:hAnsi="Arial Narrow"/>
          <w:sz w:val="24"/>
          <w:szCs w:val="24"/>
        </w:rPr>
        <w:t>islam</w:t>
      </w:r>
      <w:r w:rsidR="005B6A87" w:rsidRPr="007B7032">
        <w:rPr>
          <w:rFonts w:ascii="Arial Narrow" w:hAnsi="Arial Narrow"/>
          <w:sz w:val="24"/>
          <w:szCs w:val="24"/>
        </w:rPr>
        <w:t>an mengandung postulat-postulat</w:t>
      </w:r>
      <w:r w:rsidR="00744A37" w:rsidRPr="007B7032">
        <w:rPr>
          <w:rFonts w:ascii="Arial Narrow" w:hAnsi="Arial Narrow"/>
          <w:sz w:val="24"/>
          <w:szCs w:val="24"/>
        </w:rPr>
        <w:t xml:space="preserve"> transenden</w:t>
      </w:r>
      <w:r w:rsidR="005B6A87" w:rsidRPr="007B7032">
        <w:rPr>
          <w:rFonts w:ascii="Arial Narrow" w:hAnsi="Arial Narrow"/>
          <w:sz w:val="24"/>
          <w:szCs w:val="24"/>
        </w:rPr>
        <w:t>tal</w:t>
      </w:r>
      <w:r w:rsidR="00744A37" w:rsidRPr="007B7032">
        <w:rPr>
          <w:rFonts w:ascii="Arial Narrow" w:hAnsi="Arial Narrow"/>
          <w:sz w:val="24"/>
          <w:szCs w:val="24"/>
        </w:rPr>
        <w:t xml:space="preserve"> yang berdimensi sosio-aksiologis sehingga bersifat universal</w:t>
      </w:r>
      <w:r w:rsidR="005B6A87" w:rsidRPr="007B7032">
        <w:rPr>
          <w:rFonts w:ascii="Arial Narrow" w:hAnsi="Arial Narrow"/>
          <w:sz w:val="24"/>
          <w:szCs w:val="24"/>
        </w:rPr>
        <w:t xml:space="preserve"> untuk</w:t>
      </w:r>
      <w:r w:rsidR="00B9456C" w:rsidRPr="007B7032">
        <w:rPr>
          <w:rFonts w:ascii="Arial Narrow" w:hAnsi="Arial Narrow"/>
          <w:sz w:val="24"/>
          <w:szCs w:val="24"/>
        </w:rPr>
        <w:t xml:space="preserve"> menjadi pijakan nilai dalam pembentukan</w:t>
      </w:r>
      <w:r w:rsidR="005B6A87" w:rsidRPr="007B7032">
        <w:rPr>
          <w:rFonts w:ascii="Arial Narrow" w:hAnsi="Arial Narrow"/>
          <w:sz w:val="24"/>
          <w:szCs w:val="24"/>
        </w:rPr>
        <w:t xml:space="preserve"> norma</w:t>
      </w:r>
      <w:r w:rsidR="00B9456C" w:rsidRPr="007B7032">
        <w:rPr>
          <w:rFonts w:ascii="Arial Narrow" w:hAnsi="Arial Narrow"/>
          <w:sz w:val="24"/>
          <w:szCs w:val="24"/>
        </w:rPr>
        <w:t>-norma hukum Perdata di Indonesia.</w:t>
      </w:r>
      <w:r w:rsidR="005B6A87" w:rsidRPr="007B7032">
        <w:rPr>
          <w:rFonts w:ascii="Arial Narrow" w:hAnsi="Arial Narrow"/>
          <w:sz w:val="24"/>
          <w:szCs w:val="24"/>
        </w:rPr>
        <w:t xml:space="preserve"> </w:t>
      </w:r>
      <w:r w:rsidR="00744A37" w:rsidRPr="007B7032">
        <w:rPr>
          <w:rFonts w:ascii="Arial Narrow" w:hAnsi="Arial Narrow"/>
          <w:sz w:val="24"/>
          <w:szCs w:val="24"/>
        </w:rPr>
        <w:t xml:space="preserve"> </w:t>
      </w:r>
    </w:p>
    <w:p w:rsidR="0050193C" w:rsidRPr="007B7032" w:rsidRDefault="0011554C" w:rsidP="00E709B4">
      <w:pPr>
        <w:jc w:val="both"/>
        <w:rPr>
          <w:rFonts w:ascii="Arial Narrow" w:hAnsi="Arial Narrow"/>
          <w:sz w:val="24"/>
        </w:rPr>
      </w:pPr>
      <w:r w:rsidRPr="007B7032">
        <w:rPr>
          <w:rFonts w:ascii="Arial Narrow" w:hAnsi="Arial Narrow"/>
          <w:sz w:val="24"/>
          <w:szCs w:val="24"/>
        </w:rPr>
        <w:t>Nilai-nil</w:t>
      </w:r>
      <w:r w:rsidR="00B9456C" w:rsidRPr="007B7032">
        <w:rPr>
          <w:rFonts w:ascii="Arial Narrow" w:hAnsi="Arial Narrow"/>
          <w:sz w:val="24"/>
          <w:szCs w:val="24"/>
        </w:rPr>
        <w:t>a</w:t>
      </w:r>
      <w:r w:rsidRPr="007B7032">
        <w:rPr>
          <w:rFonts w:ascii="Arial Narrow" w:hAnsi="Arial Narrow"/>
          <w:sz w:val="24"/>
          <w:szCs w:val="24"/>
        </w:rPr>
        <w:t>i</w:t>
      </w:r>
      <w:r w:rsidR="00B9456C" w:rsidRPr="007B7032">
        <w:rPr>
          <w:rFonts w:ascii="Arial Narrow" w:hAnsi="Arial Narrow"/>
          <w:sz w:val="24"/>
          <w:szCs w:val="24"/>
        </w:rPr>
        <w:t xml:space="preserve"> Islam menjadi</w:t>
      </w:r>
      <w:r w:rsidRPr="007B7032">
        <w:rPr>
          <w:rFonts w:ascii="Arial Narrow" w:hAnsi="Arial Narrow"/>
          <w:sz w:val="24"/>
          <w:szCs w:val="24"/>
        </w:rPr>
        <w:t xml:space="preserve"> sintesa yang memberikan</w:t>
      </w:r>
      <w:r w:rsidR="00E709B4" w:rsidRPr="007B7032">
        <w:rPr>
          <w:rFonts w:ascii="Arial Narrow" w:hAnsi="Arial Narrow"/>
          <w:sz w:val="24"/>
          <w:szCs w:val="24"/>
        </w:rPr>
        <w:t xml:space="preserve"> jawaban atas problematika </w:t>
      </w:r>
      <w:r w:rsidR="00E709B4" w:rsidRPr="007B7032">
        <w:rPr>
          <w:rFonts w:ascii="Arial Narrow" w:hAnsi="Arial Narrow"/>
          <w:sz w:val="24"/>
        </w:rPr>
        <w:t>hukum perdata di Indonesia yang masih mengacu pada aturan “usang” peninggalan zaman kolonial sehingga tertinggal perkembangannya dibandingkan dengan perkembangan manusia yang dasarnya merupakan subjek yang diaturnya.</w:t>
      </w:r>
      <w:r w:rsidR="0050193C" w:rsidRPr="007B7032">
        <w:rPr>
          <w:rFonts w:ascii="Arial Narrow" w:hAnsi="Arial Narrow"/>
          <w:sz w:val="24"/>
        </w:rPr>
        <w:t xml:space="preserve"> Sebagai gambara</w:t>
      </w:r>
      <w:r w:rsidR="00421EB9" w:rsidRPr="007B7032">
        <w:rPr>
          <w:rFonts w:ascii="Arial Narrow" w:hAnsi="Arial Narrow"/>
          <w:sz w:val="24"/>
        </w:rPr>
        <w:t>n, b</w:t>
      </w:r>
      <w:r w:rsidR="0050193C" w:rsidRPr="007B7032">
        <w:rPr>
          <w:rFonts w:ascii="Arial Narrow" w:hAnsi="Arial Narrow"/>
          <w:sz w:val="24"/>
        </w:rPr>
        <w:t>anyak substansi aturan-aturan yang diatur dalam Kitab Undang-Undang Hukum Perdata Indonesia (KUHPer/</w:t>
      </w:r>
      <w:r w:rsidR="0050193C" w:rsidRPr="007B7032">
        <w:rPr>
          <w:rFonts w:ascii="Arial Narrow" w:hAnsi="Arial Narrow"/>
          <w:i/>
          <w:sz w:val="24"/>
        </w:rPr>
        <w:t>Burgerlijk Wetboek voor Indonesie</w:t>
      </w:r>
      <w:r w:rsidR="0050193C" w:rsidRPr="007B7032">
        <w:rPr>
          <w:rFonts w:ascii="Arial Narrow" w:hAnsi="Arial Narrow"/>
          <w:sz w:val="24"/>
        </w:rPr>
        <w:t>)</w:t>
      </w:r>
      <w:r w:rsidR="0050193C" w:rsidRPr="007B7032">
        <w:rPr>
          <w:rFonts w:ascii="Arial Narrow" w:hAnsi="Arial Narrow"/>
          <w:sz w:val="24"/>
          <w:szCs w:val="24"/>
        </w:rPr>
        <w:t xml:space="preserve"> </w:t>
      </w:r>
      <w:r w:rsidR="0050193C" w:rsidRPr="007B7032">
        <w:rPr>
          <w:rFonts w:ascii="Arial Narrow" w:hAnsi="Arial Narrow"/>
          <w:sz w:val="24"/>
        </w:rPr>
        <w:t>tidak dapat mengakomidir pesatnya dinamika dan ko</w:t>
      </w:r>
      <w:r w:rsidR="00B23665" w:rsidRPr="007B7032">
        <w:rPr>
          <w:rFonts w:ascii="Arial Narrow" w:hAnsi="Arial Narrow"/>
          <w:sz w:val="24"/>
        </w:rPr>
        <w:t>m</w:t>
      </w:r>
      <w:r w:rsidR="0050193C" w:rsidRPr="007B7032">
        <w:rPr>
          <w:rFonts w:ascii="Arial Narrow" w:hAnsi="Arial Narrow"/>
          <w:sz w:val="24"/>
        </w:rPr>
        <w:t xml:space="preserve">pleksitas perkembangan yang terjadi di masyarakat era digital, </w:t>
      </w:r>
      <w:r w:rsidR="007A4BB4" w:rsidRPr="007B7032">
        <w:rPr>
          <w:rFonts w:ascii="Arial Narrow" w:hAnsi="Arial Narrow"/>
          <w:sz w:val="24"/>
        </w:rPr>
        <w:t>salah satu yang krusial</w:t>
      </w:r>
      <w:r w:rsidR="0050193C" w:rsidRPr="007B7032">
        <w:rPr>
          <w:rFonts w:ascii="Arial Narrow" w:hAnsi="Arial Narrow"/>
          <w:sz w:val="24"/>
        </w:rPr>
        <w:t xml:space="preserve"> menyangkut </w:t>
      </w:r>
      <w:r w:rsidR="007A4BB4" w:rsidRPr="007B7032">
        <w:rPr>
          <w:rFonts w:ascii="Arial Narrow" w:hAnsi="Arial Narrow"/>
          <w:sz w:val="24"/>
        </w:rPr>
        <w:t xml:space="preserve">hukum </w:t>
      </w:r>
      <w:r w:rsidR="0050193C" w:rsidRPr="007B7032">
        <w:rPr>
          <w:rFonts w:ascii="Arial Narrow" w:hAnsi="Arial Narrow"/>
          <w:sz w:val="24"/>
        </w:rPr>
        <w:t>perikatan (</w:t>
      </w:r>
      <w:r w:rsidR="0050193C" w:rsidRPr="007B7032">
        <w:rPr>
          <w:rFonts w:ascii="Arial Narrow" w:hAnsi="Arial Narrow"/>
          <w:i/>
          <w:sz w:val="24"/>
        </w:rPr>
        <w:t>verbintenis</w:t>
      </w:r>
      <w:r w:rsidR="0050193C" w:rsidRPr="007B7032">
        <w:rPr>
          <w:rFonts w:ascii="Arial Narrow" w:hAnsi="Arial Narrow"/>
          <w:sz w:val="24"/>
        </w:rPr>
        <w:t>).</w:t>
      </w:r>
    </w:p>
    <w:p w:rsidR="00744E69" w:rsidRPr="007B7032" w:rsidRDefault="00851D57" w:rsidP="00744E69">
      <w:pPr>
        <w:jc w:val="both"/>
        <w:rPr>
          <w:rFonts w:ascii="Arial Narrow" w:hAnsi="Arial Narrow"/>
          <w:sz w:val="24"/>
        </w:rPr>
      </w:pPr>
      <w:r w:rsidRPr="007B7032">
        <w:rPr>
          <w:rFonts w:ascii="Arial Narrow" w:hAnsi="Arial Narrow"/>
          <w:sz w:val="24"/>
        </w:rPr>
        <w:t xml:space="preserve">Asosiasi Pengajar Hukum Keperdataan (APHK) Dalam Konferensi Nasional Hukum Perdata tahun 2018 lalu mengangkat tema “Perumusan Naskah Akademik RUU Hukum Perikatan” yang pada pokoknya menekankan perubahan terhadap kodifikasi yang terdapat dalam KUHPer menyangkut isu </w:t>
      </w:r>
      <w:r w:rsidR="0011554C" w:rsidRPr="007B7032">
        <w:rPr>
          <w:rFonts w:ascii="Arial Narrow" w:hAnsi="Arial Narrow"/>
          <w:sz w:val="24"/>
        </w:rPr>
        <w:t xml:space="preserve">hukum </w:t>
      </w:r>
      <w:r w:rsidRPr="007B7032">
        <w:rPr>
          <w:rFonts w:ascii="Arial Narrow" w:hAnsi="Arial Narrow"/>
          <w:sz w:val="24"/>
        </w:rPr>
        <w:t>perikatan.</w:t>
      </w:r>
      <w:r w:rsidR="0011554C" w:rsidRPr="007B7032">
        <w:rPr>
          <w:rStyle w:val="FootnoteReference"/>
          <w:rFonts w:ascii="Arial Narrow" w:hAnsi="Arial Narrow"/>
          <w:sz w:val="24"/>
        </w:rPr>
        <w:footnoteReference w:id="7"/>
      </w:r>
      <w:r w:rsidRPr="007B7032">
        <w:rPr>
          <w:rFonts w:ascii="Arial Narrow" w:hAnsi="Arial Narrow"/>
          <w:sz w:val="24"/>
        </w:rPr>
        <w:t xml:space="preserve"> </w:t>
      </w:r>
      <w:r w:rsidR="0011554C" w:rsidRPr="007B7032">
        <w:rPr>
          <w:rFonts w:ascii="Arial Narrow" w:hAnsi="Arial Narrow"/>
          <w:sz w:val="24"/>
        </w:rPr>
        <w:t>Pada tahun 2017 juga telah diadakan konferensi serupa oleh APHK dengan tema “Mencari Model Pembaharuan Hukum Perikatan: Penormaan Prinsip dan Langkah Legislasi</w:t>
      </w:r>
      <w:r w:rsidR="00B93179" w:rsidRPr="007B7032">
        <w:rPr>
          <w:rFonts w:ascii="Arial Narrow" w:hAnsi="Arial Narrow"/>
          <w:sz w:val="24"/>
        </w:rPr>
        <w:t xml:space="preserve">” </w:t>
      </w:r>
      <w:r w:rsidR="0011554C" w:rsidRPr="007B7032">
        <w:rPr>
          <w:rFonts w:ascii="Arial Narrow" w:hAnsi="Arial Narrow"/>
          <w:sz w:val="24"/>
        </w:rPr>
        <w:t>konsisten mengangkat isu pembaruan hukum perdata dalam ruang lingkup hukum perikatan.</w:t>
      </w:r>
      <w:r w:rsidR="0011554C" w:rsidRPr="007B7032">
        <w:rPr>
          <w:rStyle w:val="FootnoteReference"/>
          <w:rFonts w:ascii="Arial Narrow" w:hAnsi="Arial Narrow"/>
          <w:sz w:val="24"/>
        </w:rPr>
        <w:footnoteReference w:id="8"/>
      </w:r>
      <w:r w:rsidR="0011554C" w:rsidRPr="007B7032">
        <w:rPr>
          <w:rFonts w:ascii="Arial Narrow" w:hAnsi="Arial Narrow"/>
          <w:sz w:val="24"/>
        </w:rPr>
        <w:t xml:space="preserve"> </w:t>
      </w:r>
      <w:r w:rsidR="00744E69" w:rsidRPr="007B7032">
        <w:rPr>
          <w:rFonts w:ascii="Arial Narrow" w:hAnsi="Arial Narrow"/>
          <w:sz w:val="24"/>
        </w:rPr>
        <w:t>Pada acara yang sama, APHK juga telah membentuk tim penyusun dan perumusan naska</w:t>
      </w:r>
      <w:r w:rsidR="00D33822" w:rsidRPr="007B7032">
        <w:rPr>
          <w:rFonts w:ascii="Arial Narrow" w:hAnsi="Arial Narrow"/>
          <w:sz w:val="24"/>
        </w:rPr>
        <w:t>h akademis RUU Perikatan. Sebagai komitmen keberlanjutan,</w:t>
      </w:r>
      <w:r w:rsidR="00744E69" w:rsidRPr="007B7032">
        <w:rPr>
          <w:rFonts w:ascii="Arial Narrow" w:hAnsi="Arial Narrow"/>
          <w:sz w:val="24"/>
        </w:rPr>
        <w:t xml:space="preserve"> anggota APHK juga</w:t>
      </w:r>
      <w:r w:rsidR="00D33822" w:rsidRPr="007B7032">
        <w:rPr>
          <w:rFonts w:ascii="Arial Narrow" w:hAnsi="Arial Narrow"/>
          <w:sz w:val="24"/>
        </w:rPr>
        <w:t xml:space="preserve"> </w:t>
      </w:r>
      <w:r w:rsidR="00D33822" w:rsidRPr="007B7032">
        <w:rPr>
          <w:rFonts w:ascii="Arial Narrow" w:hAnsi="Arial Narrow"/>
          <w:sz w:val="24"/>
        </w:rPr>
        <w:lastRenderedPageBreak/>
        <w:t>menyepakati Konferensi APHK ke-VI</w:t>
      </w:r>
      <w:r w:rsidR="00744E69" w:rsidRPr="007B7032">
        <w:rPr>
          <w:rFonts w:ascii="Arial Narrow" w:hAnsi="Arial Narrow"/>
          <w:sz w:val="24"/>
        </w:rPr>
        <w:t xml:space="preserve"> pada 2019 </w:t>
      </w:r>
      <w:r w:rsidR="00D33822" w:rsidRPr="007B7032">
        <w:rPr>
          <w:rFonts w:ascii="Arial Narrow" w:hAnsi="Arial Narrow"/>
          <w:sz w:val="24"/>
        </w:rPr>
        <w:t xml:space="preserve">akan terselenggara </w:t>
      </w:r>
      <w:r w:rsidR="00744E69" w:rsidRPr="007B7032">
        <w:rPr>
          <w:rFonts w:ascii="Arial Narrow" w:hAnsi="Arial Narrow"/>
          <w:sz w:val="24"/>
        </w:rPr>
        <w:t>di Universitas Islam Bandung (Unisba). G</w:t>
      </w:r>
      <w:r w:rsidR="00D80F2F" w:rsidRPr="007B7032">
        <w:rPr>
          <w:rFonts w:ascii="Arial Narrow" w:hAnsi="Arial Narrow"/>
          <w:sz w:val="24"/>
        </w:rPr>
        <w:t xml:space="preserve">agasan tentang RUU Perikatan diharapkan </w:t>
      </w:r>
      <w:r w:rsidR="00D33822" w:rsidRPr="007B7032">
        <w:rPr>
          <w:rFonts w:ascii="Arial Narrow" w:hAnsi="Arial Narrow"/>
          <w:sz w:val="24"/>
        </w:rPr>
        <w:t>dapat</w:t>
      </w:r>
      <w:r w:rsidR="00744E69" w:rsidRPr="007B7032">
        <w:rPr>
          <w:rFonts w:ascii="Arial Narrow" w:hAnsi="Arial Narrow"/>
          <w:sz w:val="24"/>
        </w:rPr>
        <w:t xml:space="preserve"> bergema dalam pelaksanaan konferensi</w:t>
      </w:r>
      <w:r w:rsidR="00D80F2F" w:rsidRPr="007B7032">
        <w:rPr>
          <w:rFonts w:ascii="Arial Narrow" w:hAnsi="Arial Narrow"/>
          <w:sz w:val="24"/>
        </w:rPr>
        <w:t xml:space="preserve"> tersebut</w:t>
      </w:r>
      <w:r w:rsidR="00744E69" w:rsidRPr="007B7032">
        <w:rPr>
          <w:rFonts w:ascii="Arial Narrow" w:hAnsi="Arial Narrow"/>
          <w:sz w:val="24"/>
        </w:rPr>
        <w:t>.</w:t>
      </w:r>
      <w:r w:rsidR="00744E69" w:rsidRPr="007B7032">
        <w:rPr>
          <w:rStyle w:val="FootnoteReference"/>
          <w:rFonts w:ascii="Arial Narrow" w:hAnsi="Arial Narrow"/>
          <w:sz w:val="24"/>
        </w:rPr>
        <w:footnoteReference w:id="9"/>
      </w:r>
    </w:p>
    <w:p w:rsidR="00744E69" w:rsidRPr="007B7032" w:rsidRDefault="00B23665" w:rsidP="00B23665">
      <w:pPr>
        <w:jc w:val="both"/>
        <w:rPr>
          <w:rFonts w:ascii="Arial Narrow" w:hAnsi="Arial Narrow"/>
          <w:sz w:val="24"/>
        </w:rPr>
      </w:pPr>
      <w:r w:rsidRPr="007B7032">
        <w:rPr>
          <w:rFonts w:ascii="Arial Narrow" w:hAnsi="Arial Narrow"/>
          <w:sz w:val="24"/>
        </w:rPr>
        <w:t>Menurut Profesor Sogar Simamora (Ketua Umum APKH</w:t>
      </w:r>
      <w:r w:rsidR="00B93179" w:rsidRPr="007B7032">
        <w:rPr>
          <w:rFonts w:ascii="Arial Narrow" w:hAnsi="Arial Narrow"/>
          <w:sz w:val="24"/>
        </w:rPr>
        <w:t xml:space="preserve">) urgensi </w:t>
      </w:r>
      <w:r w:rsidRPr="007B7032">
        <w:rPr>
          <w:rFonts w:ascii="Arial Narrow" w:hAnsi="Arial Narrow"/>
          <w:sz w:val="24"/>
        </w:rPr>
        <w:t>p</w:t>
      </w:r>
      <w:r w:rsidR="00B93179" w:rsidRPr="007B7032">
        <w:rPr>
          <w:rFonts w:ascii="Arial Narrow" w:hAnsi="Arial Narrow"/>
          <w:sz w:val="24"/>
        </w:rPr>
        <w:t xml:space="preserve">embahasan mengenai pembaharuan hukum perdata dalam ruang lingkup hukum perikatan </w:t>
      </w:r>
      <w:r w:rsidRPr="007B7032">
        <w:rPr>
          <w:rFonts w:ascii="Arial Narrow" w:hAnsi="Arial Narrow"/>
          <w:sz w:val="24"/>
        </w:rPr>
        <w:t xml:space="preserve">didasari oleh buku tiga di dalam </w:t>
      </w:r>
      <w:r w:rsidR="00B93179" w:rsidRPr="007B7032">
        <w:rPr>
          <w:rFonts w:ascii="Arial Narrow" w:hAnsi="Arial Narrow"/>
          <w:sz w:val="24"/>
        </w:rPr>
        <w:t xml:space="preserve">KUHPer </w:t>
      </w:r>
      <w:r w:rsidRPr="007B7032">
        <w:rPr>
          <w:rFonts w:ascii="Arial Narrow" w:hAnsi="Arial Narrow"/>
          <w:sz w:val="24"/>
        </w:rPr>
        <w:t>sebagai satu-satunya buku dalam ketentuan tersebut yang belum diatur seca</w:t>
      </w:r>
      <w:r w:rsidR="00B93179" w:rsidRPr="007B7032">
        <w:rPr>
          <w:rFonts w:ascii="Arial Narrow" w:hAnsi="Arial Narrow"/>
          <w:sz w:val="24"/>
        </w:rPr>
        <w:t xml:space="preserve">ra khusus dalam hukum nasional. Selain itu, dalam ketentuan mengenai perikatan saat ini sudah tidak </w:t>
      </w:r>
      <w:r w:rsidRPr="007B7032">
        <w:rPr>
          <w:rFonts w:ascii="Arial Narrow" w:hAnsi="Arial Narrow"/>
          <w:sz w:val="24"/>
        </w:rPr>
        <w:t>sesuai lagi den</w:t>
      </w:r>
      <w:r w:rsidR="00B93179" w:rsidRPr="007B7032">
        <w:rPr>
          <w:rFonts w:ascii="Arial Narrow" w:hAnsi="Arial Narrow"/>
          <w:sz w:val="24"/>
        </w:rPr>
        <w:t>gan kebutuhan hukum di Indonesia.</w:t>
      </w:r>
      <w:r w:rsidR="00B93179" w:rsidRPr="007B7032">
        <w:rPr>
          <w:rStyle w:val="FootnoteReference"/>
          <w:rFonts w:ascii="Arial Narrow" w:hAnsi="Arial Narrow"/>
          <w:sz w:val="24"/>
        </w:rPr>
        <w:footnoteReference w:id="10"/>
      </w:r>
      <w:r w:rsidR="00DF5030" w:rsidRPr="007B7032">
        <w:rPr>
          <w:rFonts w:ascii="Arial Narrow" w:hAnsi="Arial Narrow"/>
          <w:sz w:val="24"/>
        </w:rPr>
        <w:t xml:space="preserve"> Menurutnya </w:t>
      </w:r>
      <w:r w:rsidRPr="007B7032">
        <w:rPr>
          <w:rFonts w:ascii="Arial Narrow" w:hAnsi="Arial Narrow"/>
          <w:sz w:val="24"/>
        </w:rPr>
        <w:t>U</w:t>
      </w:r>
      <w:r w:rsidR="00744E69" w:rsidRPr="007B7032">
        <w:rPr>
          <w:rFonts w:ascii="Arial Narrow" w:hAnsi="Arial Narrow"/>
          <w:sz w:val="24"/>
        </w:rPr>
        <w:t>ndang-</w:t>
      </w:r>
      <w:r w:rsidRPr="007B7032">
        <w:rPr>
          <w:rFonts w:ascii="Arial Narrow" w:hAnsi="Arial Narrow"/>
          <w:sz w:val="24"/>
        </w:rPr>
        <w:t>U</w:t>
      </w:r>
      <w:r w:rsidR="00744E69" w:rsidRPr="007B7032">
        <w:rPr>
          <w:rFonts w:ascii="Arial Narrow" w:hAnsi="Arial Narrow"/>
          <w:sz w:val="24"/>
        </w:rPr>
        <w:t>ndang</w:t>
      </w:r>
      <w:r w:rsidRPr="007B7032">
        <w:rPr>
          <w:rFonts w:ascii="Arial Narrow" w:hAnsi="Arial Narrow"/>
          <w:sz w:val="24"/>
        </w:rPr>
        <w:t xml:space="preserve"> Perikatan nantinya sebisa mungkin akan mengatur secara komprehensif dengan mengakomodir prinsip-prinsip yang berkembang, baik itu yang ada </w:t>
      </w:r>
      <w:r w:rsidR="00A3629C" w:rsidRPr="007B7032">
        <w:rPr>
          <w:rFonts w:ascii="Arial Narrow" w:hAnsi="Arial Narrow"/>
          <w:sz w:val="24"/>
        </w:rPr>
        <w:t>di domestik, baik itu adat, I</w:t>
      </w:r>
      <w:r w:rsidRPr="007B7032">
        <w:rPr>
          <w:rFonts w:ascii="Arial Narrow" w:hAnsi="Arial Narrow"/>
          <w:sz w:val="24"/>
        </w:rPr>
        <w:t>slam, maupun itu yang ada di yurisprudensi, termasuk prinsip-prinsip hukum kontrak dagang internasional yang berkembang di dunia perdagangan internasional.</w:t>
      </w:r>
      <w:r w:rsidR="00744E69" w:rsidRPr="007B7032">
        <w:rPr>
          <w:rStyle w:val="FootnoteReference"/>
          <w:rFonts w:ascii="Arial Narrow" w:hAnsi="Arial Narrow"/>
          <w:sz w:val="24"/>
        </w:rPr>
        <w:footnoteReference w:id="11"/>
      </w:r>
    </w:p>
    <w:p w:rsidR="009A5B05" w:rsidRPr="007B7032" w:rsidRDefault="00A3629C" w:rsidP="009A5B05">
      <w:pPr>
        <w:jc w:val="both"/>
        <w:rPr>
          <w:rFonts w:ascii="Arial Narrow" w:hAnsi="Arial Narrow"/>
          <w:sz w:val="24"/>
        </w:rPr>
      </w:pPr>
      <w:r w:rsidRPr="007B7032">
        <w:rPr>
          <w:rFonts w:ascii="Arial Narrow" w:hAnsi="Arial Narrow"/>
          <w:sz w:val="24"/>
        </w:rPr>
        <w:t>Dalam konteks nilai-nilai kei</w:t>
      </w:r>
      <w:r w:rsidR="00E90DF7" w:rsidRPr="007B7032">
        <w:rPr>
          <w:rFonts w:ascii="Arial Narrow" w:hAnsi="Arial Narrow"/>
          <w:sz w:val="24"/>
        </w:rPr>
        <w:t>slaman sebagai salah satu rujukan</w:t>
      </w:r>
      <w:r w:rsidRPr="007B7032">
        <w:rPr>
          <w:rFonts w:ascii="Arial Narrow" w:hAnsi="Arial Narrow"/>
          <w:sz w:val="24"/>
        </w:rPr>
        <w:t xml:space="preserve"> substansial pembaharua</w:t>
      </w:r>
      <w:r w:rsidR="009A5B05" w:rsidRPr="007B7032">
        <w:rPr>
          <w:rFonts w:ascii="Arial Narrow" w:hAnsi="Arial Narrow"/>
          <w:sz w:val="24"/>
        </w:rPr>
        <w:t xml:space="preserve">n hukum perikatan di Indonesia, pengejewantahannya dapat dijadikan standar acuan dalam melihat substansi-substansi kebenaran, keadilan, keseimbangan, keselamatan. </w:t>
      </w:r>
      <w:r w:rsidR="003058DA" w:rsidRPr="007B7032">
        <w:rPr>
          <w:rFonts w:ascii="Arial Narrow" w:hAnsi="Arial Narrow"/>
          <w:sz w:val="24"/>
        </w:rPr>
        <w:t>N</w:t>
      </w:r>
      <w:r w:rsidR="000C7038" w:rsidRPr="007B7032">
        <w:rPr>
          <w:rFonts w:ascii="Arial Narrow" w:hAnsi="Arial Narrow"/>
          <w:sz w:val="24"/>
        </w:rPr>
        <w:t>ilai-nilai keislaman</w:t>
      </w:r>
      <w:r w:rsidR="003058DA" w:rsidRPr="007B7032">
        <w:rPr>
          <w:rFonts w:ascii="Arial Narrow" w:hAnsi="Arial Narrow"/>
          <w:sz w:val="24"/>
        </w:rPr>
        <w:t xml:space="preserve"> merupakan per</w:t>
      </w:r>
      <w:r w:rsidR="009A5B05" w:rsidRPr="007B7032">
        <w:rPr>
          <w:rFonts w:ascii="Arial Narrow" w:hAnsi="Arial Narrow"/>
          <w:sz w:val="24"/>
        </w:rPr>
        <w:t>padu</w:t>
      </w:r>
      <w:r w:rsidR="003058DA" w:rsidRPr="007B7032">
        <w:rPr>
          <w:rFonts w:ascii="Arial Narrow" w:hAnsi="Arial Narrow"/>
          <w:sz w:val="24"/>
        </w:rPr>
        <w:t>an</w:t>
      </w:r>
      <w:r w:rsidR="009A5B05" w:rsidRPr="007B7032">
        <w:rPr>
          <w:rFonts w:ascii="Arial Narrow" w:hAnsi="Arial Narrow"/>
          <w:sz w:val="24"/>
        </w:rPr>
        <w:t xml:space="preserve"> antara sunnatullah dan sunnah Ra</w:t>
      </w:r>
      <w:r w:rsidR="003058DA" w:rsidRPr="007B7032">
        <w:rPr>
          <w:rFonts w:ascii="Arial Narrow" w:hAnsi="Arial Narrow"/>
          <w:sz w:val="24"/>
        </w:rPr>
        <w:t>sulullah, sebagaimana perpaduan antara aqidah/keimanan dengan</w:t>
      </w:r>
      <w:r w:rsidR="009A5B05" w:rsidRPr="007B7032">
        <w:rPr>
          <w:rFonts w:ascii="Arial Narrow" w:hAnsi="Arial Narrow"/>
          <w:sz w:val="24"/>
        </w:rPr>
        <w:t xml:space="preserve"> moral/akhlak, dengan hukum dalam rumusan yang diajarkan Al Qur’an</w:t>
      </w:r>
      <w:r w:rsidR="003058DA" w:rsidRPr="007B7032">
        <w:rPr>
          <w:rStyle w:val="FootnoteReference"/>
          <w:rFonts w:ascii="Arial Narrow" w:hAnsi="Arial Narrow"/>
          <w:sz w:val="24"/>
        </w:rPr>
        <w:footnoteReference w:id="12"/>
      </w:r>
      <w:r w:rsidR="003058DA" w:rsidRPr="007B7032">
        <w:rPr>
          <w:rFonts w:ascii="Arial Narrow" w:hAnsi="Arial Narrow"/>
          <w:sz w:val="24"/>
        </w:rPr>
        <w:t xml:space="preserve">, </w:t>
      </w:r>
      <w:r w:rsidR="000C7038" w:rsidRPr="007B7032">
        <w:rPr>
          <w:rFonts w:ascii="Arial Narrow" w:hAnsi="Arial Narrow"/>
          <w:sz w:val="24"/>
        </w:rPr>
        <w:t>sehingga dapat memberikan</w:t>
      </w:r>
      <w:r w:rsidR="003058DA" w:rsidRPr="007B7032">
        <w:rPr>
          <w:rFonts w:ascii="Arial Narrow" w:hAnsi="Arial Narrow"/>
          <w:sz w:val="24"/>
        </w:rPr>
        <w:t xml:space="preserve"> formula-formula</w:t>
      </w:r>
      <w:r w:rsidR="000C7038" w:rsidRPr="007B7032">
        <w:rPr>
          <w:rFonts w:ascii="Arial Narrow" w:hAnsi="Arial Narrow"/>
          <w:sz w:val="24"/>
        </w:rPr>
        <w:t xml:space="preserve"> yang objektif dalam setiap perbuatan hukum perikatan yang dilakukan</w:t>
      </w:r>
      <w:r w:rsidR="009A5B05" w:rsidRPr="007B7032">
        <w:rPr>
          <w:rFonts w:ascii="Arial Narrow" w:hAnsi="Arial Narrow"/>
          <w:sz w:val="24"/>
        </w:rPr>
        <w:t>.</w:t>
      </w:r>
    </w:p>
    <w:p w:rsidR="00EA62C8" w:rsidRPr="007B7032" w:rsidRDefault="009A5B05" w:rsidP="00EA62C8">
      <w:pPr>
        <w:jc w:val="both"/>
        <w:rPr>
          <w:rFonts w:ascii="Arial Narrow" w:hAnsi="Arial Narrow"/>
          <w:sz w:val="24"/>
        </w:rPr>
      </w:pPr>
      <w:r w:rsidRPr="007B7032">
        <w:rPr>
          <w:rFonts w:ascii="Arial Narrow" w:hAnsi="Arial Narrow"/>
          <w:sz w:val="24"/>
        </w:rPr>
        <w:t>Sebagai</w:t>
      </w:r>
      <w:r w:rsidR="000C7038" w:rsidRPr="007B7032">
        <w:rPr>
          <w:rFonts w:ascii="Arial Narrow" w:hAnsi="Arial Narrow"/>
          <w:sz w:val="24"/>
        </w:rPr>
        <w:t xml:space="preserve"> contoh, dalam hal nyata-nyata pelaku usaha yang memiliki hubungan hukum yang langsung bertransaksi dengan konsumen tidak bersalah yang mengakibatkan kerugian bagi konsumen. Hanya saja walaupun pelaku usaha yang memiliki hubungan hukum langsung dengan konsumen tidak bersalah yang mengakibatkan terjadinya kerugian bagi konsumen, namun pihak inilah yang paling mudah untuk dituntut secara hukum. Hal ini karena merupakan suatu kewajiban bagi pelaku usaha selalu dibebani secara hukum untuk menjamin cacat tersembunyi bagi barang yang diperjualbelikan.</w:t>
      </w:r>
      <w:r w:rsidR="000C7038" w:rsidRPr="007B7032">
        <w:rPr>
          <w:rStyle w:val="FootnoteReference"/>
          <w:rFonts w:ascii="Arial Narrow" w:hAnsi="Arial Narrow"/>
          <w:sz w:val="24"/>
        </w:rPr>
        <w:footnoteReference w:id="13"/>
      </w:r>
      <w:r w:rsidR="000C7038" w:rsidRPr="007B7032">
        <w:rPr>
          <w:rFonts w:ascii="Arial Narrow" w:hAnsi="Arial Narrow"/>
          <w:sz w:val="24"/>
        </w:rPr>
        <w:t xml:space="preserve"> Kewajiban penjual </w:t>
      </w:r>
      <w:r w:rsidR="00B205F0" w:rsidRPr="007B7032">
        <w:rPr>
          <w:rFonts w:ascii="Arial Narrow" w:hAnsi="Arial Narrow"/>
          <w:sz w:val="24"/>
        </w:rPr>
        <w:t>ini diatur dalam Pasal 1506 KUHPer</w:t>
      </w:r>
      <w:r w:rsidR="000C7038" w:rsidRPr="007B7032">
        <w:rPr>
          <w:rFonts w:ascii="Arial Narrow" w:hAnsi="Arial Narrow"/>
          <w:sz w:val="24"/>
        </w:rPr>
        <w:t xml:space="preserve">, sebagai berikut: </w:t>
      </w:r>
      <w:r w:rsidR="000C7038" w:rsidRPr="007B7032">
        <w:rPr>
          <w:rFonts w:ascii="Arial Narrow" w:hAnsi="Arial Narrow"/>
          <w:i/>
          <w:sz w:val="24"/>
        </w:rPr>
        <w:t>Ia diwajibkan menanggung terhadap cacat yang tersembunyi, meskipun ia sendiri tidak mengetahui tentang adanya cacat itu, kecuali jika ia, dalam hal sedemikian, telah meminta diperjanjikan bahwa ia tidak diwajibkan menanggung sesuatu apapun</w:t>
      </w:r>
      <w:r w:rsidR="00EA62C8" w:rsidRPr="007B7032">
        <w:rPr>
          <w:rFonts w:ascii="Arial Narrow" w:hAnsi="Arial Narrow"/>
          <w:sz w:val="24"/>
        </w:rPr>
        <w:t>.</w:t>
      </w:r>
    </w:p>
    <w:p w:rsidR="0027684D" w:rsidRPr="007B7032" w:rsidRDefault="00EA62C8" w:rsidP="00D65222">
      <w:pPr>
        <w:jc w:val="both"/>
        <w:rPr>
          <w:rFonts w:ascii="Arial Narrow" w:hAnsi="Arial Narrow"/>
          <w:sz w:val="24"/>
        </w:rPr>
      </w:pPr>
      <w:r w:rsidRPr="007B7032">
        <w:rPr>
          <w:rFonts w:ascii="Arial Narrow" w:hAnsi="Arial Narrow"/>
          <w:sz w:val="24"/>
        </w:rPr>
        <w:t>Dari interpretasi atas ketentuan di atas,</w:t>
      </w:r>
      <w:r w:rsidR="0027684D" w:rsidRPr="007B7032">
        <w:rPr>
          <w:rFonts w:ascii="Arial Narrow" w:hAnsi="Arial Narrow"/>
          <w:sz w:val="24"/>
        </w:rPr>
        <w:t xml:space="preserve"> menurut Profesor Ahamadi Miru,</w:t>
      </w:r>
      <w:r w:rsidRPr="007B7032">
        <w:rPr>
          <w:rFonts w:ascii="Arial Narrow" w:hAnsi="Arial Narrow"/>
          <w:sz w:val="24"/>
        </w:rPr>
        <w:t xml:space="preserve"> cacat yang tidak diketahui oleh penjual itulah yang</w:t>
      </w:r>
      <w:r w:rsidRPr="007B7032">
        <w:rPr>
          <w:rFonts w:ascii="Arial Narrow" w:hAnsi="Arial Narrow"/>
          <w:sz w:val="28"/>
        </w:rPr>
        <w:t xml:space="preserve"> </w:t>
      </w:r>
      <w:r w:rsidRPr="007B7032">
        <w:rPr>
          <w:rFonts w:ascii="Arial Narrow" w:hAnsi="Arial Narrow"/>
          <w:sz w:val="24"/>
        </w:rPr>
        <w:t>digolongkan sebagai cacat tersembunyi, sedangkan cacat yang diketahui oleh</w:t>
      </w:r>
      <w:r w:rsidRPr="007B7032">
        <w:rPr>
          <w:rFonts w:ascii="Arial Narrow" w:hAnsi="Arial Narrow"/>
          <w:sz w:val="28"/>
        </w:rPr>
        <w:t xml:space="preserve"> </w:t>
      </w:r>
      <w:r w:rsidRPr="007B7032">
        <w:rPr>
          <w:rFonts w:ascii="Arial Narrow" w:hAnsi="Arial Narrow"/>
          <w:sz w:val="24"/>
        </w:rPr>
        <w:t>penjual tapi tidak diketahui oleh pembeli, bukan cacat tersembunyi tapi cacat</w:t>
      </w:r>
      <w:r w:rsidRPr="007B7032">
        <w:rPr>
          <w:rFonts w:ascii="Arial Narrow" w:hAnsi="Arial Narrow"/>
          <w:sz w:val="28"/>
        </w:rPr>
        <w:t xml:space="preserve"> </w:t>
      </w:r>
      <w:r w:rsidRPr="007B7032">
        <w:rPr>
          <w:rFonts w:ascii="Arial Narrow" w:hAnsi="Arial Narrow"/>
          <w:sz w:val="24"/>
        </w:rPr>
        <w:t>yang disembunyikan, sehingga perjanjian dapat dimintakan pembatalan baik</w:t>
      </w:r>
      <w:r w:rsidRPr="007B7032">
        <w:rPr>
          <w:rFonts w:ascii="Arial Narrow" w:hAnsi="Arial Narrow"/>
          <w:sz w:val="28"/>
        </w:rPr>
        <w:t xml:space="preserve"> </w:t>
      </w:r>
      <w:r w:rsidRPr="007B7032">
        <w:rPr>
          <w:rFonts w:ascii="Arial Narrow" w:hAnsi="Arial Narrow"/>
          <w:sz w:val="24"/>
        </w:rPr>
        <w:t xml:space="preserve">dengan alasan kekhilafan, penipuan ataupun karena tidak </w:t>
      </w:r>
      <w:r w:rsidRPr="007B7032">
        <w:rPr>
          <w:rFonts w:ascii="Arial Narrow" w:hAnsi="Arial Narrow"/>
          <w:sz w:val="24"/>
        </w:rPr>
        <w:lastRenderedPageBreak/>
        <w:t>adanya iktikad</w:t>
      </w:r>
      <w:r w:rsidRPr="007B7032">
        <w:rPr>
          <w:rFonts w:ascii="Arial Narrow" w:hAnsi="Arial Narrow"/>
          <w:sz w:val="28"/>
        </w:rPr>
        <w:t xml:space="preserve"> </w:t>
      </w:r>
      <w:r w:rsidRPr="007B7032">
        <w:rPr>
          <w:rFonts w:ascii="Arial Narrow" w:hAnsi="Arial Narrow"/>
          <w:sz w:val="24"/>
        </w:rPr>
        <w:t>baik. Alasan pembatalan ini tergantung masing-masing kasus.</w:t>
      </w:r>
      <w:r w:rsidRPr="007B7032">
        <w:rPr>
          <w:rStyle w:val="FootnoteReference"/>
          <w:rFonts w:ascii="Arial Narrow" w:hAnsi="Arial Narrow"/>
          <w:sz w:val="24"/>
        </w:rPr>
        <w:footnoteReference w:id="14"/>
      </w:r>
      <w:r w:rsidRPr="007B7032">
        <w:rPr>
          <w:rFonts w:ascii="Arial Narrow" w:hAnsi="Arial Narrow"/>
          <w:sz w:val="28"/>
        </w:rPr>
        <w:t xml:space="preserve"> </w:t>
      </w:r>
      <w:r w:rsidRPr="007B7032">
        <w:rPr>
          <w:rFonts w:ascii="Arial Narrow" w:hAnsi="Arial Narrow"/>
          <w:sz w:val="24"/>
        </w:rPr>
        <w:t>Demikian pula dalam Islam, seorang penjual berkewajiban menjelaskan</w:t>
      </w:r>
      <w:r w:rsidRPr="007B7032">
        <w:rPr>
          <w:rFonts w:ascii="Arial Narrow" w:hAnsi="Arial Narrow"/>
          <w:sz w:val="28"/>
        </w:rPr>
        <w:t xml:space="preserve"> </w:t>
      </w:r>
      <w:r w:rsidRPr="007B7032">
        <w:rPr>
          <w:rFonts w:ascii="Arial Narrow" w:hAnsi="Arial Narrow"/>
          <w:sz w:val="24"/>
        </w:rPr>
        <w:t>cacat pada barang secara jujur, dan tidak boleh menyembunyikan sedikit pun</w:t>
      </w:r>
      <w:r w:rsidRPr="007B7032">
        <w:rPr>
          <w:rFonts w:ascii="Arial Narrow" w:hAnsi="Arial Narrow"/>
          <w:sz w:val="28"/>
        </w:rPr>
        <w:t xml:space="preserve"> </w:t>
      </w:r>
      <w:r w:rsidRPr="007B7032">
        <w:rPr>
          <w:rFonts w:ascii="Arial Narrow" w:hAnsi="Arial Narrow"/>
          <w:sz w:val="24"/>
        </w:rPr>
        <w:t>cacat yang terdapat padanya. Sebab, menyembunyikannya termasuk</w:t>
      </w:r>
      <w:r w:rsidRPr="007B7032">
        <w:rPr>
          <w:rFonts w:ascii="Arial Narrow" w:hAnsi="Arial Narrow"/>
          <w:sz w:val="28"/>
        </w:rPr>
        <w:t xml:space="preserve"> </w:t>
      </w:r>
      <w:r w:rsidRPr="007B7032">
        <w:rPr>
          <w:rFonts w:ascii="Arial Narrow" w:hAnsi="Arial Narrow"/>
          <w:sz w:val="24"/>
        </w:rPr>
        <w:t>perbuatan Curang</w:t>
      </w:r>
      <w:r w:rsidR="006D6AAC" w:rsidRPr="007B7032">
        <w:rPr>
          <w:rFonts w:ascii="Arial Narrow" w:hAnsi="Arial Narrow"/>
          <w:sz w:val="24"/>
        </w:rPr>
        <w:t>.</w:t>
      </w:r>
      <w:r w:rsidRPr="007B7032">
        <w:rPr>
          <w:rStyle w:val="FootnoteReference"/>
          <w:rFonts w:ascii="Arial Narrow" w:hAnsi="Arial Narrow"/>
          <w:sz w:val="24"/>
        </w:rPr>
        <w:footnoteReference w:id="15"/>
      </w:r>
      <w:r w:rsidR="0027684D" w:rsidRPr="007B7032">
        <w:rPr>
          <w:rFonts w:ascii="Arial Narrow" w:hAnsi="Arial Narrow"/>
          <w:sz w:val="24"/>
        </w:rPr>
        <w:t xml:space="preserve"> </w:t>
      </w:r>
    </w:p>
    <w:p w:rsidR="00BE313C" w:rsidRPr="007B7032" w:rsidRDefault="00D06F63" w:rsidP="00D65222">
      <w:pPr>
        <w:jc w:val="both"/>
        <w:rPr>
          <w:rFonts w:ascii="Arial Narrow" w:hAnsi="Arial Narrow"/>
          <w:sz w:val="24"/>
        </w:rPr>
      </w:pPr>
      <w:r w:rsidRPr="007B7032">
        <w:rPr>
          <w:rFonts w:ascii="Arial Narrow" w:hAnsi="Arial Narrow"/>
          <w:sz w:val="24"/>
        </w:rPr>
        <w:t>Selain ke</w:t>
      </w:r>
      <w:r w:rsidR="00D65222" w:rsidRPr="007B7032">
        <w:rPr>
          <w:rFonts w:ascii="Arial Narrow" w:hAnsi="Arial Narrow"/>
          <w:sz w:val="24"/>
        </w:rPr>
        <w:t>w</w:t>
      </w:r>
      <w:r w:rsidRPr="007B7032">
        <w:rPr>
          <w:rFonts w:ascii="Arial Narrow" w:hAnsi="Arial Narrow"/>
          <w:sz w:val="24"/>
        </w:rPr>
        <w:t>ajiban menjamin cacat tersembunyi, Salah satu kewajiban</w:t>
      </w:r>
      <w:r w:rsidR="0027684D" w:rsidRPr="007B7032">
        <w:rPr>
          <w:rFonts w:ascii="Arial Narrow" w:hAnsi="Arial Narrow"/>
          <w:sz w:val="24"/>
        </w:rPr>
        <w:t xml:space="preserve"> </w:t>
      </w:r>
      <w:r w:rsidRPr="007B7032">
        <w:rPr>
          <w:rFonts w:ascii="Arial Narrow" w:hAnsi="Arial Narrow"/>
          <w:sz w:val="24"/>
        </w:rPr>
        <w:t>terpenting dalam kontrak konsumen (perikatan konsumen) adalah</w:t>
      </w:r>
      <w:r w:rsidR="0027684D" w:rsidRPr="007B7032">
        <w:rPr>
          <w:rFonts w:ascii="Arial Narrow" w:hAnsi="Arial Narrow"/>
          <w:sz w:val="24"/>
        </w:rPr>
        <w:t xml:space="preserve"> kewajiban </w:t>
      </w:r>
      <w:r w:rsidRPr="007B7032">
        <w:rPr>
          <w:rFonts w:ascii="Arial Narrow" w:hAnsi="Arial Narrow"/>
          <w:sz w:val="24"/>
        </w:rPr>
        <w:t>beriktikad bukan hanya kepada pelaku u</w:t>
      </w:r>
      <w:r w:rsidR="0027684D" w:rsidRPr="007B7032">
        <w:rPr>
          <w:rFonts w:ascii="Arial Narrow" w:hAnsi="Arial Narrow"/>
          <w:sz w:val="24"/>
        </w:rPr>
        <w:t xml:space="preserve">saha, tapi juga konsumen. Hanya </w:t>
      </w:r>
      <w:r w:rsidRPr="007B7032">
        <w:rPr>
          <w:rFonts w:ascii="Arial Narrow" w:hAnsi="Arial Narrow"/>
          <w:sz w:val="24"/>
        </w:rPr>
        <w:t>saja, konsumen diwajibkan beriktikad baik</w:t>
      </w:r>
      <w:r w:rsidR="0027684D" w:rsidRPr="007B7032">
        <w:rPr>
          <w:rFonts w:ascii="Arial Narrow" w:hAnsi="Arial Narrow"/>
          <w:sz w:val="24"/>
        </w:rPr>
        <w:t xml:space="preserve"> pada saat transaksi, sedangkan </w:t>
      </w:r>
      <w:r w:rsidRPr="007B7032">
        <w:rPr>
          <w:rFonts w:ascii="Arial Narrow" w:hAnsi="Arial Narrow"/>
          <w:sz w:val="24"/>
        </w:rPr>
        <w:t>pelaku usaha diwajibkan beriktikad baik se</w:t>
      </w:r>
      <w:r w:rsidR="0027684D" w:rsidRPr="007B7032">
        <w:rPr>
          <w:rFonts w:ascii="Arial Narrow" w:hAnsi="Arial Narrow"/>
          <w:sz w:val="24"/>
        </w:rPr>
        <w:t xml:space="preserve">jak produksi. Begitu pentingnya </w:t>
      </w:r>
      <w:r w:rsidRPr="007B7032">
        <w:rPr>
          <w:rFonts w:ascii="Arial Narrow" w:hAnsi="Arial Narrow"/>
          <w:sz w:val="24"/>
        </w:rPr>
        <w:t>iktikad baik, terutama bagi pelaku usaha, maka dalam U</w:t>
      </w:r>
      <w:r w:rsidR="0027684D" w:rsidRPr="007B7032">
        <w:rPr>
          <w:rFonts w:ascii="Arial Narrow" w:hAnsi="Arial Narrow"/>
          <w:sz w:val="24"/>
        </w:rPr>
        <w:t>ndang-</w:t>
      </w:r>
      <w:r w:rsidRPr="007B7032">
        <w:rPr>
          <w:rFonts w:ascii="Arial Narrow" w:hAnsi="Arial Narrow"/>
          <w:sz w:val="24"/>
        </w:rPr>
        <w:t>U</w:t>
      </w:r>
      <w:r w:rsidR="0027684D" w:rsidRPr="007B7032">
        <w:rPr>
          <w:rFonts w:ascii="Arial Narrow" w:hAnsi="Arial Narrow"/>
          <w:sz w:val="24"/>
        </w:rPr>
        <w:t xml:space="preserve">ndang </w:t>
      </w:r>
      <w:r w:rsidRPr="007B7032">
        <w:rPr>
          <w:rFonts w:ascii="Arial Narrow" w:hAnsi="Arial Narrow"/>
          <w:sz w:val="24"/>
        </w:rPr>
        <w:t>P</w:t>
      </w:r>
      <w:r w:rsidR="0027684D" w:rsidRPr="007B7032">
        <w:rPr>
          <w:rFonts w:ascii="Arial Narrow" w:hAnsi="Arial Narrow"/>
          <w:sz w:val="24"/>
        </w:rPr>
        <w:t xml:space="preserve">erlindungan </w:t>
      </w:r>
      <w:r w:rsidRPr="007B7032">
        <w:rPr>
          <w:rFonts w:ascii="Arial Narrow" w:hAnsi="Arial Narrow"/>
          <w:sz w:val="24"/>
        </w:rPr>
        <w:t>K</w:t>
      </w:r>
      <w:r w:rsidR="0027684D" w:rsidRPr="007B7032">
        <w:rPr>
          <w:rFonts w:ascii="Arial Narrow" w:hAnsi="Arial Narrow"/>
          <w:sz w:val="24"/>
        </w:rPr>
        <w:t xml:space="preserve">onsumen terdapat 10 </w:t>
      </w:r>
      <w:r w:rsidRPr="007B7032">
        <w:rPr>
          <w:rFonts w:ascii="Arial Narrow" w:hAnsi="Arial Narrow"/>
          <w:sz w:val="24"/>
        </w:rPr>
        <w:t>pasal ya</w:t>
      </w:r>
      <w:r w:rsidR="00BE313C" w:rsidRPr="007B7032">
        <w:rPr>
          <w:rFonts w:ascii="Arial Narrow" w:hAnsi="Arial Narrow"/>
          <w:sz w:val="24"/>
        </w:rPr>
        <w:t xml:space="preserve">kni Pasal 8 sampai Pasal 17 Undang-Undang Perlindungan Konsumen.yang jika diperhtikan, terkait </w:t>
      </w:r>
      <w:r w:rsidRPr="007B7032">
        <w:rPr>
          <w:rFonts w:ascii="Arial Narrow" w:hAnsi="Arial Narrow"/>
          <w:sz w:val="24"/>
        </w:rPr>
        <w:t>dengan iktikad baik, khususnya yang terk</w:t>
      </w:r>
      <w:r w:rsidR="00BE313C" w:rsidRPr="007B7032">
        <w:rPr>
          <w:rFonts w:ascii="Arial Narrow" w:hAnsi="Arial Narrow"/>
          <w:sz w:val="24"/>
        </w:rPr>
        <w:t>ait dengan kejujuran informasi.</w:t>
      </w:r>
      <w:r w:rsidR="00E90DF7" w:rsidRPr="007B7032">
        <w:rPr>
          <w:rStyle w:val="FootnoteReference"/>
          <w:rFonts w:ascii="Arial Narrow" w:hAnsi="Arial Narrow"/>
          <w:sz w:val="24"/>
        </w:rPr>
        <w:footnoteReference w:id="16"/>
      </w:r>
      <w:r w:rsidR="00BE313C" w:rsidRPr="007B7032">
        <w:rPr>
          <w:rFonts w:ascii="Arial Narrow" w:hAnsi="Arial Narrow"/>
          <w:sz w:val="24"/>
        </w:rPr>
        <w:t xml:space="preserve"> </w:t>
      </w:r>
      <w:r w:rsidRPr="007B7032">
        <w:rPr>
          <w:rFonts w:ascii="Arial Narrow" w:hAnsi="Arial Narrow"/>
          <w:sz w:val="24"/>
        </w:rPr>
        <w:t>Kalau dalam hukum kontrak, Iktikad ba</w:t>
      </w:r>
      <w:r w:rsidR="00BE313C" w:rsidRPr="007B7032">
        <w:rPr>
          <w:rFonts w:ascii="Arial Narrow" w:hAnsi="Arial Narrow"/>
          <w:sz w:val="24"/>
        </w:rPr>
        <w:t xml:space="preserve">ik hendaknya dan diformulasikan </w:t>
      </w:r>
      <w:r w:rsidRPr="007B7032">
        <w:rPr>
          <w:rFonts w:ascii="Arial Narrow" w:hAnsi="Arial Narrow"/>
          <w:sz w:val="24"/>
        </w:rPr>
        <w:t>pa</w:t>
      </w:r>
      <w:r w:rsidR="00BE313C" w:rsidRPr="007B7032">
        <w:rPr>
          <w:rFonts w:ascii="Arial Narrow" w:hAnsi="Arial Narrow"/>
          <w:sz w:val="24"/>
        </w:rPr>
        <w:t>da seluruh proses kontrak</w:t>
      </w:r>
      <w:r w:rsidRPr="007B7032">
        <w:rPr>
          <w:rFonts w:ascii="Arial Narrow" w:hAnsi="Arial Narrow"/>
          <w:sz w:val="24"/>
        </w:rPr>
        <w:t>, maka da</w:t>
      </w:r>
      <w:r w:rsidR="00BE313C" w:rsidRPr="007B7032">
        <w:rPr>
          <w:rFonts w:ascii="Arial Narrow" w:hAnsi="Arial Narrow"/>
          <w:sz w:val="24"/>
        </w:rPr>
        <w:t xml:space="preserve">lam kontrak konsumen (perikatan </w:t>
      </w:r>
      <w:r w:rsidRPr="007B7032">
        <w:rPr>
          <w:rFonts w:ascii="Arial Narrow" w:hAnsi="Arial Narrow"/>
          <w:sz w:val="24"/>
        </w:rPr>
        <w:t>konumen) lebih dari itu, karena iktikad baik</w:t>
      </w:r>
      <w:r w:rsidR="00BE313C" w:rsidRPr="007B7032">
        <w:rPr>
          <w:rFonts w:ascii="Arial Narrow" w:hAnsi="Arial Narrow"/>
          <w:sz w:val="24"/>
        </w:rPr>
        <w:t xml:space="preserve"> dimulai sejak produksi (bahkan </w:t>
      </w:r>
      <w:r w:rsidRPr="007B7032">
        <w:rPr>
          <w:rFonts w:ascii="Arial Narrow" w:hAnsi="Arial Narrow"/>
          <w:sz w:val="24"/>
        </w:rPr>
        <w:t>sebelum produksi).</w:t>
      </w:r>
    </w:p>
    <w:p w:rsidR="004F15A4" w:rsidRPr="007B7032" w:rsidRDefault="00D06F63" w:rsidP="00F07805">
      <w:pPr>
        <w:jc w:val="both"/>
        <w:rPr>
          <w:rFonts w:ascii="Arial Narrow" w:hAnsi="Arial Narrow"/>
          <w:sz w:val="24"/>
        </w:rPr>
      </w:pPr>
      <w:r w:rsidRPr="007B7032">
        <w:rPr>
          <w:rFonts w:ascii="Arial Narrow" w:hAnsi="Arial Narrow"/>
          <w:sz w:val="24"/>
        </w:rPr>
        <w:t>Dalam Islam, salah satu bentuk ikt</w:t>
      </w:r>
      <w:r w:rsidR="00BE313C" w:rsidRPr="007B7032">
        <w:rPr>
          <w:rFonts w:ascii="Arial Narrow" w:hAnsi="Arial Narrow"/>
          <w:sz w:val="24"/>
        </w:rPr>
        <w:t xml:space="preserve">ikad baik adalah menyempurnakan </w:t>
      </w:r>
      <w:r w:rsidRPr="007B7032">
        <w:rPr>
          <w:rFonts w:ascii="Arial Narrow" w:hAnsi="Arial Narrow"/>
          <w:sz w:val="24"/>
        </w:rPr>
        <w:t>timbangan dan takaran, di mana Allah mem</w:t>
      </w:r>
      <w:r w:rsidR="00BE313C" w:rsidRPr="007B7032">
        <w:rPr>
          <w:rFonts w:ascii="Arial Narrow" w:hAnsi="Arial Narrow"/>
          <w:sz w:val="24"/>
        </w:rPr>
        <w:t xml:space="preserve">erintahkan agar dalam jual beli </w:t>
      </w:r>
      <w:r w:rsidRPr="007B7032">
        <w:rPr>
          <w:rFonts w:ascii="Arial Narrow" w:hAnsi="Arial Narrow"/>
          <w:sz w:val="24"/>
        </w:rPr>
        <w:t>untuk menyempurnakan takaran dan timba</w:t>
      </w:r>
      <w:r w:rsidR="00BE313C" w:rsidRPr="007B7032">
        <w:rPr>
          <w:rFonts w:ascii="Arial Narrow" w:hAnsi="Arial Narrow"/>
          <w:sz w:val="24"/>
        </w:rPr>
        <w:t xml:space="preserve">ngan, sebagaimana dapat dilihat pada Q.S. al-An’am: </w:t>
      </w:r>
      <w:r w:rsidR="00752578" w:rsidRPr="007B7032">
        <w:rPr>
          <w:rFonts w:ascii="Arial Narrow" w:hAnsi="Arial Narrow"/>
          <w:sz w:val="24"/>
        </w:rPr>
        <w:t>152 yang mengatakan:</w:t>
      </w:r>
      <w:r w:rsidR="00BE313C" w:rsidRPr="007B7032">
        <w:rPr>
          <w:rFonts w:ascii="Arial Narrow" w:hAnsi="Arial Narrow"/>
          <w:sz w:val="24"/>
        </w:rPr>
        <w:t xml:space="preserve"> </w:t>
      </w:r>
      <w:r w:rsidR="00752578" w:rsidRPr="007B7032">
        <w:rPr>
          <w:rFonts w:ascii="Arial Narrow" w:hAnsi="Arial Narrow"/>
          <w:sz w:val="24"/>
        </w:rPr>
        <w:t>“</w:t>
      </w:r>
      <w:r w:rsidR="00BE313C" w:rsidRPr="007B7032">
        <w:rPr>
          <w:rFonts w:ascii="Arial Narrow" w:hAnsi="Arial Narrow"/>
          <w:i/>
          <w:sz w:val="24"/>
        </w:rPr>
        <w:t xml:space="preserve">Dan sempurnakanlah takaran dan </w:t>
      </w:r>
      <w:r w:rsidRPr="007B7032">
        <w:rPr>
          <w:rFonts w:ascii="Arial Narrow" w:hAnsi="Arial Narrow"/>
          <w:i/>
          <w:sz w:val="24"/>
        </w:rPr>
        <w:t>timbanglah dengan adil</w:t>
      </w:r>
      <w:r w:rsidR="00752578" w:rsidRPr="007B7032">
        <w:rPr>
          <w:rFonts w:ascii="Arial Narrow" w:hAnsi="Arial Narrow"/>
          <w:sz w:val="24"/>
        </w:rPr>
        <w:t>”</w:t>
      </w:r>
      <w:r w:rsidRPr="007B7032">
        <w:rPr>
          <w:rFonts w:ascii="Arial Narrow" w:hAnsi="Arial Narrow"/>
          <w:sz w:val="24"/>
        </w:rPr>
        <w:t xml:space="preserve"> dan Q.S. a</w:t>
      </w:r>
      <w:r w:rsidR="00B46A05" w:rsidRPr="007B7032">
        <w:rPr>
          <w:rFonts w:ascii="Arial Narrow" w:hAnsi="Arial Narrow"/>
          <w:sz w:val="24"/>
        </w:rPr>
        <w:t>l-Israa’</w:t>
      </w:r>
      <w:r w:rsidR="00752578" w:rsidRPr="007B7032">
        <w:rPr>
          <w:rFonts w:ascii="Arial Narrow" w:hAnsi="Arial Narrow"/>
          <w:sz w:val="24"/>
        </w:rPr>
        <w:t>: 35, yang mengatakan:</w:t>
      </w:r>
      <w:r w:rsidR="00BE313C" w:rsidRPr="007B7032">
        <w:rPr>
          <w:rFonts w:ascii="Arial Narrow" w:hAnsi="Arial Narrow"/>
          <w:sz w:val="24"/>
        </w:rPr>
        <w:t xml:space="preserve"> </w:t>
      </w:r>
      <w:r w:rsidR="00752578" w:rsidRPr="007B7032">
        <w:rPr>
          <w:rFonts w:ascii="Arial Narrow" w:hAnsi="Arial Narrow"/>
          <w:sz w:val="24"/>
        </w:rPr>
        <w:t>“</w:t>
      </w:r>
      <w:r w:rsidR="00BE313C" w:rsidRPr="007B7032">
        <w:rPr>
          <w:rFonts w:ascii="Arial Narrow" w:hAnsi="Arial Narrow"/>
          <w:i/>
          <w:sz w:val="24"/>
        </w:rPr>
        <w:t xml:space="preserve">Dan </w:t>
      </w:r>
      <w:r w:rsidRPr="007B7032">
        <w:rPr>
          <w:rFonts w:ascii="Arial Narrow" w:hAnsi="Arial Narrow"/>
          <w:i/>
          <w:sz w:val="24"/>
        </w:rPr>
        <w:t>sempurnakanlah takaran apabila kamu menakar dan timbanglah neraca yang</w:t>
      </w:r>
      <w:r w:rsidR="00BE313C" w:rsidRPr="007B7032">
        <w:rPr>
          <w:rFonts w:ascii="Arial Narrow" w:hAnsi="Arial Narrow"/>
          <w:i/>
          <w:sz w:val="24"/>
        </w:rPr>
        <w:t xml:space="preserve"> </w:t>
      </w:r>
      <w:r w:rsidRPr="007B7032">
        <w:rPr>
          <w:rFonts w:ascii="Arial Narrow" w:hAnsi="Arial Narrow"/>
          <w:i/>
          <w:sz w:val="24"/>
        </w:rPr>
        <w:t>benar, itulah yang lebih utama dan lebih baik akibatnya</w:t>
      </w:r>
      <w:r w:rsidR="00752578" w:rsidRPr="007B7032">
        <w:rPr>
          <w:rFonts w:ascii="Arial Narrow" w:hAnsi="Arial Narrow"/>
          <w:sz w:val="24"/>
        </w:rPr>
        <w:t>”</w:t>
      </w:r>
      <w:r w:rsidRPr="007B7032">
        <w:rPr>
          <w:rFonts w:ascii="Arial Narrow" w:hAnsi="Arial Narrow"/>
          <w:sz w:val="24"/>
        </w:rPr>
        <w:t>. Bahkan bukan hanya</w:t>
      </w:r>
      <w:r w:rsidR="00BE313C" w:rsidRPr="007B7032">
        <w:rPr>
          <w:rFonts w:ascii="Arial Narrow" w:hAnsi="Arial Narrow"/>
          <w:sz w:val="24"/>
        </w:rPr>
        <w:t xml:space="preserve"> menyempurnakan tapi melebihkan. </w:t>
      </w:r>
      <w:r w:rsidRPr="007B7032">
        <w:rPr>
          <w:rFonts w:ascii="Arial Narrow" w:hAnsi="Arial Narrow"/>
          <w:sz w:val="24"/>
        </w:rPr>
        <w:t>H</w:t>
      </w:r>
      <w:r w:rsidR="00BE313C" w:rsidRPr="007B7032">
        <w:rPr>
          <w:rFonts w:ascii="Arial Narrow" w:hAnsi="Arial Narrow"/>
          <w:sz w:val="24"/>
        </w:rPr>
        <w:t>al ini dapat dilihat dari sabda Rasulullah Muhammad S.A.W</w:t>
      </w:r>
      <w:r w:rsidRPr="007B7032">
        <w:rPr>
          <w:rFonts w:ascii="Arial Narrow" w:hAnsi="Arial Narrow"/>
          <w:sz w:val="24"/>
        </w:rPr>
        <w:t xml:space="preserve">. bahwa </w:t>
      </w:r>
      <w:r w:rsidR="00752578" w:rsidRPr="007B7032">
        <w:rPr>
          <w:rFonts w:ascii="Arial Narrow" w:hAnsi="Arial Narrow"/>
          <w:sz w:val="24"/>
        </w:rPr>
        <w:t>“</w:t>
      </w:r>
      <w:r w:rsidRPr="007B7032">
        <w:rPr>
          <w:rFonts w:ascii="Arial Narrow" w:hAnsi="Arial Narrow"/>
          <w:i/>
          <w:sz w:val="24"/>
        </w:rPr>
        <w:t>Timbangl</w:t>
      </w:r>
      <w:r w:rsidR="00BE313C" w:rsidRPr="007B7032">
        <w:rPr>
          <w:rFonts w:ascii="Arial Narrow" w:hAnsi="Arial Narrow"/>
          <w:i/>
          <w:sz w:val="24"/>
        </w:rPr>
        <w:t>ah dan lebihkan</w:t>
      </w:r>
      <w:r w:rsidR="00752578" w:rsidRPr="007B7032">
        <w:rPr>
          <w:rFonts w:ascii="Arial Narrow" w:hAnsi="Arial Narrow"/>
          <w:sz w:val="24"/>
        </w:rPr>
        <w:t xml:space="preserve">” </w:t>
      </w:r>
      <w:r w:rsidR="00BE313C" w:rsidRPr="007B7032">
        <w:rPr>
          <w:rFonts w:ascii="Arial Narrow" w:hAnsi="Arial Narrow"/>
          <w:sz w:val="24"/>
        </w:rPr>
        <w:t xml:space="preserve">(H.R. Tur-mizi, </w:t>
      </w:r>
      <w:r w:rsidRPr="007B7032">
        <w:rPr>
          <w:rFonts w:ascii="Arial Narrow" w:hAnsi="Arial Narrow"/>
          <w:sz w:val="24"/>
        </w:rPr>
        <w:t>an-Nasa’i dan Ibnu Majah. Turmizi menilai kualitas had</w:t>
      </w:r>
      <w:r w:rsidR="00BE313C" w:rsidRPr="007B7032">
        <w:rPr>
          <w:rFonts w:ascii="Arial Narrow" w:hAnsi="Arial Narrow"/>
          <w:sz w:val="24"/>
        </w:rPr>
        <w:t xml:space="preserve">its ini sebagai Hasan </w:t>
      </w:r>
      <w:r w:rsidRPr="007B7032">
        <w:rPr>
          <w:rFonts w:ascii="Arial Narrow" w:hAnsi="Arial Narrow"/>
          <w:sz w:val="24"/>
        </w:rPr>
        <w:t>Shahih).</w:t>
      </w:r>
      <w:r w:rsidR="00D97E98" w:rsidRPr="007B7032">
        <w:rPr>
          <w:rStyle w:val="FootnoteReference"/>
          <w:rFonts w:ascii="Arial Narrow" w:hAnsi="Arial Narrow"/>
          <w:sz w:val="24"/>
        </w:rPr>
        <w:footnoteReference w:id="17"/>
      </w:r>
    </w:p>
    <w:p w:rsidR="00F07805" w:rsidRPr="007B7032" w:rsidRDefault="004F15A4" w:rsidP="00F07805">
      <w:pPr>
        <w:jc w:val="both"/>
        <w:rPr>
          <w:rFonts w:ascii="Arial Narrow" w:hAnsi="Arial Narrow"/>
          <w:sz w:val="24"/>
        </w:rPr>
      </w:pPr>
      <w:r w:rsidRPr="007B7032">
        <w:rPr>
          <w:rFonts w:ascii="Arial Narrow" w:hAnsi="Arial Narrow"/>
          <w:sz w:val="24"/>
        </w:rPr>
        <w:t>Berkenaan dengan pelaksanaan kontrak (perikatan) di Indonesia, ironisnya masih terdapat celah-celah yang menimbulkan permasalahan sampai dengan saat ini</w:t>
      </w:r>
      <w:r w:rsidR="00132A91" w:rsidRPr="007B7032">
        <w:rPr>
          <w:rFonts w:ascii="Arial Narrow" w:hAnsi="Arial Narrow"/>
          <w:sz w:val="24"/>
        </w:rPr>
        <w:t>.</w:t>
      </w:r>
      <w:r w:rsidRPr="007B7032">
        <w:rPr>
          <w:rFonts w:ascii="Arial Narrow" w:hAnsi="Arial Narrow"/>
          <w:sz w:val="24"/>
        </w:rPr>
        <w:t xml:space="preserve"> Profesor Sutan Remy Sjahdeini mengatakan bahwa </w:t>
      </w:r>
      <w:r w:rsidR="00F07805" w:rsidRPr="007B7032">
        <w:rPr>
          <w:rFonts w:ascii="Arial Narrow" w:hAnsi="Arial Narrow"/>
          <w:sz w:val="24"/>
        </w:rPr>
        <w:t>perjanjian-pejanjian baku yang sudah banyak dipakai di kalangan bisnis di Indonesia ternyata banyak yang berat sebelah atau timpang, bahkan banyak yang mengandung klausul-klausul yang secara tidak wajar sangat memberatkan bagi konsu</w:t>
      </w:r>
      <w:r w:rsidRPr="007B7032">
        <w:rPr>
          <w:rFonts w:ascii="Arial Narrow" w:hAnsi="Arial Narrow"/>
          <w:sz w:val="24"/>
        </w:rPr>
        <w:t xml:space="preserve">men, maka seyogianya pemerintah </w:t>
      </w:r>
      <w:r w:rsidR="00F07805" w:rsidRPr="007B7032">
        <w:rPr>
          <w:rFonts w:ascii="Arial Narrow" w:hAnsi="Arial Narrow"/>
          <w:sz w:val="24"/>
        </w:rPr>
        <w:t>segera mengeluarkan peraturan perundang-undangan yang mengatur isi dan berlakunya perjanjian-perjanjian ba</w:t>
      </w:r>
      <w:r w:rsidRPr="007B7032">
        <w:rPr>
          <w:rFonts w:ascii="Arial Narrow" w:hAnsi="Arial Narrow"/>
          <w:sz w:val="24"/>
        </w:rPr>
        <w:t>ku pada umumnya dan perjanjian-</w:t>
      </w:r>
      <w:r w:rsidR="00F07805" w:rsidRPr="007B7032">
        <w:rPr>
          <w:rFonts w:ascii="Arial Narrow" w:hAnsi="Arial Narrow"/>
          <w:sz w:val="24"/>
        </w:rPr>
        <w:t>perjannjian baku yang khusus dipakai oleh kalangan ter</w:t>
      </w:r>
      <w:r w:rsidRPr="007B7032">
        <w:rPr>
          <w:rFonts w:ascii="Arial Narrow" w:hAnsi="Arial Narrow"/>
          <w:sz w:val="24"/>
        </w:rPr>
        <w:t>tentu, seperti perjanjian baku-</w:t>
      </w:r>
      <w:r w:rsidR="00F07805" w:rsidRPr="007B7032">
        <w:rPr>
          <w:rFonts w:ascii="Arial Narrow" w:hAnsi="Arial Narrow"/>
          <w:sz w:val="24"/>
        </w:rPr>
        <w:t>perjanjian baku yang digunakan di kalangan perbankan.</w:t>
      </w:r>
      <w:r w:rsidR="00132A91" w:rsidRPr="007B7032">
        <w:rPr>
          <w:rStyle w:val="FootnoteReference"/>
          <w:rFonts w:ascii="Arial Narrow" w:hAnsi="Arial Narrow"/>
          <w:sz w:val="24"/>
        </w:rPr>
        <w:footnoteReference w:id="18"/>
      </w:r>
    </w:p>
    <w:p w:rsidR="001A5313" w:rsidRPr="007B7032" w:rsidRDefault="00F07805" w:rsidP="00F07805">
      <w:pPr>
        <w:jc w:val="both"/>
        <w:rPr>
          <w:rFonts w:ascii="Arial Narrow" w:hAnsi="Arial Narrow"/>
          <w:sz w:val="24"/>
        </w:rPr>
      </w:pPr>
      <w:r w:rsidRPr="007B7032">
        <w:rPr>
          <w:rFonts w:ascii="Arial Narrow" w:hAnsi="Arial Narrow"/>
          <w:sz w:val="24"/>
        </w:rPr>
        <w:t>Perkembangan</w:t>
      </w:r>
      <w:r w:rsidR="000D1868" w:rsidRPr="007B7032">
        <w:rPr>
          <w:rFonts w:ascii="Arial Narrow" w:hAnsi="Arial Narrow"/>
          <w:sz w:val="24"/>
        </w:rPr>
        <w:t xml:space="preserve"> dan arah (</w:t>
      </w:r>
      <w:r w:rsidR="000D1868" w:rsidRPr="007B7032">
        <w:rPr>
          <w:rFonts w:ascii="Arial Narrow" w:hAnsi="Arial Narrow"/>
          <w:i/>
          <w:sz w:val="24"/>
        </w:rPr>
        <w:t>quo vadis</w:t>
      </w:r>
      <w:r w:rsidR="000D1868" w:rsidRPr="007B7032">
        <w:rPr>
          <w:rFonts w:ascii="Arial Narrow" w:hAnsi="Arial Narrow"/>
          <w:sz w:val="24"/>
        </w:rPr>
        <w:t>)</w:t>
      </w:r>
      <w:r w:rsidRPr="007B7032">
        <w:rPr>
          <w:rFonts w:ascii="Arial Narrow" w:hAnsi="Arial Narrow"/>
          <w:sz w:val="24"/>
        </w:rPr>
        <w:t xml:space="preserve"> pe</w:t>
      </w:r>
      <w:r w:rsidR="001A4B11" w:rsidRPr="007B7032">
        <w:rPr>
          <w:rFonts w:ascii="Arial Narrow" w:hAnsi="Arial Narrow"/>
          <w:sz w:val="24"/>
        </w:rPr>
        <w:t>mbaharuan hukum perikatan</w:t>
      </w:r>
      <w:r w:rsidRPr="007B7032">
        <w:rPr>
          <w:rFonts w:ascii="Arial Narrow" w:hAnsi="Arial Narrow"/>
          <w:sz w:val="24"/>
        </w:rPr>
        <w:t xml:space="preserve"> yang bersumber pad</w:t>
      </w:r>
      <w:r w:rsidR="001A4B11" w:rsidRPr="007B7032">
        <w:rPr>
          <w:rFonts w:ascii="Arial Narrow" w:hAnsi="Arial Narrow"/>
          <w:sz w:val="24"/>
        </w:rPr>
        <w:t xml:space="preserve">a nilai-nilai </w:t>
      </w:r>
      <w:r w:rsidRPr="007B7032">
        <w:rPr>
          <w:rFonts w:ascii="Arial Narrow" w:hAnsi="Arial Narrow"/>
          <w:sz w:val="24"/>
        </w:rPr>
        <w:t>Islam di dalam</w:t>
      </w:r>
      <w:r w:rsidR="001A4B11" w:rsidRPr="007B7032">
        <w:rPr>
          <w:rFonts w:ascii="Arial Narrow" w:hAnsi="Arial Narrow"/>
          <w:sz w:val="24"/>
        </w:rPr>
        <w:t xml:space="preserve"> berbagai aktivitas </w:t>
      </w:r>
      <w:r w:rsidR="001A5313" w:rsidRPr="007B7032">
        <w:rPr>
          <w:rFonts w:ascii="Arial Narrow" w:hAnsi="Arial Narrow"/>
          <w:sz w:val="24"/>
        </w:rPr>
        <w:t xml:space="preserve">bisnis dan </w:t>
      </w:r>
      <w:r w:rsidR="001A4B11" w:rsidRPr="007B7032">
        <w:rPr>
          <w:rFonts w:ascii="Arial Narrow" w:hAnsi="Arial Narrow"/>
          <w:sz w:val="24"/>
        </w:rPr>
        <w:t>komersial menjadi sangat urgen untuk direalisir seb</w:t>
      </w:r>
      <w:r w:rsidR="001A5313" w:rsidRPr="007B7032">
        <w:rPr>
          <w:rFonts w:ascii="Arial Narrow" w:hAnsi="Arial Narrow"/>
          <w:sz w:val="24"/>
        </w:rPr>
        <w:t>agai bagian da</w:t>
      </w:r>
      <w:r w:rsidR="004F709B" w:rsidRPr="007B7032">
        <w:rPr>
          <w:rFonts w:ascii="Arial Narrow" w:hAnsi="Arial Narrow"/>
          <w:sz w:val="24"/>
        </w:rPr>
        <w:t xml:space="preserve">ri unsur dalam </w:t>
      </w:r>
      <w:r w:rsidR="001A5313" w:rsidRPr="007B7032">
        <w:rPr>
          <w:rFonts w:ascii="Arial Narrow" w:hAnsi="Arial Narrow"/>
          <w:sz w:val="24"/>
        </w:rPr>
        <w:t>menyempurnakan fondasi pembaharuan norma-norma perikatan</w:t>
      </w:r>
      <w:r w:rsidR="000D1868" w:rsidRPr="007B7032">
        <w:rPr>
          <w:rFonts w:ascii="Arial Narrow" w:hAnsi="Arial Narrow"/>
          <w:sz w:val="24"/>
        </w:rPr>
        <w:t>,</w:t>
      </w:r>
      <w:r w:rsidR="004F709B" w:rsidRPr="007B7032">
        <w:rPr>
          <w:rFonts w:ascii="Arial Narrow" w:hAnsi="Arial Narrow"/>
          <w:sz w:val="24"/>
        </w:rPr>
        <w:t xml:space="preserve"> khususnya di KUHPer. Dengan upaya tersebut, diharapkan dapat </w:t>
      </w:r>
      <w:r w:rsidR="000D1868" w:rsidRPr="007B7032">
        <w:rPr>
          <w:rFonts w:ascii="Arial Narrow" w:hAnsi="Arial Narrow"/>
          <w:sz w:val="24"/>
        </w:rPr>
        <w:t xml:space="preserve">menciptakan ketertiban hukum yang mampu </w:t>
      </w:r>
      <w:r w:rsidR="004F709B" w:rsidRPr="007B7032">
        <w:rPr>
          <w:rFonts w:ascii="Arial Narrow" w:hAnsi="Arial Narrow"/>
          <w:sz w:val="24"/>
        </w:rPr>
        <w:t>meref</w:t>
      </w:r>
      <w:r w:rsidR="000D1868" w:rsidRPr="007B7032">
        <w:rPr>
          <w:rFonts w:ascii="Arial Narrow" w:hAnsi="Arial Narrow"/>
          <w:sz w:val="24"/>
        </w:rPr>
        <w:t>l</w:t>
      </w:r>
      <w:r w:rsidR="004F709B" w:rsidRPr="007B7032">
        <w:rPr>
          <w:rFonts w:ascii="Arial Narrow" w:hAnsi="Arial Narrow"/>
          <w:sz w:val="24"/>
        </w:rPr>
        <w:t>e</w:t>
      </w:r>
      <w:r w:rsidR="000D1868" w:rsidRPr="007B7032">
        <w:rPr>
          <w:rFonts w:ascii="Arial Narrow" w:hAnsi="Arial Narrow"/>
          <w:sz w:val="24"/>
        </w:rPr>
        <w:t>ksikan nilai-</w:t>
      </w:r>
      <w:r w:rsidR="000D1868" w:rsidRPr="007B7032">
        <w:rPr>
          <w:rFonts w:ascii="Arial Narrow" w:hAnsi="Arial Narrow"/>
          <w:sz w:val="24"/>
        </w:rPr>
        <w:lastRenderedPageBreak/>
        <w:t xml:space="preserve">nilai islam </w:t>
      </w:r>
      <w:r w:rsidR="004F709B" w:rsidRPr="007B7032">
        <w:rPr>
          <w:rFonts w:ascii="Arial Narrow" w:hAnsi="Arial Narrow"/>
          <w:sz w:val="24"/>
        </w:rPr>
        <w:t xml:space="preserve">yang mengandung </w:t>
      </w:r>
      <w:r w:rsidR="000D1868" w:rsidRPr="007B7032">
        <w:rPr>
          <w:rFonts w:ascii="Arial Narrow" w:hAnsi="Arial Narrow"/>
          <w:sz w:val="24"/>
        </w:rPr>
        <w:t>kebenaran, keadilan, keseimbangan, keselamatan</w:t>
      </w:r>
      <w:r w:rsidR="004F709B" w:rsidRPr="007B7032">
        <w:rPr>
          <w:rFonts w:ascii="Arial Narrow" w:hAnsi="Arial Narrow"/>
          <w:sz w:val="24"/>
        </w:rPr>
        <w:t xml:space="preserve"> bagi seru sekalian alam (</w:t>
      </w:r>
      <w:r w:rsidR="004F709B" w:rsidRPr="007B7032">
        <w:rPr>
          <w:rFonts w:ascii="Arial Narrow" w:hAnsi="Arial Narrow"/>
          <w:i/>
          <w:sz w:val="24"/>
        </w:rPr>
        <w:t>rahmatan lil’ alamin</w:t>
      </w:r>
      <w:r w:rsidR="004F709B" w:rsidRPr="007B7032">
        <w:rPr>
          <w:rFonts w:ascii="Arial Narrow" w:hAnsi="Arial Narrow"/>
          <w:sz w:val="24"/>
        </w:rPr>
        <w:t xml:space="preserve">). </w:t>
      </w:r>
      <w:r w:rsidR="000D1868" w:rsidRPr="007B7032">
        <w:rPr>
          <w:rFonts w:ascii="Arial Narrow" w:hAnsi="Arial Narrow"/>
          <w:sz w:val="24"/>
        </w:rPr>
        <w:t xml:space="preserve"> </w:t>
      </w:r>
    </w:p>
    <w:p w:rsidR="008A7B8A" w:rsidRPr="007B7032" w:rsidRDefault="008A7B8A" w:rsidP="00F07805">
      <w:pPr>
        <w:jc w:val="both"/>
        <w:rPr>
          <w:rFonts w:ascii="Arial Narrow" w:hAnsi="Arial Narrow"/>
          <w:sz w:val="24"/>
        </w:rPr>
      </w:pPr>
    </w:p>
    <w:p w:rsidR="008A7B8A" w:rsidRPr="007B7032" w:rsidRDefault="008A7B8A" w:rsidP="008A7B8A">
      <w:pPr>
        <w:pStyle w:val="ListParagraph"/>
        <w:numPr>
          <w:ilvl w:val="0"/>
          <w:numId w:val="1"/>
        </w:numPr>
        <w:ind w:left="360"/>
        <w:jc w:val="both"/>
        <w:rPr>
          <w:rFonts w:ascii="Arial Narrow" w:hAnsi="Arial Narrow"/>
          <w:b/>
          <w:sz w:val="24"/>
        </w:rPr>
      </w:pPr>
      <w:r w:rsidRPr="007B7032">
        <w:rPr>
          <w:rFonts w:ascii="Arial Narrow" w:hAnsi="Arial Narrow"/>
          <w:b/>
          <w:sz w:val="24"/>
        </w:rPr>
        <w:t>Ruang Lingkup dan Rumusan Masalah</w:t>
      </w:r>
    </w:p>
    <w:p w:rsidR="00744E69" w:rsidRPr="007B7032" w:rsidRDefault="001A5313" w:rsidP="00B23665">
      <w:pPr>
        <w:jc w:val="both"/>
        <w:rPr>
          <w:rFonts w:ascii="Arial Narrow" w:hAnsi="Arial Narrow"/>
          <w:sz w:val="24"/>
        </w:rPr>
      </w:pPr>
      <w:r w:rsidRPr="007B7032">
        <w:rPr>
          <w:rFonts w:ascii="Arial Narrow" w:hAnsi="Arial Narrow"/>
          <w:sz w:val="24"/>
        </w:rPr>
        <w:t xml:space="preserve">Dalam penulisan ini penulis membatasi ruang lingkup hanya kepada beberapa isu-isu krusial dalam </w:t>
      </w:r>
      <w:r w:rsidR="004F709B" w:rsidRPr="007B7032">
        <w:rPr>
          <w:rFonts w:ascii="Arial Narrow" w:hAnsi="Arial Narrow"/>
          <w:sz w:val="24"/>
        </w:rPr>
        <w:t xml:space="preserve">lapangan </w:t>
      </w:r>
      <w:r w:rsidRPr="007B7032">
        <w:rPr>
          <w:rFonts w:ascii="Arial Narrow" w:hAnsi="Arial Narrow"/>
          <w:sz w:val="24"/>
        </w:rPr>
        <w:t xml:space="preserve">hukum perikatan </w:t>
      </w:r>
      <w:r w:rsidR="006423B6" w:rsidRPr="007B7032">
        <w:rPr>
          <w:rFonts w:ascii="Arial Narrow" w:hAnsi="Arial Narrow"/>
          <w:sz w:val="24"/>
        </w:rPr>
        <w:t xml:space="preserve">yang </w:t>
      </w:r>
      <w:r w:rsidRPr="007B7032">
        <w:rPr>
          <w:rFonts w:ascii="Arial Narrow" w:hAnsi="Arial Narrow"/>
          <w:sz w:val="24"/>
        </w:rPr>
        <w:t>di</w:t>
      </w:r>
      <w:r w:rsidR="006423B6" w:rsidRPr="007B7032">
        <w:rPr>
          <w:rFonts w:ascii="Arial Narrow" w:hAnsi="Arial Narrow"/>
          <w:sz w:val="24"/>
        </w:rPr>
        <w:t>atur dalam</w:t>
      </w:r>
      <w:r w:rsidRPr="007B7032">
        <w:rPr>
          <w:rFonts w:ascii="Arial Narrow" w:hAnsi="Arial Narrow"/>
          <w:sz w:val="24"/>
        </w:rPr>
        <w:t xml:space="preserve"> KUHPer</w:t>
      </w:r>
      <w:r w:rsidR="004F709B" w:rsidRPr="007B7032">
        <w:rPr>
          <w:rFonts w:ascii="Arial Narrow" w:hAnsi="Arial Narrow"/>
          <w:sz w:val="24"/>
        </w:rPr>
        <w:t xml:space="preserve"> yang saat ini tengah menjadi prioritas baik di kalangan akademisi, praktisi, hingga berbagai asosiasi profesi di Indonesia. Selain itu, penulis akan memberikan penekanan mengenai metode pembaharuan hukum perdata dengan menggunakan pendekatan kodifikasi secara parsial dan terbukan yang diejawantahkan ke dalam lapangan hukum perikatan yang selama ini masih ditopang pengaturannya</w:t>
      </w:r>
      <w:r w:rsidR="00704EAA" w:rsidRPr="007B7032">
        <w:rPr>
          <w:rFonts w:ascii="Arial Narrow" w:hAnsi="Arial Narrow"/>
          <w:sz w:val="24"/>
        </w:rPr>
        <w:t xml:space="preserve"> di dalam KUHPer. </w:t>
      </w:r>
    </w:p>
    <w:p w:rsidR="008A7B8A" w:rsidRPr="007B7032" w:rsidRDefault="008A7B8A" w:rsidP="00B23665">
      <w:pPr>
        <w:jc w:val="both"/>
        <w:rPr>
          <w:rFonts w:ascii="Arial Narrow" w:hAnsi="Arial Narrow"/>
          <w:sz w:val="24"/>
        </w:rPr>
      </w:pPr>
    </w:p>
    <w:p w:rsidR="008A7B8A" w:rsidRPr="007B7032" w:rsidRDefault="008A7B8A" w:rsidP="008A7B8A">
      <w:pPr>
        <w:pStyle w:val="ListParagraph"/>
        <w:numPr>
          <w:ilvl w:val="0"/>
          <w:numId w:val="1"/>
        </w:numPr>
        <w:ind w:left="360"/>
        <w:jc w:val="both"/>
        <w:rPr>
          <w:rFonts w:ascii="Arial Narrow" w:hAnsi="Arial Narrow"/>
          <w:b/>
          <w:sz w:val="24"/>
        </w:rPr>
      </w:pPr>
      <w:r w:rsidRPr="007B7032">
        <w:rPr>
          <w:rFonts w:ascii="Arial Narrow" w:hAnsi="Arial Narrow"/>
          <w:b/>
          <w:sz w:val="24"/>
        </w:rPr>
        <w:t>Metode Penelitian</w:t>
      </w:r>
    </w:p>
    <w:p w:rsidR="003D3578" w:rsidRPr="007B7032" w:rsidRDefault="008A7B8A" w:rsidP="008A7B8A">
      <w:pPr>
        <w:jc w:val="both"/>
        <w:rPr>
          <w:rFonts w:ascii="Arial Narrow" w:hAnsi="Arial Narrow"/>
          <w:sz w:val="24"/>
        </w:rPr>
      </w:pPr>
      <w:r w:rsidRPr="007B7032">
        <w:rPr>
          <w:rFonts w:ascii="Arial Narrow" w:hAnsi="Arial Narrow"/>
          <w:sz w:val="24"/>
        </w:rPr>
        <w:t>Penelitian ini adalah penelitian hukum dengan menggunakan pendekatan peraturan perundang-undangan, pendekatan konseptual, dan studi literatur. Beberapa Investigasi bahan hukum dianalisis dengan menggunakan metode interpretasi dan analisis konten.</w:t>
      </w:r>
    </w:p>
    <w:p w:rsidR="008A7B8A" w:rsidRPr="007B7032" w:rsidRDefault="008A7B8A" w:rsidP="008A7B8A">
      <w:pPr>
        <w:jc w:val="both"/>
        <w:rPr>
          <w:rFonts w:ascii="Arial Narrow" w:hAnsi="Arial Narrow"/>
          <w:sz w:val="24"/>
        </w:rPr>
      </w:pPr>
    </w:p>
    <w:p w:rsidR="003207C2" w:rsidRPr="007B7032" w:rsidRDefault="003207C2" w:rsidP="00D80F2F">
      <w:pPr>
        <w:pStyle w:val="ListParagraph"/>
        <w:numPr>
          <w:ilvl w:val="0"/>
          <w:numId w:val="1"/>
        </w:numPr>
        <w:ind w:left="360"/>
        <w:jc w:val="both"/>
        <w:rPr>
          <w:rFonts w:ascii="Arial Narrow" w:hAnsi="Arial Narrow"/>
          <w:b/>
          <w:sz w:val="24"/>
        </w:rPr>
      </w:pPr>
      <w:r w:rsidRPr="007B7032">
        <w:rPr>
          <w:rFonts w:ascii="Arial Narrow" w:hAnsi="Arial Narrow"/>
          <w:b/>
          <w:sz w:val="24"/>
        </w:rPr>
        <w:t>Hasil Analisis dan Pembahasan</w:t>
      </w:r>
    </w:p>
    <w:p w:rsidR="007B47BF" w:rsidRPr="007B7032" w:rsidRDefault="007B47BF" w:rsidP="007B47BF">
      <w:pPr>
        <w:pStyle w:val="ListParagraph"/>
        <w:ind w:left="360"/>
        <w:jc w:val="both"/>
        <w:rPr>
          <w:rFonts w:ascii="Arial Narrow" w:hAnsi="Arial Narrow"/>
          <w:sz w:val="28"/>
        </w:rPr>
      </w:pPr>
    </w:p>
    <w:p w:rsidR="00B23665" w:rsidRPr="007B7032" w:rsidRDefault="00D80F2F" w:rsidP="003207C2">
      <w:pPr>
        <w:pStyle w:val="ListParagraph"/>
        <w:numPr>
          <w:ilvl w:val="1"/>
          <w:numId w:val="1"/>
        </w:numPr>
        <w:ind w:left="360"/>
        <w:jc w:val="both"/>
        <w:rPr>
          <w:rFonts w:ascii="Arial Narrow" w:hAnsi="Arial Narrow"/>
          <w:sz w:val="28"/>
        </w:rPr>
      </w:pPr>
      <w:r w:rsidRPr="007B7032">
        <w:rPr>
          <w:rFonts w:ascii="Arial Narrow" w:hAnsi="Arial Narrow"/>
          <w:b/>
          <w:sz w:val="24"/>
          <w:szCs w:val="24"/>
        </w:rPr>
        <w:t xml:space="preserve">Kodifikasi Parsial dan Terbuka dalam Pembaharuan Hukum Perdata  </w:t>
      </w:r>
    </w:p>
    <w:p w:rsidR="00FC5294" w:rsidRPr="007B7032" w:rsidRDefault="00B04A44" w:rsidP="00FC5294">
      <w:pPr>
        <w:jc w:val="both"/>
        <w:rPr>
          <w:rFonts w:ascii="Arial Narrow" w:hAnsi="Arial Narrow"/>
          <w:sz w:val="24"/>
        </w:rPr>
      </w:pPr>
      <w:r w:rsidRPr="007B7032">
        <w:rPr>
          <w:rFonts w:ascii="Arial Narrow" w:hAnsi="Arial Narrow"/>
          <w:sz w:val="24"/>
        </w:rPr>
        <w:t xml:space="preserve">Kodifikasi memiliki sejarah yang panjang dan selalu menjadi perbincangan yang menarik dalam perdebatan akademik mengenai pembaharuan hukum. Merujuk pada sejarah konsep kodifikasi, Jeremy Bentham (1748-1832) adalah orang yang pertama kali memperkenalkan istilah kodifikasi dalam bahasa inggris </w:t>
      </w:r>
      <w:r w:rsidRPr="007B7032">
        <w:rPr>
          <w:rFonts w:ascii="Arial Narrow" w:hAnsi="Arial Narrow"/>
          <w:i/>
          <w:sz w:val="24"/>
        </w:rPr>
        <w:t>“codification”</w:t>
      </w:r>
      <w:r w:rsidRPr="007B7032">
        <w:rPr>
          <w:rFonts w:ascii="Arial Narrow" w:hAnsi="Arial Narrow"/>
          <w:sz w:val="24"/>
        </w:rPr>
        <w:t>.</w:t>
      </w:r>
      <w:r w:rsidRPr="007B7032">
        <w:rPr>
          <w:rStyle w:val="FootnoteReference"/>
          <w:rFonts w:ascii="Arial Narrow" w:hAnsi="Arial Narrow"/>
          <w:sz w:val="24"/>
        </w:rPr>
        <w:footnoteReference w:id="19"/>
      </w:r>
      <w:r w:rsidRPr="007B7032">
        <w:rPr>
          <w:rFonts w:ascii="Arial Narrow" w:hAnsi="Arial Narrow"/>
          <w:sz w:val="24"/>
        </w:rPr>
        <w:t xml:space="preserve"> Cikal bakal istilah kodifikasi maupun perkembangannya ini malah baru dimulai pada abad ke 18</w:t>
      </w:r>
      <w:r w:rsidRPr="007B7032">
        <w:rPr>
          <w:rStyle w:val="FootnoteReference"/>
          <w:rFonts w:ascii="Arial Narrow" w:hAnsi="Arial Narrow"/>
          <w:sz w:val="24"/>
        </w:rPr>
        <w:footnoteReference w:id="20"/>
      </w:r>
      <w:r w:rsidRPr="007B7032">
        <w:rPr>
          <w:rFonts w:ascii="Arial Narrow" w:hAnsi="Arial Narrow"/>
          <w:sz w:val="24"/>
        </w:rPr>
        <w:t xml:space="preserve"> meskipun kodifikasi yang secara etimologi berasal dari bahasa latin codex yang artinya kitab bisa kita lacak sejak jaman Babilonia melalui Code Hamurabi 1750 SM yang mendapatkan pengaruh dari Sumerian dan Akkadian.</w:t>
      </w:r>
      <w:r w:rsidRPr="007B7032">
        <w:rPr>
          <w:rStyle w:val="FootnoteReference"/>
          <w:rFonts w:ascii="Arial Narrow" w:hAnsi="Arial Narrow"/>
          <w:sz w:val="24"/>
        </w:rPr>
        <w:footnoteReference w:id="21"/>
      </w:r>
    </w:p>
    <w:p w:rsidR="0041172F" w:rsidRPr="007B7032" w:rsidRDefault="00FC5294" w:rsidP="0041172F">
      <w:pPr>
        <w:jc w:val="both"/>
        <w:rPr>
          <w:rFonts w:ascii="Arial Narrow" w:hAnsi="Arial Narrow"/>
          <w:sz w:val="24"/>
        </w:rPr>
      </w:pPr>
      <w:r w:rsidRPr="007B7032">
        <w:rPr>
          <w:rFonts w:ascii="Arial Narrow" w:hAnsi="Arial Narrow"/>
          <w:sz w:val="24"/>
        </w:rPr>
        <w:t>Kodifikasi merupakan sarana yang tepat untuk meningkatkan kepastian hukum yang merupakan tujuan dari suatu sistem hukum. Sehingga kodifikasi merupakan keharusan dan harus berisikan hukum yang dapat memenuhi kesadaran hukum serta rasa keadilan masyarakat, artinya kodifikasi tersebut harus mencerminkan hukum yang hidup di dalam masyarakat. Namun dampak dari sistem hukum tertulis, bahwa kodifikasi bersifat statis sehingga tidak dapat mengikuti perkembangan yang terjadi dalam masyarakat.</w:t>
      </w:r>
      <w:r w:rsidRPr="007B7032">
        <w:rPr>
          <w:rStyle w:val="FootnoteReference"/>
          <w:rFonts w:ascii="Arial Narrow" w:hAnsi="Arial Narrow"/>
          <w:sz w:val="24"/>
        </w:rPr>
        <w:footnoteReference w:id="22"/>
      </w:r>
      <w:r w:rsidRPr="007B7032">
        <w:rPr>
          <w:rFonts w:ascii="Arial Narrow" w:hAnsi="Arial Narrow"/>
          <w:sz w:val="24"/>
        </w:rPr>
        <w:t xml:space="preserve"> </w:t>
      </w:r>
      <w:r w:rsidRPr="007B7032">
        <w:rPr>
          <w:rFonts w:ascii="Arial Narrow" w:hAnsi="Arial Narrow"/>
          <w:sz w:val="24"/>
        </w:rPr>
        <w:lastRenderedPageBreak/>
        <w:t>Cara yang paling baik untuk mendayagunakan kodifika</w:t>
      </w:r>
      <w:r w:rsidR="0041172F" w:rsidRPr="007B7032">
        <w:rPr>
          <w:rFonts w:ascii="Arial Narrow" w:hAnsi="Arial Narrow"/>
          <w:sz w:val="24"/>
        </w:rPr>
        <w:t>si tersebut adalah dengan mengu</w:t>
      </w:r>
      <w:r w:rsidRPr="007B7032">
        <w:rPr>
          <w:rFonts w:ascii="Arial Narrow" w:hAnsi="Arial Narrow"/>
          <w:sz w:val="24"/>
        </w:rPr>
        <w:t>sahakan agar kodifikasi tetap bisa dipakai untuk menjadi sandaran bagi pemecahan problema-problema hukum di belakang hari. Dengan kata lain perundang-undangan dan kodifikasi itu harus lentur, tidak boleh kaku.</w:t>
      </w:r>
      <w:r w:rsidRPr="007B7032">
        <w:rPr>
          <w:rStyle w:val="FootnoteReference"/>
          <w:rFonts w:ascii="Arial Narrow" w:hAnsi="Arial Narrow"/>
          <w:sz w:val="24"/>
        </w:rPr>
        <w:footnoteReference w:id="23"/>
      </w:r>
    </w:p>
    <w:p w:rsidR="00C4756C" w:rsidRPr="007B7032" w:rsidRDefault="0041172F" w:rsidP="0041172F">
      <w:pPr>
        <w:jc w:val="both"/>
        <w:rPr>
          <w:rFonts w:ascii="Arial Narrow" w:hAnsi="Arial Narrow"/>
          <w:sz w:val="24"/>
        </w:rPr>
      </w:pPr>
      <w:r w:rsidRPr="007B7032">
        <w:rPr>
          <w:rFonts w:ascii="Arial Narrow" w:hAnsi="Arial Narrow"/>
          <w:sz w:val="24"/>
        </w:rPr>
        <w:t>Tujuan utama dalam kodifikasi hukum adalah untuk mencapai kesatuan hukum bagi seluruh masyarakat Indonesia dan memberikan kepastian hukum serta merupakan pembaharuan hukum untuk menyesuaikan dengan perkembangan yang terjadi dalam masyarakat. Tujuan lainnya dari kodifikasi adalah pembentukan kumpulan perundang-undangan secara sederhana, tersusun secara logis, serasi, dan pasti, sehingga mudah dikuasai.</w:t>
      </w:r>
      <w:r w:rsidRPr="007B7032">
        <w:rPr>
          <w:rStyle w:val="FootnoteReference"/>
          <w:rFonts w:ascii="Arial Narrow" w:hAnsi="Arial Narrow"/>
          <w:sz w:val="24"/>
        </w:rPr>
        <w:footnoteReference w:id="24"/>
      </w:r>
      <w:r w:rsidRPr="007B7032">
        <w:rPr>
          <w:rFonts w:ascii="Arial Narrow" w:hAnsi="Arial Narrow"/>
          <w:sz w:val="24"/>
        </w:rPr>
        <w:t xml:space="preserve"> </w:t>
      </w:r>
      <w:r w:rsidR="00C4756C" w:rsidRPr="007B7032">
        <w:rPr>
          <w:rFonts w:ascii="Arial Narrow" w:hAnsi="Arial Narrow"/>
          <w:sz w:val="24"/>
        </w:rPr>
        <w:t>Penekanan melalui metode kodifikasi hukum diarahkan kepada aspek praktis bagi masyarakat agar dapat lebih mudah memahami norma peraturan/ketentuan yang ada dalam peraturan perundang-undangan.</w:t>
      </w:r>
    </w:p>
    <w:p w:rsidR="00F81C12" w:rsidRPr="007B7032" w:rsidRDefault="003D3578" w:rsidP="00B04A44">
      <w:pPr>
        <w:jc w:val="both"/>
        <w:rPr>
          <w:rFonts w:ascii="Arial Narrow" w:hAnsi="Arial Narrow"/>
          <w:sz w:val="24"/>
        </w:rPr>
      </w:pPr>
      <w:r w:rsidRPr="007B7032">
        <w:rPr>
          <w:rFonts w:ascii="Arial Narrow" w:hAnsi="Arial Narrow"/>
          <w:sz w:val="24"/>
        </w:rPr>
        <w:t xml:space="preserve">Gagasan kodifikasi yang menghimpun peraturan perundangundangan yang sejenis secara sistematis, logis, serasi, pasti, menyeluruh, lengkap, dan tuntas tersebut. Akan tetapi gagasan kodifikasi hukum yang menyeluruh dan tertutup ini akan ketinggalan zaman dan sangat kaku sehingga tidak mudah dalam mengikuti perkembangan zaman dan dinamika masyarakat. Oleh karena itu perlu adanya perubahan orentasi berupa kodifikasi terbuka dan parsial dari berupa kodifikasi tertutup dan menyeluruh. Jadi hukum perdata tidak dimaksudkan untuk digantikan dalam bentuk buku yang sistematis dan lengkap, akan tetapi dilaksanakan melalui kodifikasi parsial dan terbuka, yang diatur melalui sejumlah peraturan yang lepas. Sehingga untuk menggantikan kodifikasi hukum perdata kolonial akan muncul sejumlah peraturan yang lepas, yang sedikit demi sedikit akan menggantikan keutuhan </w:t>
      </w:r>
      <w:r w:rsidRPr="007B7032">
        <w:rPr>
          <w:rFonts w:ascii="Arial Narrow" w:hAnsi="Arial Narrow"/>
          <w:i/>
          <w:sz w:val="24"/>
        </w:rPr>
        <w:t>Burgerlijk Wetboek</w:t>
      </w:r>
      <w:r w:rsidRPr="007B7032">
        <w:rPr>
          <w:rFonts w:ascii="Arial Narrow" w:hAnsi="Arial Narrow"/>
          <w:sz w:val="24"/>
        </w:rPr>
        <w:t xml:space="preserve"> menjadi tidak berlaku lagi sebab telah dicabut secara parsial.</w:t>
      </w:r>
      <w:r w:rsidRPr="007B7032">
        <w:rPr>
          <w:rStyle w:val="FootnoteReference"/>
          <w:rFonts w:ascii="Arial Narrow" w:hAnsi="Arial Narrow"/>
          <w:sz w:val="24"/>
        </w:rPr>
        <w:footnoteReference w:id="25"/>
      </w:r>
    </w:p>
    <w:p w:rsidR="00F81C12" w:rsidRPr="007B7032" w:rsidRDefault="00FC5294" w:rsidP="00B04A44">
      <w:pPr>
        <w:jc w:val="both"/>
        <w:rPr>
          <w:rFonts w:ascii="Arial Narrow" w:hAnsi="Arial Narrow"/>
          <w:sz w:val="28"/>
        </w:rPr>
      </w:pPr>
      <w:r w:rsidRPr="007B7032">
        <w:rPr>
          <w:rFonts w:ascii="Arial Narrow" w:hAnsi="Arial Narrow"/>
          <w:sz w:val="24"/>
        </w:rPr>
        <w:t>Imam Syaukani dan Ahsin Thohari mengutip pendapat Tengku Muhamad Radhie yang menyebutkan adanya dua model kodifikasi, yaitu model kodifikasi terbuka dan model kodifikasi parsial. Dalam model kodifikasi terbuka, di luar kitab undang-undang dimungkinkan adanya peraturan-peraturan yang berdiri sendiri. Model ini membuka kemungkinan mengatur sesuatu yang diakibatkan oleh perkembangan baru, tetapi tidak diatur dalam kodifikasi. Namun demikian peraturan-peraturan baru itu harus tetap berhubungan erat dengan kitab undang-undang. Dengan demikian model kodifikasi terbuka memberi kemungkinan untuk menampung perkembangan-perkembangan yang akan terjadi pada masa mendatang dengan peraturan-peraturan hukum di luar kodifikasi.</w:t>
      </w:r>
      <w:r w:rsidR="00B20761" w:rsidRPr="007B7032">
        <w:rPr>
          <w:rStyle w:val="FootnoteReference"/>
          <w:rFonts w:ascii="Arial Narrow" w:hAnsi="Arial Narrow"/>
          <w:sz w:val="24"/>
        </w:rPr>
        <w:footnoteReference w:id="26"/>
      </w:r>
      <w:r w:rsidRPr="007B7032">
        <w:rPr>
          <w:rFonts w:ascii="Arial Narrow" w:hAnsi="Arial Narrow"/>
          <w:sz w:val="24"/>
        </w:rPr>
        <w:t xml:space="preserve"> </w:t>
      </w:r>
    </w:p>
    <w:p w:rsidR="001F2054" w:rsidRPr="007B7032" w:rsidRDefault="00FC5294" w:rsidP="00B04A44">
      <w:pPr>
        <w:jc w:val="both"/>
        <w:rPr>
          <w:rFonts w:ascii="Arial Narrow" w:hAnsi="Arial Narrow"/>
          <w:sz w:val="28"/>
        </w:rPr>
      </w:pPr>
      <w:r w:rsidRPr="007B7032">
        <w:rPr>
          <w:rFonts w:ascii="Arial Narrow" w:hAnsi="Arial Narrow"/>
          <w:sz w:val="24"/>
        </w:rPr>
        <w:t>Sedang dalam model parsial kodifikasi dilakukan terhadap bagian-bagian tertentu saja. Di sini kodifikasi hanya dilakukan pada bagian-bagian yang tergolong hukum netral dan tidak memasukkan hukum yang berkenaan dengan kesadaran budaya dan kepercayaan agama. Hal ini dilakukan karena sering kali legislasi negara dalam bidang hukum agama yang ditujukan kepada komunitas agama tertentu dapat menyebabkan disintegrasi bangsa. Namun perkembangan politik demokratis telah mengubah konstelasi politik sehingga tuntutan untuk mengekpresikan keyakinan agama masuk dalam kodifikasi</w:t>
      </w:r>
      <w:r w:rsidR="0027200D" w:rsidRPr="007B7032">
        <w:rPr>
          <w:rFonts w:ascii="Arial Narrow" w:hAnsi="Arial Narrow"/>
          <w:sz w:val="24"/>
        </w:rPr>
        <w:t xml:space="preserve"> telah menjadi hal yang lazim saat ini</w:t>
      </w:r>
      <w:r w:rsidRPr="007B7032">
        <w:rPr>
          <w:rFonts w:ascii="Arial Narrow" w:hAnsi="Arial Narrow"/>
          <w:sz w:val="24"/>
        </w:rPr>
        <w:t>.</w:t>
      </w:r>
      <w:r w:rsidR="00B20761" w:rsidRPr="007B7032">
        <w:rPr>
          <w:rStyle w:val="FootnoteReference"/>
          <w:rFonts w:ascii="Arial Narrow" w:hAnsi="Arial Narrow"/>
          <w:sz w:val="24"/>
        </w:rPr>
        <w:footnoteReference w:id="27"/>
      </w:r>
    </w:p>
    <w:p w:rsidR="007C01F5" w:rsidRPr="007B7032" w:rsidRDefault="007C01F5" w:rsidP="00B04A44">
      <w:pPr>
        <w:jc w:val="both"/>
        <w:rPr>
          <w:rFonts w:ascii="Arial Narrow" w:hAnsi="Arial Narrow"/>
          <w:sz w:val="24"/>
        </w:rPr>
      </w:pPr>
      <w:r w:rsidRPr="007B7032">
        <w:rPr>
          <w:rFonts w:ascii="Arial Narrow" w:hAnsi="Arial Narrow"/>
          <w:sz w:val="24"/>
        </w:rPr>
        <w:lastRenderedPageBreak/>
        <w:t>Politik kodifikasi dalam pembaha</w:t>
      </w:r>
      <w:r w:rsidR="0027200D" w:rsidRPr="007B7032">
        <w:rPr>
          <w:rFonts w:ascii="Arial Narrow" w:hAnsi="Arial Narrow"/>
          <w:sz w:val="24"/>
        </w:rPr>
        <w:t>ruan hukum perdata nasional sejatinya</w:t>
      </w:r>
      <w:r w:rsidRPr="007B7032">
        <w:rPr>
          <w:rFonts w:ascii="Arial Narrow" w:hAnsi="Arial Narrow"/>
          <w:sz w:val="24"/>
        </w:rPr>
        <w:t xml:space="preserve"> harus memperhatikan eksistensi aturan-aturan hukum yang terdapat dalam hukum Islam dan hukum adat sebagai sumber-sumber yang dapat dijadikan sebagai bahan dalam pembaharuan hukum perdata nas</w:t>
      </w:r>
      <w:r w:rsidR="0027200D" w:rsidRPr="007B7032">
        <w:rPr>
          <w:rFonts w:ascii="Arial Narrow" w:hAnsi="Arial Narrow"/>
          <w:sz w:val="24"/>
        </w:rPr>
        <w:t>ional, agar tidak terjadi kesen</w:t>
      </w:r>
      <w:r w:rsidRPr="007B7032">
        <w:rPr>
          <w:rFonts w:ascii="Arial Narrow" w:hAnsi="Arial Narrow"/>
          <w:sz w:val="24"/>
        </w:rPr>
        <w:t>jangan antara keabsahan hukum dan efektivitas aturan hukum yang berlaku dalam dimensi tatanan sistem hukum nasional yang baru</w:t>
      </w:r>
      <w:r w:rsidR="0027200D" w:rsidRPr="007B7032">
        <w:rPr>
          <w:rFonts w:ascii="Arial Narrow" w:hAnsi="Arial Narrow"/>
          <w:sz w:val="24"/>
        </w:rPr>
        <w:t xml:space="preserve"> di tengah masyarakat</w:t>
      </w:r>
      <w:r w:rsidRPr="007B7032">
        <w:rPr>
          <w:rFonts w:ascii="Arial Narrow" w:hAnsi="Arial Narrow"/>
          <w:sz w:val="24"/>
        </w:rPr>
        <w:t>.</w:t>
      </w:r>
      <w:r w:rsidR="0027200D" w:rsidRPr="007B7032">
        <w:rPr>
          <w:rStyle w:val="FootnoteReference"/>
          <w:rFonts w:ascii="Arial Narrow" w:hAnsi="Arial Narrow"/>
          <w:sz w:val="24"/>
        </w:rPr>
        <w:footnoteReference w:id="28"/>
      </w:r>
    </w:p>
    <w:p w:rsidR="00C4756C" w:rsidRPr="007B7032" w:rsidRDefault="0027200D" w:rsidP="0027200D">
      <w:pPr>
        <w:jc w:val="both"/>
        <w:rPr>
          <w:rFonts w:ascii="Arial Narrow" w:hAnsi="Arial Narrow"/>
          <w:sz w:val="24"/>
        </w:rPr>
      </w:pPr>
      <w:r w:rsidRPr="007B7032">
        <w:rPr>
          <w:rFonts w:ascii="Arial Narrow" w:hAnsi="Arial Narrow"/>
          <w:sz w:val="24"/>
        </w:rPr>
        <w:t>Keuntungan dari kodifikasi parsial dan terbuka dalam konteks pembaharuan hukum perdata nasional adalah lebih mudah dalam cara membuat, merubah, dan mencabut serta selalu dinamis untuk menyeleraskan dengan proses modernisasi yang didukung oleh kemajuan ilmu pengetahuan dan teknologi.</w:t>
      </w:r>
      <w:r w:rsidR="00BA1A52" w:rsidRPr="007B7032">
        <w:rPr>
          <w:rStyle w:val="FootnoteReference"/>
          <w:rFonts w:ascii="Arial Narrow" w:hAnsi="Arial Narrow"/>
          <w:sz w:val="24"/>
        </w:rPr>
        <w:footnoteReference w:id="29"/>
      </w:r>
      <w:r w:rsidRPr="007B7032">
        <w:rPr>
          <w:rFonts w:ascii="Arial Narrow" w:hAnsi="Arial Narrow"/>
          <w:sz w:val="24"/>
        </w:rPr>
        <w:t xml:space="preserve"> </w:t>
      </w:r>
      <w:r w:rsidR="00C4756C" w:rsidRPr="007B7032">
        <w:rPr>
          <w:rFonts w:ascii="Arial Narrow" w:hAnsi="Arial Narrow"/>
          <w:sz w:val="24"/>
        </w:rPr>
        <w:t xml:space="preserve">Upaya yang terintegrasi secara secara terarah untuk mewujudkan sistem hukum perdata nasional yang komprehensif. Corak kodifikasi hukum perdata secara parsial dan terbuka dapat menjadi solusi praktis dalam menciptakan tertib hukum perdata di Indonesia.  </w:t>
      </w:r>
    </w:p>
    <w:p w:rsidR="006423B6" w:rsidRPr="007B7032" w:rsidRDefault="0027200D" w:rsidP="0027200D">
      <w:pPr>
        <w:jc w:val="both"/>
        <w:rPr>
          <w:rFonts w:ascii="Arial Narrow" w:hAnsi="Arial Narrow"/>
          <w:sz w:val="24"/>
        </w:rPr>
      </w:pPr>
      <w:r w:rsidRPr="007B7032">
        <w:rPr>
          <w:rFonts w:ascii="Arial Narrow" w:hAnsi="Arial Narrow"/>
          <w:sz w:val="24"/>
        </w:rPr>
        <w:t>Penyusunan kitab undang-undang tersebut</w:t>
      </w:r>
      <w:r w:rsidR="00CB64EB" w:rsidRPr="007B7032">
        <w:rPr>
          <w:rFonts w:ascii="Arial Narrow" w:hAnsi="Arial Narrow"/>
          <w:sz w:val="24"/>
        </w:rPr>
        <w:t xml:space="preserve"> harus secara </w:t>
      </w:r>
      <w:r w:rsidR="00C4756C" w:rsidRPr="007B7032">
        <w:rPr>
          <w:rFonts w:ascii="Arial Narrow" w:hAnsi="Arial Narrow"/>
          <w:sz w:val="24"/>
        </w:rPr>
        <w:t>serius dan benar-benar diupayakan untuk mengacu kepada sumber</w:t>
      </w:r>
      <w:r w:rsidRPr="007B7032">
        <w:rPr>
          <w:rFonts w:ascii="Arial Narrow" w:hAnsi="Arial Narrow"/>
          <w:sz w:val="24"/>
        </w:rPr>
        <w:t xml:space="preserve"> hukum</w:t>
      </w:r>
      <w:r w:rsidR="00CB64EB" w:rsidRPr="007B7032">
        <w:rPr>
          <w:rFonts w:ascii="Arial Narrow" w:hAnsi="Arial Narrow"/>
          <w:sz w:val="24"/>
        </w:rPr>
        <w:t xml:space="preserve"> dan nilai</w:t>
      </w:r>
      <w:r w:rsidR="00C4756C" w:rsidRPr="007B7032">
        <w:rPr>
          <w:rFonts w:ascii="Arial Narrow" w:hAnsi="Arial Narrow"/>
          <w:sz w:val="24"/>
        </w:rPr>
        <w:t xml:space="preserve"> yang ada di masyarakat, tidak stagnan, dan dengan kesadaran penuh dibuat dalam rangka</w:t>
      </w:r>
      <w:r w:rsidRPr="007B7032">
        <w:rPr>
          <w:rFonts w:ascii="Arial Narrow" w:hAnsi="Arial Narrow"/>
          <w:sz w:val="24"/>
        </w:rPr>
        <w:t xml:space="preserve"> menghasilkan hukum s</w:t>
      </w:r>
      <w:r w:rsidR="00C4756C" w:rsidRPr="007B7032">
        <w:rPr>
          <w:rFonts w:ascii="Arial Narrow" w:hAnsi="Arial Narrow"/>
          <w:sz w:val="24"/>
        </w:rPr>
        <w:t>ebagai manifestasi</w:t>
      </w:r>
      <w:r w:rsidRPr="007B7032">
        <w:rPr>
          <w:rFonts w:ascii="Arial Narrow" w:hAnsi="Arial Narrow"/>
          <w:sz w:val="24"/>
        </w:rPr>
        <w:t xml:space="preserve"> m</w:t>
      </w:r>
      <w:r w:rsidR="00C4756C" w:rsidRPr="007B7032">
        <w:rPr>
          <w:rFonts w:ascii="Arial Narrow" w:hAnsi="Arial Narrow"/>
          <w:sz w:val="24"/>
        </w:rPr>
        <w:t>asyarakat yang baru dan sempurna</w:t>
      </w:r>
      <w:r w:rsidRPr="007B7032">
        <w:rPr>
          <w:rFonts w:ascii="Arial Narrow" w:hAnsi="Arial Narrow"/>
          <w:sz w:val="24"/>
        </w:rPr>
        <w:t xml:space="preserve">. Dengan sifat dan keuntungan dari kodifikasi parsial dan terbuka, pembaharuan hukum perdata nasional </w:t>
      </w:r>
      <w:r w:rsidR="00CB64EB" w:rsidRPr="007B7032">
        <w:rPr>
          <w:rFonts w:ascii="Arial Narrow" w:hAnsi="Arial Narrow"/>
          <w:sz w:val="24"/>
        </w:rPr>
        <w:t xml:space="preserve">dalam ruang lingkup hukum perikatan yang </w:t>
      </w:r>
      <w:r w:rsidRPr="007B7032">
        <w:rPr>
          <w:rFonts w:ascii="Arial Narrow" w:hAnsi="Arial Narrow"/>
          <w:sz w:val="24"/>
        </w:rPr>
        <w:t xml:space="preserve">dapat </w:t>
      </w:r>
      <w:r w:rsidR="00415134" w:rsidRPr="007B7032">
        <w:rPr>
          <w:rFonts w:ascii="Arial Narrow" w:hAnsi="Arial Narrow"/>
          <w:sz w:val="24"/>
        </w:rPr>
        <w:t>mengakomodir nil</w:t>
      </w:r>
      <w:r w:rsidRPr="007B7032">
        <w:rPr>
          <w:rFonts w:ascii="Arial Narrow" w:hAnsi="Arial Narrow"/>
          <w:sz w:val="24"/>
        </w:rPr>
        <w:t>a</w:t>
      </w:r>
      <w:r w:rsidR="00CB64EB" w:rsidRPr="007B7032">
        <w:rPr>
          <w:rFonts w:ascii="Arial Narrow" w:hAnsi="Arial Narrow"/>
          <w:sz w:val="24"/>
        </w:rPr>
        <w:t>i</w:t>
      </w:r>
      <w:r w:rsidRPr="007B7032">
        <w:rPr>
          <w:rFonts w:ascii="Arial Narrow" w:hAnsi="Arial Narrow"/>
          <w:sz w:val="24"/>
        </w:rPr>
        <w:t>-</w:t>
      </w:r>
      <w:r w:rsidR="00CB64EB" w:rsidRPr="007B7032">
        <w:rPr>
          <w:rFonts w:ascii="Arial Narrow" w:hAnsi="Arial Narrow"/>
          <w:sz w:val="24"/>
        </w:rPr>
        <w:t>nilai islam menjadi rumusan</w:t>
      </w:r>
      <w:r w:rsidRPr="007B7032">
        <w:rPr>
          <w:rFonts w:ascii="Arial Narrow" w:hAnsi="Arial Narrow"/>
          <w:sz w:val="24"/>
        </w:rPr>
        <w:t xml:space="preserve"> paling r</w:t>
      </w:r>
      <w:r w:rsidR="00CB64EB" w:rsidRPr="007B7032">
        <w:rPr>
          <w:rFonts w:ascii="Arial Narrow" w:hAnsi="Arial Narrow"/>
          <w:sz w:val="24"/>
        </w:rPr>
        <w:t xml:space="preserve">elevan untuk dapat diintrodusir </w:t>
      </w:r>
      <w:r w:rsidRPr="007B7032">
        <w:rPr>
          <w:rFonts w:ascii="Arial Narrow" w:hAnsi="Arial Narrow"/>
          <w:sz w:val="24"/>
        </w:rPr>
        <w:t>melalui momentum pembentukan kodifikasi atau pembaha</w:t>
      </w:r>
      <w:r w:rsidR="00CB64EB" w:rsidRPr="007B7032">
        <w:rPr>
          <w:rFonts w:ascii="Arial Narrow" w:hAnsi="Arial Narrow"/>
          <w:sz w:val="24"/>
        </w:rPr>
        <w:t>r</w:t>
      </w:r>
      <w:r w:rsidRPr="007B7032">
        <w:rPr>
          <w:rFonts w:ascii="Arial Narrow" w:hAnsi="Arial Narrow"/>
          <w:sz w:val="24"/>
        </w:rPr>
        <w:t xml:space="preserve">uan pengaturan hukum perikatan yang baru dalam rangka menyempurnakan ketentuan-ketentuan yang ada di dalam KUHPer.  </w:t>
      </w:r>
    </w:p>
    <w:p w:rsidR="00C4756C" w:rsidRPr="007B7032" w:rsidRDefault="00C4756C" w:rsidP="0027200D">
      <w:pPr>
        <w:jc w:val="both"/>
        <w:rPr>
          <w:rFonts w:ascii="Arial Narrow" w:hAnsi="Arial Narrow"/>
          <w:sz w:val="24"/>
        </w:rPr>
      </w:pPr>
      <w:r w:rsidRPr="007B7032">
        <w:rPr>
          <w:rFonts w:ascii="Arial Narrow" w:hAnsi="Arial Narrow"/>
          <w:sz w:val="24"/>
        </w:rPr>
        <w:t xml:space="preserve">Kodifikasi hukum sebagai upaya dalam ikhtiar pembaharuan hukum perdata nasional perlu dilakukan dengan bertahap dan terukur tentu dengan tetap mempertimbangkan urgensi beberapa ketentuan yang harus diseragamkan atau tidak. Norma-norma serta ketentuan hukum yang tidak tertulis termasuk di dalamnya yurisprudensi dan nilai-nilai keyakinan universal yang hidup dan berkembang di masyarakat dapat tetap menjadi sumber bahan baku bagi penyusunan dan pembentukan hukum nasional dalam kerangka kodifikasi hukum yang baru. </w:t>
      </w:r>
    </w:p>
    <w:p w:rsidR="007B47BF" w:rsidRPr="007B7032" w:rsidRDefault="007B47BF" w:rsidP="0027200D">
      <w:pPr>
        <w:jc w:val="both"/>
        <w:rPr>
          <w:rFonts w:ascii="Arial Narrow" w:hAnsi="Arial Narrow"/>
          <w:sz w:val="24"/>
        </w:rPr>
      </w:pPr>
    </w:p>
    <w:p w:rsidR="00704743" w:rsidRPr="007B7032" w:rsidRDefault="007A4BB4" w:rsidP="003207C2">
      <w:pPr>
        <w:pStyle w:val="ListParagraph"/>
        <w:numPr>
          <w:ilvl w:val="1"/>
          <w:numId w:val="1"/>
        </w:numPr>
        <w:ind w:left="360"/>
        <w:jc w:val="both"/>
        <w:rPr>
          <w:rFonts w:ascii="Arial Narrow" w:hAnsi="Arial Narrow"/>
          <w:b/>
          <w:sz w:val="28"/>
        </w:rPr>
      </w:pPr>
      <w:r w:rsidRPr="007B7032">
        <w:rPr>
          <w:rFonts w:ascii="Arial Narrow" w:hAnsi="Arial Narrow"/>
          <w:b/>
          <w:sz w:val="24"/>
          <w:szCs w:val="24"/>
        </w:rPr>
        <w:t>Quo Vadis Internalisasi Nilai-Nilai Islam dalam Kerangka Hukum Perikatan di Indonesia</w:t>
      </w:r>
    </w:p>
    <w:p w:rsidR="00704743" w:rsidRPr="007B7032" w:rsidRDefault="00704743" w:rsidP="00746BF3">
      <w:pPr>
        <w:jc w:val="both"/>
        <w:rPr>
          <w:rFonts w:ascii="Arial Narrow" w:hAnsi="Arial Narrow"/>
          <w:sz w:val="24"/>
        </w:rPr>
      </w:pPr>
      <w:r w:rsidRPr="007B7032">
        <w:rPr>
          <w:rFonts w:ascii="Arial Narrow" w:hAnsi="Arial Narrow"/>
          <w:sz w:val="24"/>
        </w:rPr>
        <w:t xml:space="preserve">Hukum Perikatan </w:t>
      </w:r>
      <w:r w:rsidR="00C4756C" w:rsidRPr="007B7032">
        <w:rPr>
          <w:rFonts w:ascii="Arial Narrow" w:hAnsi="Arial Narrow"/>
          <w:sz w:val="24"/>
        </w:rPr>
        <w:t>di Indonesia masih berpatok pada ketentuan yang merupakan</w:t>
      </w:r>
      <w:r w:rsidRPr="007B7032">
        <w:rPr>
          <w:rFonts w:ascii="Arial Narrow" w:hAnsi="Arial Narrow"/>
          <w:sz w:val="24"/>
        </w:rPr>
        <w:t xml:space="preserve"> warisan dari </w:t>
      </w:r>
      <w:r w:rsidR="00C4756C" w:rsidRPr="007B7032">
        <w:rPr>
          <w:rFonts w:ascii="Arial Narrow" w:hAnsi="Arial Narrow"/>
          <w:sz w:val="24"/>
        </w:rPr>
        <w:t>rezim kolonial Hindia Belanda yang dikenal dengan nama</w:t>
      </w:r>
      <w:r w:rsidRPr="007B7032">
        <w:rPr>
          <w:rFonts w:ascii="Arial Narrow" w:hAnsi="Arial Narrow"/>
          <w:sz w:val="24"/>
        </w:rPr>
        <w:t xml:space="preserve"> Kitab Undang-Undang Hukum Perdata (KUHPerdata) atau Burgerlijk Wetboek (BW)</w:t>
      </w:r>
      <w:r w:rsidR="00C4756C" w:rsidRPr="007B7032">
        <w:rPr>
          <w:rFonts w:ascii="Arial Narrow" w:hAnsi="Arial Narrow"/>
          <w:sz w:val="24"/>
        </w:rPr>
        <w:t>.</w:t>
      </w:r>
      <w:r w:rsidRPr="007B7032">
        <w:rPr>
          <w:rFonts w:ascii="Arial Narrow" w:hAnsi="Arial Narrow"/>
          <w:sz w:val="24"/>
        </w:rPr>
        <w:t xml:space="preserve"> </w:t>
      </w:r>
      <w:r w:rsidR="00C4756C" w:rsidRPr="007B7032">
        <w:rPr>
          <w:rFonts w:ascii="Arial Narrow" w:hAnsi="Arial Narrow"/>
          <w:sz w:val="24"/>
        </w:rPr>
        <w:t>Perikatan diatur khusus dalam Buku III dan lebih spesifik</w:t>
      </w:r>
      <w:r w:rsidRPr="007B7032">
        <w:rPr>
          <w:rFonts w:ascii="Arial Narrow" w:hAnsi="Arial Narrow"/>
          <w:sz w:val="24"/>
        </w:rPr>
        <w:t xml:space="preserve"> lagi diatur dalam Bab II tentang Perikatan yang Lahir dari Perjanjian.</w:t>
      </w:r>
      <w:r w:rsidR="009D23F6" w:rsidRPr="007B7032">
        <w:rPr>
          <w:rFonts w:ascii="Arial Narrow" w:hAnsi="Arial Narrow"/>
          <w:sz w:val="24"/>
        </w:rPr>
        <w:t xml:space="preserve"> </w:t>
      </w:r>
      <w:r w:rsidR="00F53F40" w:rsidRPr="007B7032">
        <w:rPr>
          <w:rFonts w:ascii="Arial Narrow" w:hAnsi="Arial Narrow"/>
          <w:sz w:val="24"/>
        </w:rPr>
        <w:t xml:space="preserve">Aktualitas dari hukum perikatan warisan kolonial yang saat ini berlaku di Indonesia tentu sukar untuk mengikuti laju perkembangan zaman yang menuntut perubahan yang dinamis dengan kompleksitas kebutuhan masyarakat era modern. </w:t>
      </w:r>
      <w:r w:rsidR="00C4756C" w:rsidRPr="007B7032">
        <w:rPr>
          <w:rFonts w:ascii="Arial Narrow" w:hAnsi="Arial Narrow"/>
          <w:sz w:val="24"/>
        </w:rPr>
        <w:t xml:space="preserve">Kemungkinan perubahan terhadap hukum perikatan </w:t>
      </w:r>
      <w:r w:rsidR="009D23F6" w:rsidRPr="007B7032">
        <w:rPr>
          <w:rFonts w:ascii="Arial Narrow" w:hAnsi="Arial Narrow"/>
          <w:sz w:val="24"/>
        </w:rPr>
        <w:t>terutama karena munculnya berbagai macam perkembangan dalam interaksi bisnis di masyarakat</w:t>
      </w:r>
      <w:r w:rsidR="00F53F40" w:rsidRPr="007B7032">
        <w:rPr>
          <w:rFonts w:ascii="Arial Narrow" w:hAnsi="Arial Narrow"/>
          <w:sz w:val="24"/>
        </w:rPr>
        <w:t xml:space="preserve"> merupakan sebuah keniscayaan yang tidak terelakan</w:t>
      </w:r>
      <w:r w:rsidR="009D23F6" w:rsidRPr="007B7032">
        <w:rPr>
          <w:rFonts w:ascii="Arial Narrow" w:hAnsi="Arial Narrow"/>
          <w:sz w:val="24"/>
        </w:rPr>
        <w:t xml:space="preserve">. </w:t>
      </w:r>
    </w:p>
    <w:p w:rsidR="00746BF3" w:rsidRPr="007B7032" w:rsidRDefault="00F53F40" w:rsidP="00746BF3">
      <w:pPr>
        <w:jc w:val="both"/>
        <w:rPr>
          <w:rFonts w:ascii="Arial Narrow" w:hAnsi="Arial Narrow"/>
          <w:sz w:val="24"/>
        </w:rPr>
      </w:pPr>
      <w:r w:rsidRPr="007B7032">
        <w:rPr>
          <w:rFonts w:ascii="Arial Narrow" w:hAnsi="Arial Narrow"/>
          <w:sz w:val="24"/>
        </w:rPr>
        <w:t>Perkembangan hukum perikatan di Indonesia secara makro dapat dilihat dari tiga aspek penting</w:t>
      </w:r>
      <w:r w:rsidR="00746BF3" w:rsidRPr="007B7032">
        <w:rPr>
          <w:rFonts w:ascii="Arial Narrow" w:hAnsi="Arial Narrow"/>
          <w:sz w:val="24"/>
        </w:rPr>
        <w:t xml:space="preserve">, yaitu hukum adat, hukum barat, dan hukum Islam. </w:t>
      </w:r>
      <w:r w:rsidRPr="007B7032">
        <w:rPr>
          <w:rFonts w:ascii="Arial Narrow" w:hAnsi="Arial Narrow"/>
          <w:sz w:val="24"/>
        </w:rPr>
        <w:t xml:space="preserve">Corak hukum dari ketiganya mempunyai karakter tersendiri dengan ketentuan-ketentuan khususnya, kendati di beberapa sisi yang lain terdapat persamaan secara pokoknya. </w:t>
      </w:r>
      <w:r w:rsidR="00704743" w:rsidRPr="007B7032">
        <w:rPr>
          <w:rFonts w:ascii="Arial Narrow" w:hAnsi="Arial Narrow"/>
          <w:sz w:val="24"/>
        </w:rPr>
        <w:lastRenderedPageBreak/>
        <w:t xml:space="preserve">Oleh karenanya, prospek untuk menginjeksi nilai-nilai universal yang terdapat dalam ajaran islam sangat terbuka dalam konteks pembaharuan dan penyesuaian terhadap hukum perikatan di Indonesia dalam rangka memenuhi kebutuhan hukum perikatan yang komprehensif. </w:t>
      </w:r>
    </w:p>
    <w:p w:rsidR="002A7764" w:rsidRPr="007B7032" w:rsidRDefault="000C1467" w:rsidP="00746BF3">
      <w:pPr>
        <w:jc w:val="both"/>
        <w:rPr>
          <w:rFonts w:ascii="Arial Narrow" w:hAnsi="Arial Narrow"/>
          <w:sz w:val="24"/>
        </w:rPr>
      </w:pPr>
      <w:r w:rsidRPr="007B7032">
        <w:rPr>
          <w:rFonts w:ascii="Arial Narrow" w:hAnsi="Arial Narrow"/>
          <w:sz w:val="24"/>
        </w:rPr>
        <w:t>I</w:t>
      </w:r>
      <w:r w:rsidR="00F31BCF" w:rsidRPr="007B7032">
        <w:rPr>
          <w:rFonts w:ascii="Arial Narrow" w:hAnsi="Arial Narrow"/>
          <w:sz w:val="24"/>
        </w:rPr>
        <w:t xml:space="preserve">nternalisasi </w:t>
      </w:r>
      <w:r w:rsidRPr="007B7032">
        <w:rPr>
          <w:rFonts w:ascii="Arial Narrow" w:hAnsi="Arial Narrow"/>
          <w:sz w:val="24"/>
        </w:rPr>
        <w:t>Nilai-nilai islam dalam pembaharuan hukum perikatan perlu diarahkan untuk menjawab isu yang tengah menjadi problematika dalam konsep, teori, dan pelaksanaan hukum perikatan di Indonesia</w:t>
      </w:r>
      <w:r w:rsidR="002A7764" w:rsidRPr="007B7032">
        <w:rPr>
          <w:rFonts w:ascii="Arial Narrow" w:hAnsi="Arial Narrow"/>
          <w:sz w:val="24"/>
        </w:rPr>
        <w:t>. D</w:t>
      </w:r>
      <w:r w:rsidRPr="007B7032">
        <w:rPr>
          <w:rFonts w:ascii="Arial Narrow" w:hAnsi="Arial Narrow"/>
          <w:sz w:val="24"/>
        </w:rPr>
        <w:t xml:space="preserve">alam konteks </w:t>
      </w:r>
      <w:r w:rsidR="008D1E01" w:rsidRPr="007B7032">
        <w:rPr>
          <w:rFonts w:ascii="Arial Narrow" w:hAnsi="Arial Narrow"/>
          <w:sz w:val="24"/>
        </w:rPr>
        <w:t xml:space="preserve">ini harus </w:t>
      </w:r>
      <w:r w:rsidRPr="007B7032">
        <w:rPr>
          <w:rFonts w:ascii="Arial Narrow" w:hAnsi="Arial Narrow"/>
          <w:sz w:val="24"/>
        </w:rPr>
        <w:t>melengkapi kekurangan-kekurangan yang selama ini masih ada</w:t>
      </w:r>
      <w:r w:rsidR="008D1E01" w:rsidRPr="007B7032">
        <w:rPr>
          <w:rFonts w:ascii="Arial Narrow" w:hAnsi="Arial Narrow"/>
          <w:sz w:val="24"/>
        </w:rPr>
        <w:t xml:space="preserve"> di dalam KUHPer, karena pada dasarnya</w:t>
      </w:r>
      <w:r w:rsidRPr="007B7032">
        <w:rPr>
          <w:rFonts w:ascii="Arial Narrow" w:hAnsi="Arial Narrow"/>
          <w:sz w:val="24"/>
        </w:rPr>
        <w:t xml:space="preserve"> masih terdapat banyak persamaan prinsip antara nilai-nilai islam dengan hukum perikatan yang tertuang dalam KUHPer, kendati dengan pemb</w:t>
      </w:r>
      <w:r w:rsidR="008D1E01" w:rsidRPr="007B7032">
        <w:rPr>
          <w:rFonts w:ascii="Arial Narrow" w:hAnsi="Arial Narrow"/>
          <w:sz w:val="24"/>
        </w:rPr>
        <w:t xml:space="preserve">ahasaan dan diksi yang berbeda. </w:t>
      </w:r>
    </w:p>
    <w:p w:rsidR="00116839" w:rsidRPr="007B7032" w:rsidRDefault="00B042F4" w:rsidP="00B042F4">
      <w:pPr>
        <w:jc w:val="both"/>
        <w:rPr>
          <w:rFonts w:ascii="Arial Narrow" w:hAnsi="Arial Narrow"/>
          <w:sz w:val="24"/>
        </w:rPr>
      </w:pPr>
      <w:r w:rsidRPr="007B7032">
        <w:rPr>
          <w:rFonts w:ascii="Arial Narrow" w:hAnsi="Arial Narrow"/>
          <w:sz w:val="24"/>
        </w:rPr>
        <w:t xml:space="preserve">Dalam kerangka pembaruan hukum perikatan, Penulis </w:t>
      </w:r>
      <w:r w:rsidR="008D1E01" w:rsidRPr="007B7032">
        <w:rPr>
          <w:rFonts w:ascii="Arial Narrow" w:hAnsi="Arial Narrow"/>
          <w:sz w:val="24"/>
        </w:rPr>
        <w:t>ingin membedah terlebih dahulu problematika fundamental</w:t>
      </w:r>
      <w:r w:rsidR="006F7285" w:rsidRPr="007B7032">
        <w:rPr>
          <w:rFonts w:ascii="Arial Narrow" w:hAnsi="Arial Narrow"/>
          <w:sz w:val="24"/>
        </w:rPr>
        <w:t xml:space="preserve"> dalam pengaturan hukum perikatan di KUHPer</w:t>
      </w:r>
      <w:r w:rsidRPr="007B7032">
        <w:rPr>
          <w:rFonts w:ascii="Arial Narrow" w:hAnsi="Arial Narrow"/>
          <w:sz w:val="24"/>
        </w:rPr>
        <w:t>. Setelah melihat beberapa kelemahan dan kekurangan yang ada, nilai-nilai islam diposisikan untuk</w:t>
      </w:r>
      <w:r w:rsidR="006F7285" w:rsidRPr="007B7032">
        <w:rPr>
          <w:rFonts w:ascii="Arial Narrow" w:hAnsi="Arial Narrow"/>
          <w:sz w:val="24"/>
        </w:rPr>
        <w:t xml:space="preserve"> memberikan</w:t>
      </w:r>
      <w:r w:rsidR="008D1E01" w:rsidRPr="007B7032">
        <w:rPr>
          <w:rFonts w:ascii="Arial Narrow" w:hAnsi="Arial Narrow"/>
          <w:sz w:val="24"/>
        </w:rPr>
        <w:t xml:space="preserve"> gambaran kompl</w:t>
      </w:r>
      <w:r w:rsidRPr="007B7032">
        <w:rPr>
          <w:rFonts w:ascii="Arial Narrow" w:hAnsi="Arial Narrow"/>
          <w:sz w:val="24"/>
        </w:rPr>
        <w:t xml:space="preserve">ementatif </w:t>
      </w:r>
      <w:r w:rsidR="006F7285" w:rsidRPr="007B7032">
        <w:rPr>
          <w:rFonts w:ascii="Arial Narrow" w:hAnsi="Arial Narrow"/>
          <w:sz w:val="24"/>
        </w:rPr>
        <w:t>sebagai penyempurna</w:t>
      </w:r>
      <w:r w:rsidRPr="007B7032">
        <w:rPr>
          <w:rFonts w:ascii="Arial Narrow" w:hAnsi="Arial Narrow"/>
          <w:sz w:val="24"/>
        </w:rPr>
        <w:t>an</w:t>
      </w:r>
      <w:r w:rsidR="006F7285" w:rsidRPr="007B7032">
        <w:rPr>
          <w:rFonts w:ascii="Arial Narrow" w:hAnsi="Arial Narrow"/>
          <w:sz w:val="24"/>
        </w:rPr>
        <w:t xml:space="preserve"> disparitas dan</w:t>
      </w:r>
      <w:r w:rsidRPr="007B7032">
        <w:rPr>
          <w:rFonts w:ascii="Arial Narrow" w:hAnsi="Arial Narrow"/>
          <w:sz w:val="24"/>
        </w:rPr>
        <w:t xml:space="preserve"> kekosongan </w:t>
      </w:r>
      <w:r w:rsidR="006F7285" w:rsidRPr="007B7032">
        <w:rPr>
          <w:rFonts w:ascii="Arial Narrow" w:hAnsi="Arial Narrow"/>
          <w:sz w:val="24"/>
        </w:rPr>
        <w:t>dalam hukum perikatan di KUHPer.</w:t>
      </w:r>
      <w:r w:rsidR="002A7764" w:rsidRPr="007B7032">
        <w:rPr>
          <w:rFonts w:ascii="Arial Narrow" w:hAnsi="Arial Narrow"/>
          <w:sz w:val="24"/>
        </w:rPr>
        <w:t xml:space="preserve"> Upaya penulis melacak</w:t>
      </w:r>
      <w:r w:rsidR="006F7285" w:rsidRPr="007B7032">
        <w:rPr>
          <w:rFonts w:ascii="Arial Narrow" w:hAnsi="Arial Narrow"/>
          <w:sz w:val="24"/>
        </w:rPr>
        <w:t xml:space="preserve"> permasalahan yang terdapat di dalam hukum perikatan KUHPer </w:t>
      </w:r>
      <w:r w:rsidR="002A7764" w:rsidRPr="007B7032">
        <w:rPr>
          <w:rFonts w:ascii="Arial Narrow" w:hAnsi="Arial Narrow"/>
          <w:sz w:val="24"/>
        </w:rPr>
        <w:t>tentu bukan merupakan inventarisir yang komprehensif (lengkap/menyeluruh)</w:t>
      </w:r>
      <w:r w:rsidR="006F7285" w:rsidRPr="007B7032">
        <w:rPr>
          <w:rFonts w:ascii="Arial Narrow" w:hAnsi="Arial Narrow"/>
          <w:sz w:val="24"/>
        </w:rPr>
        <w:t xml:space="preserve"> </w:t>
      </w:r>
      <w:r w:rsidR="002A7764" w:rsidRPr="007B7032">
        <w:rPr>
          <w:rFonts w:ascii="Arial Narrow" w:hAnsi="Arial Narrow"/>
          <w:sz w:val="24"/>
        </w:rPr>
        <w:t>mengngat luasnya ruang lingkup kajian dan memerlukan penelitian lebih lanjut. Pada titik ini, penulis mencoba untuk mengidentifikasi</w:t>
      </w:r>
      <w:r w:rsidRPr="007B7032">
        <w:rPr>
          <w:rFonts w:ascii="Arial Narrow" w:hAnsi="Arial Narrow"/>
          <w:sz w:val="24"/>
        </w:rPr>
        <w:t xml:space="preserve"> sampling</w:t>
      </w:r>
      <w:r w:rsidR="002A7764" w:rsidRPr="007B7032">
        <w:rPr>
          <w:rFonts w:ascii="Arial Narrow" w:hAnsi="Arial Narrow"/>
          <w:sz w:val="24"/>
        </w:rPr>
        <w:t xml:space="preserve"> </w:t>
      </w:r>
      <w:r w:rsidRPr="007B7032">
        <w:rPr>
          <w:rFonts w:ascii="Arial Narrow" w:hAnsi="Arial Narrow"/>
          <w:sz w:val="24"/>
        </w:rPr>
        <w:t xml:space="preserve">nilai-nilai islam yang mampu menjadi landasan dalam upaya menyusun konstruksi pembaharuan hukum perikatan nasional.  </w:t>
      </w:r>
    </w:p>
    <w:p w:rsidR="00CD16BB" w:rsidRPr="007B7032" w:rsidRDefault="003E67AA" w:rsidP="003207C2">
      <w:pPr>
        <w:pStyle w:val="ListParagraph"/>
        <w:numPr>
          <w:ilvl w:val="0"/>
          <w:numId w:val="7"/>
        </w:numPr>
        <w:ind w:left="720"/>
        <w:jc w:val="both"/>
        <w:rPr>
          <w:rFonts w:ascii="Arial Narrow" w:hAnsi="Arial Narrow"/>
          <w:b/>
          <w:sz w:val="24"/>
        </w:rPr>
      </w:pPr>
      <w:r w:rsidRPr="007B7032">
        <w:rPr>
          <w:rFonts w:ascii="Arial Narrow" w:hAnsi="Arial Narrow"/>
          <w:b/>
          <w:sz w:val="24"/>
        </w:rPr>
        <w:t xml:space="preserve">Isu Strategis Perubahan Pengaturan </w:t>
      </w:r>
      <w:r w:rsidR="004F709B" w:rsidRPr="007B7032">
        <w:rPr>
          <w:rFonts w:ascii="Arial Narrow" w:hAnsi="Arial Narrow"/>
          <w:b/>
          <w:sz w:val="24"/>
        </w:rPr>
        <w:t>Hukum Perikatan dalam KUHPer</w:t>
      </w:r>
    </w:p>
    <w:p w:rsidR="00704743" w:rsidRPr="007B7032" w:rsidRDefault="00487089" w:rsidP="00F353D7">
      <w:pPr>
        <w:ind w:left="360"/>
        <w:jc w:val="both"/>
        <w:rPr>
          <w:rFonts w:ascii="Arial Narrow" w:hAnsi="Arial Narrow"/>
          <w:sz w:val="24"/>
        </w:rPr>
      </w:pPr>
      <w:r w:rsidRPr="007B7032">
        <w:rPr>
          <w:rFonts w:ascii="Arial Narrow" w:hAnsi="Arial Narrow"/>
          <w:sz w:val="24"/>
        </w:rPr>
        <w:t>Keinginan bangsa Indonesia untuk memiliki hukum perikata</w:t>
      </w:r>
      <w:r w:rsidR="00704743" w:rsidRPr="007B7032">
        <w:rPr>
          <w:rFonts w:ascii="Arial Narrow" w:hAnsi="Arial Narrow"/>
          <w:sz w:val="24"/>
        </w:rPr>
        <w:t>nya sendiri</w:t>
      </w:r>
      <w:r w:rsidRPr="007B7032">
        <w:rPr>
          <w:rFonts w:ascii="Arial Narrow" w:hAnsi="Arial Narrow"/>
          <w:sz w:val="24"/>
        </w:rPr>
        <w:t xml:space="preserve"> sudah ada sejak lama</w:t>
      </w:r>
      <w:r w:rsidR="00704743" w:rsidRPr="007B7032">
        <w:rPr>
          <w:rFonts w:ascii="Arial Narrow" w:hAnsi="Arial Narrow"/>
          <w:sz w:val="24"/>
        </w:rPr>
        <w:t xml:space="preserve"> mengingat bahwa hukum kontrak Indonesia yang digunakan sekarang, berdasarkan asas konkordansi, adalah </w:t>
      </w:r>
      <w:r w:rsidR="00704743" w:rsidRPr="007B7032">
        <w:rPr>
          <w:rFonts w:ascii="Arial Narrow" w:hAnsi="Arial Narrow"/>
          <w:i/>
          <w:sz w:val="24"/>
        </w:rPr>
        <w:t>Burgerlijk Wetboek</w:t>
      </w:r>
      <w:r w:rsidR="00704743" w:rsidRPr="007B7032">
        <w:rPr>
          <w:rFonts w:ascii="Arial Narrow" w:hAnsi="Arial Narrow"/>
          <w:sz w:val="24"/>
        </w:rPr>
        <w:t xml:space="preserve"> (Buku III KUHPerdata) lam</w:t>
      </w:r>
      <w:r w:rsidR="00F353D7" w:rsidRPr="007B7032">
        <w:rPr>
          <w:rFonts w:ascii="Arial Narrow" w:hAnsi="Arial Narrow"/>
          <w:sz w:val="24"/>
        </w:rPr>
        <w:t>a yang berlaku sejak 1838, yang</w:t>
      </w:r>
      <w:r w:rsidR="00704743" w:rsidRPr="007B7032">
        <w:rPr>
          <w:rFonts w:ascii="Arial Narrow" w:hAnsi="Arial Narrow"/>
          <w:sz w:val="24"/>
        </w:rPr>
        <w:t xml:space="preserve"> Belanda sendiri sudah mengalami pembaru</w:t>
      </w:r>
      <w:r w:rsidR="00F353D7" w:rsidRPr="007B7032">
        <w:rPr>
          <w:rFonts w:ascii="Arial Narrow" w:hAnsi="Arial Narrow"/>
          <w:sz w:val="24"/>
        </w:rPr>
        <w:t>an beberapa kali menjadi KUHPer</w:t>
      </w:r>
      <w:r w:rsidR="00704743" w:rsidRPr="007B7032">
        <w:rPr>
          <w:rFonts w:ascii="Arial Narrow" w:hAnsi="Arial Narrow"/>
          <w:sz w:val="24"/>
        </w:rPr>
        <w:t xml:space="preserve"> Belanda Baru (</w:t>
      </w:r>
      <w:r w:rsidR="00704743" w:rsidRPr="007B7032">
        <w:rPr>
          <w:rFonts w:ascii="Arial Narrow" w:hAnsi="Arial Narrow"/>
          <w:i/>
          <w:sz w:val="24"/>
        </w:rPr>
        <w:t>Niewe Burgerlijk Wetboek</w:t>
      </w:r>
      <w:r w:rsidR="00F353D7" w:rsidRPr="007B7032">
        <w:rPr>
          <w:rFonts w:ascii="Arial Narrow" w:hAnsi="Arial Narrow"/>
          <w:sz w:val="24"/>
        </w:rPr>
        <w:t>/</w:t>
      </w:r>
      <w:r w:rsidR="00704743" w:rsidRPr="007B7032">
        <w:rPr>
          <w:rFonts w:ascii="Arial Narrow" w:hAnsi="Arial Narrow"/>
          <w:sz w:val="24"/>
        </w:rPr>
        <w:t xml:space="preserve">NBW). </w:t>
      </w:r>
      <w:r w:rsidR="00704743" w:rsidRPr="007B7032">
        <w:rPr>
          <w:rFonts w:ascii="Arial Narrow" w:hAnsi="Arial Narrow"/>
          <w:i/>
          <w:sz w:val="24"/>
        </w:rPr>
        <w:t>Burgerlijk Wetboek</w:t>
      </w:r>
      <w:r w:rsidR="00704743" w:rsidRPr="007B7032">
        <w:rPr>
          <w:rFonts w:ascii="Arial Narrow" w:hAnsi="Arial Narrow"/>
          <w:sz w:val="24"/>
        </w:rPr>
        <w:t xml:space="preserve"> lama diadopsi dari Code Civil Perancis dengan beberapa perubahan pada masa abad 19 ketika Eropa dipengaruhi paham liberalisme yang mengagungkan kebebasan individu, sedangkan pada abad 20 (pada saat terjadinya perubahan-perubahan terhadap BW) kepentingan masyarakat luas menjadi semakin menonjol dan perlu diberikan perlindungan, terutama kepada pihak yang lemah.</w:t>
      </w:r>
      <w:r w:rsidR="00F353D7" w:rsidRPr="007B7032">
        <w:rPr>
          <w:rStyle w:val="FootnoteReference"/>
          <w:rFonts w:ascii="Arial Narrow" w:hAnsi="Arial Narrow"/>
          <w:sz w:val="24"/>
        </w:rPr>
        <w:footnoteReference w:id="30"/>
      </w:r>
      <w:r w:rsidR="00704743" w:rsidRPr="007B7032">
        <w:rPr>
          <w:rFonts w:ascii="Arial Narrow" w:hAnsi="Arial Narrow"/>
          <w:sz w:val="24"/>
        </w:rPr>
        <w:t xml:space="preserve"> </w:t>
      </w:r>
    </w:p>
    <w:p w:rsidR="00F353D7" w:rsidRPr="007B7032" w:rsidRDefault="00704743" w:rsidP="00F353D7">
      <w:pPr>
        <w:ind w:left="360"/>
        <w:jc w:val="both"/>
        <w:rPr>
          <w:rFonts w:ascii="Arial Narrow" w:hAnsi="Arial Narrow"/>
          <w:sz w:val="24"/>
        </w:rPr>
      </w:pPr>
      <w:r w:rsidRPr="007B7032">
        <w:rPr>
          <w:rFonts w:ascii="Arial Narrow" w:hAnsi="Arial Narrow"/>
          <w:sz w:val="24"/>
        </w:rPr>
        <w:t xml:space="preserve">Selain itu, </w:t>
      </w:r>
      <w:r w:rsidR="00F353D7" w:rsidRPr="007B7032">
        <w:rPr>
          <w:rFonts w:ascii="Arial Narrow" w:hAnsi="Arial Narrow"/>
          <w:sz w:val="24"/>
        </w:rPr>
        <w:t xml:space="preserve">karena </w:t>
      </w:r>
      <w:r w:rsidRPr="007B7032">
        <w:rPr>
          <w:rFonts w:ascii="Arial Narrow" w:hAnsi="Arial Narrow"/>
          <w:sz w:val="24"/>
        </w:rPr>
        <w:t>beberapa ketentuan dalam Burgerlijk Wetboek dikutip secara mentah-mentah dari Code Civil Perancis menjadi saling bertentangan satu sama lain. Misalnya ketentuan bahwa jual-beli barang milik orang lain batal karena menurut Code Civil Perancis, pada saat tercapainya kesepakatan barang dan harga maka hak milik berpinda</w:t>
      </w:r>
      <w:r w:rsidR="00F353D7" w:rsidRPr="007B7032">
        <w:rPr>
          <w:rFonts w:ascii="Arial Narrow" w:hAnsi="Arial Narrow"/>
          <w:sz w:val="24"/>
        </w:rPr>
        <w:t xml:space="preserve">h dari penjual kepada pembeli. </w:t>
      </w:r>
      <w:r w:rsidRPr="007B7032">
        <w:rPr>
          <w:rFonts w:ascii="Arial Narrow" w:hAnsi="Arial Narrow"/>
          <w:sz w:val="24"/>
        </w:rPr>
        <w:t xml:space="preserve">Ketentuan dalam </w:t>
      </w:r>
      <w:r w:rsidR="00F353D7" w:rsidRPr="007B7032">
        <w:rPr>
          <w:rFonts w:ascii="Arial Narrow" w:hAnsi="Arial Narrow"/>
          <w:sz w:val="24"/>
        </w:rPr>
        <w:t>KUHPer</w:t>
      </w:r>
      <w:r w:rsidRPr="007B7032">
        <w:rPr>
          <w:rFonts w:ascii="Arial Narrow" w:hAnsi="Arial Narrow"/>
          <w:sz w:val="24"/>
        </w:rPr>
        <w:t xml:space="preserve"> Belanda yang lama diad</w:t>
      </w:r>
      <w:r w:rsidR="00F353D7" w:rsidRPr="007B7032">
        <w:rPr>
          <w:rFonts w:ascii="Arial Narrow" w:hAnsi="Arial Narrow"/>
          <w:sz w:val="24"/>
        </w:rPr>
        <w:t>opsi dalam Pasal 1471 KUHPer</w:t>
      </w:r>
      <w:r w:rsidR="007B26B8" w:rsidRPr="007B7032">
        <w:rPr>
          <w:rFonts w:ascii="Arial Narrow" w:hAnsi="Arial Narrow"/>
          <w:sz w:val="24"/>
        </w:rPr>
        <w:t>. Dalam sistem KUHPer</w:t>
      </w:r>
      <w:r w:rsidRPr="007B7032">
        <w:rPr>
          <w:rFonts w:ascii="Arial Narrow" w:hAnsi="Arial Narrow"/>
          <w:sz w:val="24"/>
        </w:rPr>
        <w:t xml:space="preserve"> Belanda, perjanjian jual</w:t>
      </w:r>
      <w:r w:rsidR="00F353D7" w:rsidRPr="007B7032">
        <w:rPr>
          <w:rFonts w:ascii="Arial Narrow" w:hAnsi="Arial Narrow"/>
          <w:sz w:val="24"/>
        </w:rPr>
        <w:t xml:space="preserve"> </w:t>
      </w:r>
      <w:r w:rsidRPr="007B7032">
        <w:rPr>
          <w:rFonts w:ascii="Arial Narrow" w:hAnsi="Arial Narrow"/>
          <w:sz w:val="24"/>
        </w:rPr>
        <w:t>beli belum memindahkan hak milik tapi hanya melahirkan perikatan antara penjual dan pembeli bahwa penjual wajib untuk menyerahkan barang dan pembeli wajib untuk membayar harga.</w:t>
      </w:r>
      <w:r w:rsidR="00F353D7" w:rsidRPr="007B7032">
        <w:rPr>
          <w:rStyle w:val="FootnoteReference"/>
          <w:rFonts w:ascii="Arial Narrow" w:hAnsi="Arial Narrow"/>
          <w:sz w:val="24"/>
        </w:rPr>
        <w:footnoteReference w:id="31"/>
      </w:r>
      <w:r w:rsidRPr="007B7032">
        <w:rPr>
          <w:rFonts w:ascii="Arial Narrow" w:hAnsi="Arial Narrow"/>
          <w:sz w:val="24"/>
        </w:rPr>
        <w:t xml:space="preserve"> </w:t>
      </w:r>
    </w:p>
    <w:p w:rsidR="00704743" w:rsidRPr="007B7032" w:rsidRDefault="00704743" w:rsidP="00704743">
      <w:pPr>
        <w:ind w:left="360"/>
        <w:jc w:val="both"/>
        <w:rPr>
          <w:rFonts w:ascii="Arial Narrow" w:hAnsi="Arial Narrow"/>
          <w:sz w:val="24"/>
        </w:rPr>
      </w:pPr>
      <w:r w:rsidRPr="007B7032">
        <w:rPr>
          <w:rFonts w:ascii="Arial Narrow" w:hAnsi="Arial Narrow"/>
          <w:sz w:val="24"/>
        </w:rPr>
        <w:t xml:space="preserve">Penyerahan hak milik terjadi dengan perbuatan hukum yang disebut </w:t>
      </w:r>
      <w:r w:rsidRPr="007B7032">
        <w:rPr>
          <w:rFonts w:ascii="Arial Narrow" w:hAnsi="Arial Narrow"/>
          <w:i/>
          <w:sz w:val="24"/>
        </w:rPr>
        <w:t>juridische levering</w:t>
      </w:r>
      <w:r w:rsidRPr="007B7032">
        <w:rPr>
          <w:rFonts w:ascii="Arial Narrow" w:hAnsi="Arial Narrow"/>
          <w:sz w:val="24"/>
        </w:rPr>
        <w:t>.</w:t>
      </w:r>
      <w:r w:rsidR="007B26B8" w:rsidRPr="007B7032">
        <w:rPr>
          <w:rStyle w:val="FootnoteReference"/>
          <w:rFonts w:ascii="Arial Narrow" w:hAnsi="Arial Narrow"/>
          <w:sz w:val="24"/>
        </w:rPr>
        <w:footnoteReference w:id="32"/>
      </w:r>
      <w:r w:rsidR="00F353D7" w:rsidRPr="007B7032">
        <w:rPr>
          <w:rFonts w:ascii="Arial Narrow" w:hAnsi="Arial Narrow"/>
          <w:sz w:val="24"/>
        </w:rPr>
        <w:t xml:space="preserve"> Dengan demikian, dalam sistem K</w:t>
      </w:r>
      <w:r w:rsidR="007B26B8" w:rsidRPr="007B7032">
        <w:rPr>
          <w:rFonts w:ascii="Arial Narrow" w:hAnsi="Arial Narrow"/>
          <w:sz w:val="24"/>
        </w:rPr>
        <w:t>UHPer</w:t>
      </w:r>
      <w:r w:rsidRPr="007B7032">
        <w:rPr>
          <w:rFonts w:ascii="Arial Narrow" w:hAnsi="Arial Narrow"/>
          <w:sz w:val="24"/>
        </w:rPr>
        <w:t xml:space="preserve"> dimungkinkan jual-beli dengan sistem </w:t>
      </w:r>
      <w:r w:rsidRPr="007B7032">
        <w:rPr>
          <w:rFonts w:ascii="Arial Narrow" w:hAnsi="Arial Narrow"/>
          <w:i/>
          <w:sz w:val="24"/>
        </w:rPr>
        <w:t>indent</w:t>
      </w:r>
      <w:r w:rsidRPr="007B7032">
        <w:rPr>
          <w:rFonts w:ascii="Arial Narrow" w:hAnsi="Arial Narrow"/>
          <w:sz w:val="24"/>
        </w:rPr>
        <w:t xml:space="preserve">. Misalnya pembeli </w:t>
      </w:r>
      <w:r w:rsidRPr="007B7032">
        <w:rPr>
          <w:rFonts w:ascii="Arial Narrow" w:hAnsi="Arial Narrow"/>
          <w:sz w:val="24"/>
        </w:rPr>
        <w:lastRenderedPageBreak/>
        <w:t xml:space="preserve">memesan mobil dari dealer padahal mobil tersebut masih menjadi milik agen tunggal pemegang merek. </w:t>
      </w:r>
      <w:r w:rsidR="00B205F0" w:rsidRPr="007B7032">
        <w:rPr>
          <w:rFonts w:ascii="Arial Narrow" w:hAnsi="Arial Narrow"/>
          <w:sz w:val="24"/>
        </w:rPr>
        <w:t>Demikian pula ketentuan dalam KUHPer</w:t>
      </w:r>
      <w:r w:rsidRPr="007B7032">
        <w:rPr>
          <w:rFonts w:ascii="Arial Narrow" w:hAnsi="Arial Narrow"/>
          <w:sz w:val="24"/>
        </w:rPr>
        <w:t xml:space="preserve"> dan Pasal 1460 KUHPerdata, bahwa risiko jual-beli atas barang bergerak yang tertentu ditanggung oleh pembeli, karena dalam Code Civil Perancis perjanjian jual-beli sudah memindahkan hak milik dari penjual kepada pembeli sedangkan dalam BW Belanda, perjanjian jual-beli bersifat konsensual obligatoir artinya meskipun perjanjian sudah sah dan mengikat para pihak tapi belum memindahkan hak milik.</w:t>
      </w:r>
      <w:r w:rsidR="003204CB" w:rsidRPr="007B7032">
        <w:rPr>
          <w:rStyle w:val="FootnoteReference"/>
          <w:rFonts w:ascii="Arial Narrow" w:hAnsi="Arial Narrow"/>
          <w:sz w:val="24"/>
        </w:rPr>
        <w:footnoteReference w:id="33"/>
      </w:r>
    </w:p>
    <w:p w:rsidR="002D56A7" w:rsidRPr="007B7032" w:rsidRDefault="003204CB" w:rsidP="00A97824">
      <w:pPr>
        <w:ind w:left="360"/>
        <w:jc w:val="both"/>
        <w:rPr>
          <w:rFonts w:ascii="Arial Narrow" w:hAnsi="Arial Narrow"/>
          <w:sz w:val="24"/>
        </w:rPr>
      </w:pPr>
      <w:r w:rsidRPr="007B7032">
        <w:rPr>
          <w:rFonts w:ascii="Arial Narrow" w:hAnsi="Arial Narrow"/>
          <w:sz w:val="24"/>
        </w:rPr>
        <w:t xml:space="preserve">Permasalahan di atas merupakan salah satu </w:t>
      </w:r>
      <w:r w:rsidR="007F6F08" w:rsidRPr="007B7032">
        <w:rPr>
          <w:rFonts w:ascii="Arial Narrow" w:hAnsi="Arial Narrow"/>
          <w:sz w:val="24"/>
        </w:rPr>
        <w:t xml:space="preserve">dari beberapa isu yang akan dibahas dalam konteks pembaharuan hukum perikatan di Indonesia. Dari hasil penelitian yang dituankan dalam Naskah Akademik Rancangan Undang-Undangn Hukum Perikatan Nasional oleh tim perumus Badan Pembinaan Hukum Nasional (BPHN) Tahun 2013 terdapat beberapa isu-isu krusial yang menjadi </w:t>
      </w:r>
      <w:r w:rsidR="007F6F08" w:rsidRPr="007B7032">
        <w:rPr>
          <w:rFonts w:ascii="Arial Narrow" w:hAnsi="Arial Narrow"/>
          <w:i/>
          <w:sz w:val="24"/>
        </w:rPr>
        <w:t>entry point</w:t>
      </w:r>
      <w:r w:rsidR="007F6F08" w:rsidRPr="007B7032">
        <w:rPr>
          <w:rFonts w:ascii="Arial Narrow" w:hAnsi="Arial Narrow"/>
          <w:sz w:val="24"/>
        </w:rPr>
        <w:t xml:space="preserve"> dalam kerangka perubahan hukum perikatan di Indonesia, di antaranya sebagai berikut:</w:t>
      </w:r>
    </w:p>
    <w:p w:rsidR="00501EA4" w:rsidRPr="007B7032" w:rsidRDefault="002D56A7" w:rsidP="0002472A">
      <w:pPr>
        <w:pStyle w:val="ListParagraph"/>
        <w:numPr>
          <w:ilvl w:val="0"/>
          <w:numId w:val="2"/>
        </w:numPr>
        <w:jc w:val="both"/>
        <w:rPr>
          <w:rFonts w:ascii="Arial Narrow" w:hAnsi="Arial Narrow"/>
          <w:sz w:val="24"/>
        </w:rPr>
      </w:pPr>
      <w:r w:rsidRPr="007B7032">
        <w:rPr>
          <w:rFonts w:ascii="Arial Narrow" w:hAnsi="Arial Narrow"/>
          <w:sz w:val="24"/>
        </w:rPr>
        <w:t xml:space="preserve">Asas Kebebasan Berkontrak </w:t>
      </w:r>
    </w:p>
    <w:p w:rsidR="00B35883" w:rsidRPr="007B7032" w:rsidRDefault="00B35883" w:rsidP="00B35883">
      <w:pPr>
        <w:ind w:left="1080"/>
        <w:jc w:val="both"/>
        <w:rPr>
          <w:rFonts w:ascii="Arial Narrow" w:hAnsi="Arial Narrow"/>
          <w:sz w:val="24"/>
        </w:rPr>
      </w:pPr>
      <w:r w:rsidRPr="007B7032">
        <w:rPr>
          <w:rFonts w:ascii="Arial Narrow" w:hAnsi="Arial Narrow"/>
          <w:sz w:val="24"/>
        </w:rPr>
        <w:t xml:space="preserve">Permasalahan klasik mengenai asas kebebasan berkontrak dalam hukum periktan saat ini adalah letak keseimbangan dan keadilan posisi tawar, khususnya dalam nomenklatur perjanjian baku. Hal ini tentu saja berkaitan secara langsung dengan masalah perlindungan atas pihak yang secara posisi lebih emah di bandingkan dengan pihak lainnya. KUHPer tidak mengatur secara jelas berkenaan dengan tersebut, dapat dipahami karena KUHPer tidak disusun berdasarkan prinsip-prinsip keadilan islami dan Pancasila. Oleh karenanya, diperlukan perspektif yang objektif dalam melihat persoaland ini. Di lain sisi Hukum Adat juga tidak dapat menjawab persoalan ini karena belum dapat menjangkau kompleksitas standar kontrak yang digunakan oleh masyarakat saat ini. </w:t>
      </w:r>
    </w:p>
    <w:p w:rsidR="002D56A7" w:rsidRPr="007B7032" w:rsidRDefault="002D56A7" w:rsidP="00B35883">
      <w:pPr>
        <w:ind w:left="1080"/>
        <w:jc w:val="both"/>
        <w:rPr>
          <w:rFonts w:ascii="Arial Narrow" w:hAnsi="Arial Narrow"/>
          <w:sz w:val="24"/>
        </w:rPr>
      </w:pPr>
      <w:r w:rsidRPr="007B7032">
        <w:rPr>
          <w:rFonts w:ascii="Arial Narrow" w:hAnsi="Arial Narrow"/>
          <w:sz w:val="24"/>
        </w:rPr>
        <w:t xml:space="preserve">Pada perkembangannya, pembatasan terhadap asas kebebasan berkontrak menunjukkan bahwa asas kebebasan berkontrak tidak dianggap sebagai suatu yang mutlak, dan memang perlu dibatasi. Saat ini, pembatasan terhadap asas kebebasan berkontrak telah dilakukan misalnya Pembatasan dalam UU Perlindungan konsumen, UU Ketenaga Kerjaan, dan ketentuan perundangan lainnya. Berangkat dari perkembangan ini, maka seyogyanya perlu dipikirkan mengenai asas kebebasan berkontrak dalam kaca mata Pancasila </w:t>
      </w:r>
      <w:r w:rsidR="003330EE" w:rsidRPr="007B7032">
        <w:rPr>
          <w:rFonts w:ascii="Arial Narrow" w:hAnsi="Arial Narrow"/>
          <w:sz w:val="24"/>
        </w:rPr>
        <w:t xml:space="preserve">dan khususnya </w:t>
      </w:r>
      <w:r w:rsidRPr="007B7032">
        <w:rPr>
          <w:rFonts w:ascii="Arial Narrow" w:hAnsi="Arial Narrow"/>
          <w:sz w:val="24"/>
        </w:rPr>
        <w:t>untuk menentukan sejauh mana Negara melalui produk perundangan akan mengatur dan turut berperan menyelesaikan persoalan persoalan yang muncul dari asas kebebasan berkontrak.</w:t>
      </w:r>
      <w:r w:rsidR="00501EA4" w:rsidRPr="007B7032">
        <w:rPr>
          <w:rStyle w:val="FootnoteReference"/>
          <w:rFonts w:ascii="Arial Narrow" w:hAnsi="Arial Narrow"/>
          <w:sz w:val="24"/>
        </w:rPr>
        <w:footnoteReference w:id="34"/>
      </w:r>
    </w:p>
    <w:p w:rsidR="0002472A" w:rsidRPr="007B7032" w:rsidRDefault="003330EE" w:rsidP="0002472A">
      <w:pPr>
        <w:pStyle w:val="ListParagraph"/>
        <w:numPr>
          <w:ilvl w:val="0"/>
          <w:numId w:val="2"/>
        </w:numPr>
        <w:jc w:val="both"/>
        <w:rPr>
          <w:rFonts w:ascii="Arial Narrow" w:hAnsi="Arial Narrow"/>
          <w:sz w:val="24"/>
        </w:rPr>
      </w:pPr>
      <w:r w:rsidRPr="007B7032">
        <w:rPr>
          <w:rFonts w:ascii="Arial Narrow" w:hAnsi="Arial Narrow"/>
          <w:sz w:val="24"/>
        </w:rPr>
        <w:t>Permasalahan yang timbul dari perkembangan praktik bisnis, antara lain seperti tindakan prakontrak</w:t>
      </w:r>
    </w:p>
    <w:p w:rsidR="00B35883" w:rsidRPr="007B7032" w:rsidRDefault="00B35883" w:rsidP="00B35883">
      <w:pPr>
        <w:ind w:left="1080"/>
        <w:jc w:val="both"/>
        <w:rPr>
          <w:rFonts w:ascii="Arial Narrow" w:hAnsi="Arial Narrow"/>
          <w:sz w:val="24"/>
        </w:rPr>
      </w:pPr>
      <w:r w:rsidRPr="007B7032">
        <w:rPr>
          <w:rFonts w:ascii="Arial Narrow" w:hAnsi="Arial Narrow"/>
          <w:sz w:val="24"/>
        </w:rPr>
        <w:t xml:space="preserve">Urgensi lain yang perlu diatur lebih lanjut ialah mengenai tindakan prakontrak seperti </w:t>
      </w:r>
      <w:r w:rsidRPr="007B7032">
        <w:rPr>
          <w:rFonts w:ascii="Arial Narrow" w:hAnsi="Arial Narrow"/>
          <w:i/>
          <w:sz w:val="24"/>
        </w:rPr>
        <w:t>memorandum of understanding</w:t>
      </w:r>
      <w:r w:rsidRPr="007B7032">
        <w:rPr>
          <w:rFonts w:ascii="Arial Narrow" w:hAnsi="Arial Narrow"/>
          <w:sz w:val="24"/>
        </w:rPr>
        <w:t xml:space="preserve"> dan lainnya karena KUHPer mengkualifisir tindakan hanya pada tindakan kontraktual baik itu secara formil maupun materilnya. Pada praktiknya justru tindakan </w:t>
      </w:r>
      <w:r w:rsidRPr="007B7032">
        <w:rPr>
          <w:rFonts w:ascii="Arial Narrow" w:hAnsi="Arial Narrow"/>
          <w:sz w:val="24"/>
        </w:rPr>
        <w:lastRenderedPageBreak/>
        <w:t xml:space="preserve">prakontrak inilah yang seringkali digunakan sebelum mengikatkan diri ke dalam kontrak. Ketidakjelasan KUHPer mengatur persoalan tindakan prakontrak ini berakibat pada sumirnya batasan mengenai kualifikasi tindakan pra kontrak dengan kontrak sehingga </w:t>
      </w:r>
      <w:r w:rsidR="003330EE" w:rsidRPr="007B7032">
        <w:rPr>
          <w:rFonts w:ascii="Arial Narrow" w:hAnsi="Arial Narrow"/>
          <w:sz w:val="24"/>
        </w:rPr>
        <w:t>menimbu</w:t>
      </w:r>
      <w:r w:rsidRPr="007B7032">
        <w:rPr>
          <w:rFonts w:ascii="Arial Narrow" w:hAnsi="Arial Narrow"/>
          <w:sz w:val="24"/>
        </w:rPr>
        <w:t>lkan persoalan seperti tentang hak-</w:t>
      </w:r>
      <w:r w:rsidR="003330EE" w:rsidRPr="007B7032">
        <w:rPr>
          <w:rFonts w:ascii="Arial Narrow" w:hAnsi="Arial Narrow"/>
          <w:sz w:val="24"/>
        </w:rPr>
        <w:t xml:space="preserve">hak kontraktual yang </w:t>
      </w:r>
      <w:r w:rsidRPr="007B7032">
        <w:rPr>
          <w:rFonts w:ascii="Arial Narrow" w:hAnsi="Arial Narrow"/>
          <w:sz w:val="24"/>
        </w:rPr>
        <w:t>premature (kerugian yang ditimbukan dalam masa prakontrak)</w:t>
      </w:r>
      <w:r w:rsidR="003330EE" w:rsidRPr="007B7032">
        <w:rPr>
          <w:rFonts w:ascii="Arial Narrow" w:hAnsi="Arial Narrow"/>
          <w:sz w:val="24"/>
        </w:rPr>
        <w:t xml:space="preserve">. </w:t>
      </w:r>
    </w:p>
    <w:p w:rsidR="007F01FB" w:rsidRPr="007B7032" w:rsidRDefault="00B35883" w:rsidP="007F01FB">
      <w:pPr>
        <w:pStyle w:val="ListParagraph"/>
        <w:numPr>
          <w:ilvl w:val="0"/>
          <w:numId w:val="2"/>
        </w:numPr>
        <w:jc w:val="both"/>
        <w:rPr>
          <w:rFonts w:ascii="Arial Narrow" w:hAnsi="Arial Narrow"/>
          <w:sz w:val="24"/>
        </w:rPr>
      </w:pPr>
      <w:r w:rsidRPr="007B7032">
        <w:rPr>
          <w:rFonts w:ascii="Arial Narrow" w:hAnsi="Arial Narrow"/>
          <w:sz w:val="24"/>
          <w:szCs w:val="24"/>
        </w:rPr>
        <w:t>Tidak terdapat pembedaan yang tegas mengenai p</w:t>
      </w:r>
      <w:r w:rsidR="003330EE" w:rsidRPr="007B7032">
        <w:rPr>
          <w:rFonts w:ascii="Arial Narrow" w:hAnsi="Arial Narrow"/>
          <w:sz w:val="24"/>
          <w:szCs w:val="24"/>
        </w:rPr>
        <w:t>engatura</w:t>
      </w:r>
      <w:r w:rsidRPr="007B7032">
        <w:rPr>
          <w:rFonts w:ascii="Arial Narrow" w:hAnsi="Arial Narrow"/>
          <w:sz w:val="24"/>
          <w:szCs w:val="24"/>
        </w:rPr>
        <w:t xml:space="preserve">n mengenai </w:t>
      </w:r>
      <w:r w:rsidR="003330EE" w:rsidRPr="007B7032">
        <w:rPr>
          <w:rFonts w:ascii="Arial Narrow" w:hAnsi="Arial Narrow"/>
          <w:sz w:val="24"/>
          <w:szCs w:val="24"/>
        </w:rPr>
        <w:t xml:space="preserve">pembentukan dan keabsahan kontrak. </w:t>
      </w:r>
    </w:p>
    <w:p w:rsidR="007F01FB" w:rsidRPr="007B7032" w:rsidRDefault="0002472A" w:rsidP="007F01FB">
      <w:pPr>
        <w:ind w:left="1080"/>
        <w:jc w:val="both"/>
        <w:rPr>
          <w:rFonts w:ascii="Arial Narrow" w:hAnsi="Arial Narrow"/>
          <w:sz w:val="24"/>
        </w:rPr>
      </w:pPr>
      <w:r w:rsidRPr="007B7032">
        <w:rPr>
          <w:rFonts w:ascii="Arial Narrow" w:hAnsi="Arial Narrow"/>
          <w:sz w:val="24"/>
        </w:rPr>
        <w:t>Penggunaan kontrak dengan segala jenis variannya dalam dunia bisnis dewasa ini menimbulkan permasalahan hukum yang memerlukan pemecahan dari sisi pembentukan dan keabsahannya. Secara tradisional suatu perjanjian terjadi didasarkan pada asas kebebasan berkontrak di antara dua pihak yang memiliki kedudukan yang seimbang. Kesepakatan yang didapat dalam perjanjian itu merupakan hasil negosiasi di antara para pihak. Proses semacam itu tidak ditemukan, misalnya dalam perjanjian baku. Hampir tidak ada kebebasan dalam menentukan isi perjanjian dalam proses negosiasi. Isi atau syarat-syarat perjanjian telah ditentukan</w:t>
      </w:r>
      <w:r w:rsidR="007F01FB" w:rsidRPr="007B7032">
        <w:rPr>
          <w:rFonts w:ascii="Arial Narrow" w:hAnsi="Arial Narrow"/>
          <w:sz w:val="24"/>
        </w:rPr>
        <w:t xml:space="preserve"> secara sepihak oleh pengusaha. </w:t>
      </w:r>
      <w:r w:rsidRPr="007B7032">
        <w:rPr>
          <w:rFonts w:ascii="Arial Narrow" w:hAnsi="Arial Narrow"/>
          <w:sz w:val="24"/>
        </w:rPr>
        <w:t>Praktik tersebut di satu sisi sangat menguntungkan pengusaha, namun di sisi lain menimbulkan kerugian bagi konsumen. Penerapan perjanjian standar ini sejak awal kelahirannya hingga kini menimbulkan kontroversi baik menyangkut keberadaan dan keabsahan</w:t>
      </w:r>
      <w:r w:rsidR="007F01FB" w:rsidRPr="007B7032">
        <w:rPr>
          <w:rFonts w:ascii="Arial Narrow" w:hAnsi="Arial Narrow"/>
          <w:sz w:val="24"/>
        </w:rPr>
        <w:t xml:space="preserve"> dari</w:t>
      </w:r>
      <w:r w:rsidRPr="007B7032">
        <w:rPr>
          <w:rFonts w:ascii="Arial Narrow" w:hAnsi="Arial Narrow"/>
          <w:sz w:val="24"/>
        </w:rPr>
        <w:t xml:space="preserve"> kontrak baku.</w:t>
      </w:r>
      <w:r w:rsidR="007F01FB" w:rsidRPr="007B7032">
        <w:rPr>
          <w:rStyle w:val="FootnoteReference"/>
          <w:rFonts w:ascii="Arial Narrow" w:hAnsi="Arial Narrow"/>
          <w:sz w:val="24"/>
        </w:rPr>
        <w:footnoteReference w:id="35"/>
      </w:r>
      <w:r w:rsidRPr="007B7032">
        <w:rPr>
          <w:rFonts w:ascii="Arial Narrow" w:hAnsi="Arial Narrow"/>
          <w:sz w:val="24"/>
        </w:rPr>
        <w:t xml:space="preserve"> </w:t>
      </w:r>
    </w:p>
    <w:p w:rsidR="007F01FB" w:rsidRPr="007B7032" w:rsidRDefault="007F01FB" w:rsidP="007F01FB">
      <w:pPr>
        <w:ind w:left="1080"/>
        <w:jc w:val="both"/>
        <w:rPr>
          <w:rFonts w:ascii="Arial Narrow" w:hAnsi="Arial Narrow"/>
          <w:sz w:val="24"/>
        </w:rPr>
      </w:pPr>
      <w:r w:rsidRPr="007B7032">
        <w:rPr>
          <w:rFonts w:ascii="Arial Narrow" w:hAnsi="Arial Narrow"/>
          <w:sz w:val="24"/>
        </w:rPr>
        <w:t>KUHPer</w:t>
      </w:r>
      <w:r w:rsidR="0002472A" w:rsidRPr="007B7032">
        <w:rPr>
          <w:rFonts w:ascii="Arial Narrow" w:hAnsi="Arial Narrow"/>
          <w:sz w:val="24"/>
        </w:rPr>
        <w:t xml:space="preserve"> t</w:t>
      </w:r>
      <w:r w:rsidR="005B484F" w:rsidRPr="007B7032">
        <w:rPr>
          <w:rFonts w:ascii="Arial Narrow" w:hAnsi="Arial Narrow"/>
          <w:sz w:val="24"/>
        </w:rPr>
        <w:t>idak secara khusus mengatur ketentuan baku mengenai pembentukan kontrak</w:t>
      </w:r>
      <w:r w:rsidR="0002472A" w:rsidRPr="007B7032">
        <w:rPr>
          <w:rFonts w:ascii="Arial Narrow" w:hAnsi="Arial Narrow"/>
          <w:sz w:val="24"/>
        </w:rPr>
        <w:t>.</w:t>
      </w:r>
      <w:r w:rsidR="005B484F" w:rsidRPr="007B7032">
        <w:rPr>
          <w:rFonts w:ascii="Arial Narrow" w:hAnsi="Arial Narrow"/>
          <w:sz w:val="24"/>
        </w:rPr>
        <w:t xml:space="preserve"> Sementara ini, kekosongan tersebut ditutup dengan adanya</w:t>
      </w:r>
      <w:r w:rsidR="0002472A" w:rsidRPr="007B7032">
        <w:rPr>
          <w:rFonts w:ascii="Arial Narrow" w:hAnsi="Arial Narrow"/>
          <w:sz w:val="24"/>
        </w:rPr>
        <w:t xml:space="preserve"> Undang-Undang Perlindungan Konsumen (UUPK) </w:t>
      </w:r>
      <w:r w:rsidR="005B484F" w:rsidRPr="007B7032">
        <w:rPr>
          <w:rFonts w:ascii="Arial Narrow" w:hAnsi="Arial Narrow"/>
          <w:sz w:val="24"/>
        </w:rPr>
        <w:t>sehingga persoalan keabsahan dari suatu kontrak dapat merujuk ke UUPK</w:t>
      </w:r>
      <w:r w:rsidR="0002472A" w:rsidRPr="007B7032">
        <w:rPr>
          <w:rFonts w:ascii="Arial Narrow" w:hAnsi="Arial Narrow"/>
          <w:sz w:val="24"/>
        </w:rPr>
        <w:t>.</w:t>
      </w:r>
      <w:r w:rsidRPr="007B7032">
        <w:rPr>
          <w:rFonts w:ascii="Arial Narrow" w:hAnsi="Arial Narrow"/>
          <w:sz w:val="24"/>
        </w:rPr>
        <w:t xml:space="preserve"> Kendati demikian, masih banyak jenis-jenis perikatan dalam lapangan yang lainnya membutuhkan sebuah pengaturan yang jelas dan tegas yang mencerminkan nilai keadilan dan keseimbangan kepentingan di anta</w:t>
      </w:r>
      <w:r w:rsidR="005B484F" w:rsidRPr="007B7032">
        <w:rPr>
          <w:rFonts w:ascii="Arial Narrow" w:hAnsi="Arial Narrow"/>
          <w:sz w:val="24"/>
        </w:rPr>
        <w:t xml:space="preserve">ra para pihak yang hingga saat ini </w:t>
      </w:r>
      <w:r w:rsidRPr="007B7032">
        <w:rPr>
          <w:rFonts w:ascii="Arial Narrow" w:hAnsi="Arial Narrow"/>
          <w:sz w:val="24"/>
        </w:rPr>
        <w:t xml:space="preserve">belum dapat diakomodir oleh KUHPer. </w:t>
      </w:r>
    </w:p>
    <w:p w:rsidR="002A6616" w:rsidRPr="007B7032" w:rsidRDefault="002A6616" w:rsidP="002A6616">
      <w:pPr>
        <w:pStyle w:val="ListParagraph"/>
        <w:numPr>
          <w:ilvl w:val="0"/>
          <w:numId w:val="2"/>
        </w:numPr>
        <w:jc w:val="both"/>
        <w:rPr>
          <w:rFonts w:ascii="Arial Narrow" w:hAnsi="Arial Narrow"/>
          <w:sz w:val="24"/>
          <w:szCs w:val="24"/>
        </w:rPr>
      </w:pPr>
      <w:r w:rsidRPr="007B7032">
        <w:rPr>
          <w:rFonts w:ascii="Arial Narrow" w:hAnsi="Arial Narrow"/>
          <w:sz w:val="24"/>
          <w:szCs w:val="24"/>
        </w:rPr>
        <w:t xml:space="preserve">Pengaturan secara rinci dan jelas terhadap perjanjian di bidang-bidang tertentu yang mengalami perkembangan secara khusus dalam praktiknya  </w:t>
      </w:r>
    </w:p>
    <w:p w:rsidR="002A6616" w:rsidRPr="007B7032" w:rsidRDefault="002A6616" w:rsidP="002A6616">
      <w:pPr>
        <w:ind w:left="1080"/>
        <w:jc w:val="both"/>
        <w:rPr>
          <w:rFonts w:ascii="Arial Narrow" w:hAnsi="Arial Narrow"/>
          <w:sz w:val="24"/>
          <w:szCs w:val="24"/>
        </w:rPr>
      </w:pPr>
      <w:r w:rsidRPr="007B7032">
        <w:rPr>
          <w:rFonts w:ascii="Arial Narrow" w:hAnsi="Arial Narrow"/>
          <w:sz w:val="24"/>
          <w:szCs w:val="24"/>
        </w:rPr>
        <w:t>Jenis perjanjian spesifik di bidang tertentu diantaranya adalah mengenai kontrak-kontrak yang buat oleh pemerintah, jual beli komoditas batu bara, perjanjian keagenan/distributor, perjanjian di sektor asuransi, perbankan, Kekayaan intelektual dan lainnya. Praktik dari perjanjian-perjanjian khusus yang semakin kompleks, tentu mendorong urgensi suatu tatanan aturan baru yang yang spesifik dan khusus, sehingga kebutuhan akan solusi operasional dalam sebuah perjanjian dapat terpenuhi. Kebutuhan tersebut perlu terus didorong dengan atensi yang besar dan berkelanjutan dari otoritas pemerintah dan stake holder terkait agar dapat tercipta sebuah sistem pengaturan yang selaras dan terpadu dengan peraturan perundang-undangan yang berlaku.</w:t>
      </w:r>
    </w:p>
    <w:p w:rsidR="002A6616" w:rsidRPr="007B7032" w:rsidRDefault="003330EE" w:rsidP="006B2E37">
      <w:pPr>
        <w:pStyle w:val="ListParagraph"/>
        <w:numPr>
          <w:ilvl w:val="0"/>
          <w:numId w:val="2"/>
        </w:numPr>
        <w:jc w:val="both"/>
        <w:rPr>
          <w:rFonts w:ascii="Arial Narrow" w:hAnsi="Arial Narrow"/>
          <w:sz w:val="24"/>
          <w:szCs w:val="24"/>
        </w:rPr>
      </w:pPr>
      <w:r w:rsidRPr="007B7032">
        <w:rPr>
          <w:rFonts w:ascii="Arial Narrow" w:hAnsi="Arial Narrow"/>
          <w:sz w:val="24"/>
          <w:szCs w:val="24"/>
        </w:rPr>
        <w:lastRenderedPageBreak/>
        <w:t xml:space="preserve">Perkembangan teknologi informasi, pengetahuan, pergaulan internasional, </w:t>
      </w:r>
      <w:r w:rsidR="006B2E37" w:rsidRPr="007B7032">
        <w:rPr>
          <w:rFonts w:ascii="Arial Narrow" w:hAnsi="Arial Narrow"/>
          <w:sz w:val="24"/>
          <w:szCs w:val="24"/>
        </w:rPr>
        <w:t>kesehatan, pangan, dan bidang-</w:t>
      </w:r>
      <w:r w:rsidRPr="007B7032">
        <w:rPr>
          <w:rFonts w:ascii="Arial Narrow" w:hAnsi="Arial Narrow"/>
          <w:sz w:val="24"/>
          <w:szCs w:val="24"/>
        </w:rPr>
        <w:t>bidang lainnya.</w:t>
      </w:r>
    </w:p>
    <w:p w:rsidR="002A6616" w:rsidRPr="007B7032" w:rsidRDefault="002A6616" w:rsidP="002A6616">
      <w:pPr>
        <w:pStyle w:val="ListParagraph"/>
        <w:ind w:left="1080"/>
        <w:jc w:val="both"/>
        <w:rPr>
          <w:rFonts w:ascii="Arial Narrow" w:hAnsi="Arial Narrow"/>
          <w:sz w:val="24"/>
          <w:szCs w:val="24"/>
        </w:rPr>
      </w:pPr>
    </w:p>
    <w:p w:rsidR="00116839" w:rsidRPr="007B7032" w:rsidRDefault="003330EE" w:rsidP="002A6616">
      <w:pPr>
        <w:pStyle w:val="ListParagraph"/>
        <w:ind w:left="1080"/>
        <w:jc w:val="both"/>
        <w:rPr>
          <w:rFonts w:ascii="Arial Narrow" w:hAnsi="Arial Narrow"/>
          <w:sz w:val="24"/>
          <w:szCs w:val="24"/>
        </w:rPr>
      </w:pPr>
      <w:r w:rsidRPr="007B7032">
        <w:rPr>
          <w:rFonts w:ascii="Arial Narrow" w:hAnsi="Arial Narrow"/>
          <w:sz w:val="24"/>
          <w:szCs w:val="24"/>
        </w:rPr>
        <w:t xml:space="preserve"> </w:t>
      </w:r>
      <w:r w:rsidR="002A6616" w:rsidRPr="007B7032">
        <w:rPr>
          <w:rFonts w:ascii="Arial Narrow" w:hAnsi="Arial Narrow"/>
          <w:sz w:val="24"/>
          <w:szCs w:val="24"/>
        </w:rPr>
        <w:t>Perkembangan tatanan global saat ini mengalami perkembangan pesat dan massif, khususnya di sektor-sektor teknologi informasi, medis/kesehatan, pangan, hingga pola hubungan internasional yang semakin kompleks seiring dengan majunya ilmu pengetahuan. Ekses lgis dari fenomena tersebut membuat jenis transaksi mengenai kontrak elektronik yang saat ini pengaturannya masih tersebar dan belum terpadu. Selain itu, dalam naskah akademik Rancangan Undang-Undang Perikatan yang dibuat oleh Badan Pembangunan Hukum Nasional (BPHN) Tahun 2013 menyebutkan dalam persepektif lingkup internasional saat ini terdapat kecenderungan memberikan atensi khusus terhadap kontrak bidang pertanian dimana Indonesia merupakan salah satu negara agaris terbesar di dunia, yang ditandai dengan dibuatnya model-model khusus untuk kontrak di bidang ini. Sejauh ini KUHPer yang berlaku di Indonesia belum dapat menjangkau kebutuhan terhadap model kontrak tersebut secara menyeluruh.</w:t>
      </w:r>
    </w:p>
    <w:p w:rsidR="006B36BD" w:rsidRPr="007B7032" w:rsidRDefault="003E0A28" w:rsidP="006B36BD">
      <w:pPr>
        <w:ind w:left="360"/>
        <w:jc w:val="both"/>
        <w:rPr>
          <w:rFonts w:ascii="Arial Narrow" w:hAnsi="Arial Narrow"/>
          <w:sz w:val="24"/>
        </w:rPr>
      </w:pPr>
      <w:r w:rsidRPr="007B7032">
        <w:rPr>
          <w:rFonts w:ascii="Arial Narrow" w:hAnsi="Arial Narrow"/>
          <w:sz w:val="24"/>
        </w:rPr>
        <w:t xml:space="preserve">Selain isu-isu tersebut di atas, yang menjadi perhatian dari perhatian dari upaya pembaharuan </w:t>
      </w:r>
      <w:r w:rsidR="006B36BD" w:rsidRPr="007B7032">
        <w:rPr>
          <w:rFonts w:ascii="Arial Narrow" w:hAnsi="Arial Narrow"/>
          <w:sz w:val="24"/>
        </w:rPr>
        <w:t xml:space="preserve">hukum perikatan nasional adalah </w:t>
      </w:r>
      <w:r w:rsidR="00675861" w:rsidRPr="007B7032">
        <w:rPr>
          <w:rFonts w:ascii="Arial Narrow" w:hAnsi="Arial Narrow"/>
          <w:sz w:val="24"/>
        </w:rPr>
        <w:t>persyaratan mengenai hal t</w:t>
      </w:r>
      <w:r w:rsidR="006B36BD" w:rsidRPr="007B7032">
        <w:rPr>
          <w:rFonts w:ascii="Arial Narrow" w:hAnsi="Arial Narrow"/>
          <w:sz w:val="24"/>
        </w:rPr>
        <w:t>ertentu (causa) dalam KUHPer</w:t>
      </w:r>
      <w:r w:rsidR="00675861" w:rsidRPr="007B7032">
        <w:rPr>
          <w:rFonts w:ascii="Arial Narrow" w:hAnsi="Arial Narrow"/>
          <w:sz w:val="24"/>
        </w:rPr>
        <w:t xml:space="preserve"> menjadi semakin kura</w:t>
      </w:r>
      <w:r w:rsidR="006B36BD" w:rsidRPr="007B7032">
        <w:rPr>
          <w:rFonts w:ascii="Arial Narrow" w:hAnsi="Arial Narrow"/>
          <w:sz w:val="24"/>
        </w:rPr>
        <w:t xml:space="preserve">ng penting artinya sebagai </w:t>
      </w:r>
      <w:r w:rsidR="00675861" w:rsidRPr="007B7032">
        <w:rPr>
          <w:rFonts w:ascii="Arial Narrow" w:hAnsi="Arial Narrow"/>
          <w:sz w:val="24"/>
        </w:rPr>
        <w:t>syarat</w:t>
      </w:r>
      <w:r w:rsidR="006B36BD" w:rsidRPr="007B7032">
        <w:rPr>
          <w:rFonts w:ascii="Arial Narrow" w:hAnsi="Arial Narrow"/>
          <w:sz w:val="24"/>
        </w:rPr>
        <w:t xml:space="preserve"> umum</w:t>
      </w:r>
      <w:r w:rsidR="00675861" w:rsidRPr="007B7032">
        <w:rPr>
          <w:rFonts w:ascii="Arial Narrow" w:hAnsi="Arial Narrow"/>
          <w:sz w:val="24"/>
        </w:rPr>
        <w:t xml:space="preserve"> kebatalan sebuah kontrak. Dalam kontrak-kontrak yang menyangkut </w:t>
      </w:r>
      <w:r w:rsidR="006B36BD" w:rsidRPr="007B7032">
        <w:rPr>
          <w:rFonts w:ascii="Arial Narrow" w:hAnsi="Arial Narrow"/>
          <w:sz w:val="24"/>
        </w:rPr>
        <w:t>barang tertentu yang penting obj</w:t>
      </w:r>
      <w:r w:rsidR="00675861" w:rsidRPr="007B7032">
        <w:rPr>
          <w:rFonts w:ascii="Arial Narrow" w:hAnsi="Arial Narrow"/>
          <w:sz w:val="24"/>
        </w:rPr>
        <w:t xml:space="preserve">ek perjanjian dapat ditentukan jenisnya. Sedangkan soal </w:t>
      </w:r>
      <w:r w:rsidR="006B36BD" w:rsidRPr="007B7032">
        <w:rPr>
          <w:rFonts w:ascii="Arial Narrow" w:hAnsi="Arial Narrow"/>
          <w:sz w:val="24"/>
        </w:rPr>
        <w:t xml:space="preserve">kuantitas </w:t>
      </w:r>
      <w:r w:rsidR="00675861" w:rsidRPr="007B7032">
        <w:rPr>
          <w:rFonts w:ascii="Arial Narrow" w:hAnsi="Arial Narrow"/>
          <w:sz w:val="24"/>
        </w:rPr>
        <w:t xml:space="preserve">bukan syarat hal tertentu yang penting jumlahnya dapat dihitung kemudian. Meskipun dalam sistem </w:t>
      </w:r>
      <w:r w:rsidR="00675861" w:rsidRPr="007B7032">
        <w:rPr>
          <w:rFonts w:ascii="Arial Narrow" w:hAnsi="Arial Narrow"/>
          <w:i/>
          <w:sz w:val="24"/>
        </w:rPr>
        <w:t>common law</w:t>
      </w:r>
      <w:r w:rsidR="00675861" w:rsidRPr="007B7032">
        <w:rPr>
          <w:rFonts w:ascii="Arial Narrow" w:hAnsi="Arial Narrow"/>
          <w:sz w:val="24"/>
        </w:rPr>
        <w:t xml:space="preserve"> dikenal doktrin </w:t>
      </w:r>
      <w:r w:rsidR="00675861" w:rsidRPr="007B7032">
        <w:rPr>
          <w:rFonts w:ascii="Arial Narrow" w:hAnsi="Arial Narrow"/>
          <w:i/>
          <w:sz w:val="24"/>
        </w:rPr>
        <w:t>no quantity no contract</w:t>
      </w:r>
      <w:r w:rsidR="00675861" w:rsidRPr="007B7032">
        <w:rPr>
          <w:rFonts w:ascii="Arial Narrow" w:hAnsi="Arial Narrow"/>
          <w:sz w:val="24"/>
        </w:rPr>
        <w:t xml:space="preserve"> tetapi dikenal juga pengecualian atas doktrin ini, misalnya, dalam jenis perjanjian yaitu </w:t>
      </w:r>
      <w:r w:rsidR="00675861" w:rsidRPr="007B7032">
        <w:rPr>
          <w:rFonts w:ascii="Arial Narrow" w:hAnsi="Arial Narrow"/>
          <w:i/>
          <w:sz w:val="24"/>
        </w:rPr>
        <w:t>output contract</w:t>
      </w:r>
      <w:r w:rsidR="00675861" w:rsidRPr="007B7032">
        <w:rPr>
          <w:rFonts w:ascii="Arial Narrow" w:hAnsi="Arial Narrow"/>
          <w:sz w:val="24"/>
        </w:rPr>
        <w:t xml:space="preserve"> dan </w:t>
      </w:r>
      <w:r w:rsidR="00675861" w:rsidRPr="007B7032">
        <w:rPr>
          <w:rFonts w:ascii="Arial Narrow" w:hAnsi="Arial Narrow"/>
          <w:i/>
          <w:sz w:val="24"/>
        </w:rPr>
        <w:t>requirement contract</w:t>
      </w:r>
      <w:r w:rsidR="00675861" w:rsidRPr="007B7032">
        <w:rPr>
          <w:rFonts w:ascii="Arial Narrow" w:hAnsi="Arial Narrow"/>
          <w:sz w:val="24"/>
        </w:rPr>
        <w:t xml:space="preserve">. Dalam </w:t>
      </w:r>
      <w:r w:rsidR="00675861" w:rsidRPr="007B7032">
        <w:rPr>
          <w:rFonts w:ascii="Arial Narrow" w:hAnsi="Arial Narrow"/>
          <w:i/>
          <w:sz w:val="24"/>
        </w:rPr>
        <w:t>output contract</w:t>
      </w:r>
      <w:r w:rsidR="00675861" w:rsidRPr="007B7032">
        <w:rPr>
          <w:rFonts w:ascii="Arial Narrow" w:hAnsi="Arial Narrow"/>
          <w:sz w:val="24"/>
        </w:rPr>
        <w:t xml:space="preserve"> berapapun produk yang dijual harus dibeli oleh pembeli sedangkan dalam </w:t>
      </w:r>
      <w:r w:rsidR="00675861" w:rsidRPr="007B7032">
        <w:rPr>
          <w:rFonts w:ascii="Arial Narrow" w:hAnsi="Arial Narrow"/>
          <w:i/>
          <w:sz w:val="24"/>
        </w:rPr>
        <w:t>requirement contract</w:t>
      </w:r>
      <w:r w:rsidR="00675861" w:rsidRPr="007B7032">
        <w:rPr>
          <w:rFonts w:ascii="Arial Narrow" w:hAnsi="Arial Narrow"/>
          <w:sz w:val="24"/>
        </w:rPr>
        <w:t xml:space="preserve"> berapapun kebutuhan pembeli harus disediakan oleh penjual. Dalam sistem </w:t>
      </w:r>
      <w:r w:rsidR="00675861" w:rsidRPr="007B7032">
        <w:rPr>
          <w:rFonts w:ascii="Arial Narrow" w:hAnsi="Arial Narrow"/>
          <w:i/>
          <w:sz w:val="24"/>
        </w:rPr>
        <w:t>civil law</w:t>
      </w:r>
      <w:r w:rsidR="00675861" w:rsidRPr="007B7032">
        <w:rPr>
          <w:rFonts w:ascii="Arial Narrow" w:hAnsi="Arial Narrow"/>
          <w:sz w:val="24"/>
        </w:rPr>
        <w:t xml:space="preserve"> karena pengaruh </w:t>
      </w:r>
      <w:r w:rsidR="00675861" w:rsidRPr="007B7032">
        <w:rPr>
          <w:rFonts w:ascii="Arial Narrow" w:hAnsi="Arial Narrow"/>
          <w:i/>
          <w:sz w:val="24"/>
        </w:rPr>
        <w:t>Corpus Iuris Civilis</w:t>
      </w:r>
      <w:r w:rsidR="00ED1EA6" w:rsidRPr="007B7032">
        <w:rPr>
          <w:rStyle w:val="FootnoteReference"/>
          <w:rFonts w:ascii="Arial Narrow" w:hAnsi="Arial Narrow"/>
          <w:i/>
          <w:sz w:val="24"/>
        </w:rPr>
        <w:footnoteReference w:id="36"/>
      </w:r>
      <w:r w:rsidR="00675861" w:rsidRPr="007B7032">
        <w:rPr>
          <w:rFonts w:ascii="Arial Narrow" w:hAnsi="Arial Narrow"/>
          <w:sz w:val="24"/>
        </w:rPr>
        <w:t xml:space="preserve"> seperti Pasal 1465 KUH Perdata,”</w:t>
      </w:r>
      <w:r w:rsidR="000B2228" w:rsidRPr="007B7032">
        <w:rPr>
          <w:rFonts w:ascii="Arial Narrow" w:hAnsi="Arial Narrow"/>
          <w:sz w:val="24"/>
        </w:rPr>
        <w:t xml:space="preserve"> </w:t>
      </w:r>
      <w:r w:rsidR="00675861" w:rsidRPr="007B7032">
        <w:rPr>
          <w:rFonts w:ascii="Arial Narrow" w:hAnsi="Arial Narrow"/>
          <w:sz w:val="24"/>
        </w:rPr>
        <w:t xml:space="preserve">harga beli harus ditentukan oleh para pihak”. Pertanyaan apakah jika harga tidak jelas maka pengadilan boleh melakukan penafsiran. Dalam sistem </w:t>
      </w:r>
      <w:r w:rsidR="00675861" w:rsidRPr="007B7032">
        <w:rPr>
          <w:rFonts w:ascii="Arial Narrow" w:hAnsi="Arial Narrow"/>
          <w:i/>
          <w:sz w:val="24"/>
        </w:rPr>
        <w:t>common law</w:t>
      </w:r>
      <w:r w:rsidR="00675861" w:rsidRPr="007B7032">
        <w:rPr>
          <w:rFonts w:ascii="Arial Narrow" w:hAnsi="Arial Narrow"/>
          <w:sz w:val="24"/>
        </w:rPr>
        <w:t xml:space="preserve"> selain </w:t>
      </w:r>
      <w:r w:rsidR="00675861" w:rsidRPr="007B7032">
        <w:rPr>
          <w:rFonts w:ascii="Arial Narrow" w:hAnsi="Arial Narrow"/>
          <w:i/>
          <w:sz w:val="24"/>
        </w:rPr>
        <w:t>fixed prices</w:t>
      </w:r>
      <w:r w:rsidR="00675861" w:rsidRPr="007B7032">
        <w:rPr>
          <w:rFonts w:ascii="Arial Narrow" w:hAnsi="Arial Narrow"/>
          <w:sz w:val="24"/>
        </w:rPr>
        <w:t xml:space="preserve"> dimungkinkan juga membuat kontrak dengan </w:t>
      </w:r>
      <w:r w:rsidR="00675861" w:rsidRPr="007B7032">
        <w:rPr>
          <w:rFonts w:ascii="Arial Narrow" w:hAnsi="Arial Narrow"/>
          <w:i/>
          <w:sz w:val="24"/>
        </w:rPr>
        <w:t>open price</w:t>
      </w:r>
      <w:r w:rsidR="00675861" w:rsidRPr="007B7032">
        <w:rPr>
          <w:rFonts w:ascii="Arial Narrow" w:hAnsi="Arial Narrow"/>
          <w:sz w:val="24"/>
        </w:rPr>
        <w:t>.</w:t>
      </w:r>
      <w:r w:rsidR="006B36BD" w:rsidRPr="007B7032">
        <w:rPr>
          <w:rFonts w:ascii="Arial Narrow" w:hAnsi="Arial Narrow"/>
          <w:sz w:val="24"/>
        </w:rPr>
        <w:t xml:space="preserve"> Dalam KUHPer</w:t>
      </w:r>
      <w:r w:rsidR="00675861" w:rsidRPr="007B7032">
        <w:rPr>
          <w:rFonts w:ascii="Arial Narrow" w:hAnsi="Arial Narrow"/>
          <w:sz w:val="24"/>
        </w:rPr>
        <w:t xml:space="preserve"> jika syarat hal tertentu tidak terpenuhi maka perjanjian batal demi hukum.</w:t>
      </w:r>
      <w:r w:rsidR="003A746C" w:rsidRPr="007B7032">
        <w:rPr>
          <w:rStyle w:val="FootnoteReference"/>
          <w:rFonts w:ascii="Arial Narrow" w:hAnsi="Arial Narrow"/>
          <w:sz w:val="24"/>
        </w:rPr>
        <w:footnoteReference w:id="37"/>
      </w:r>
      <w:r w:rsidR="00675861" w:rsidRPr="007B7032">
        <w:rPr>
          <w:rFonts w:ascii="Arial Narrow" w:hAnsi="Arial Narrow"/>
          <w:sz w:val="24"/>
        </w:rPr>
        <w:t xml:space="preserve"> </w:t>
      </w:r>
    </w:p>
    <w:p w:rsidR="00A507DC" w:rsidRPr="007B7032" w:rsidRDefault="00A507DC" w:rsidP="00A93811">
      <w:pPr>
        <w:ind w:left="360"/>
        <w:jc w:val="both"/>
        <w:rPr>
          <w:rFonts w:ascii="Arial Narrow" w:hAnsi="Arial Narrow"/>
          <w:sz w:val="24"/>
        </w:rPr>
      </w:pPr>
      <w:r w:rsidRPr="007B7032">
        <w:rPr>
          <w:rFonts w:ascii="Arial Narrow" w:hAnsi="Arial Narrow"/>
          <w:sz w:val="24"/>
        </w:rPr>
        <w:t>Perjanjian (</w:t>
      </w:r>
      <w:r w:rsidRPr="007B7032">
        <w:rPr>
          <w:rFonts w:ascii="Arial Narrow" w:hAnsi="Arial Narrow"/>
          <w:i/>
          <w:sz w:val="24"/>
        </w:rPr>
        <w:t>prospective contract/future contract</w:t>
      </w:r>
      <w:r w:rsidRPr="007B7032">
        <w:rPr>
          <w:rFonts w:ascii="Arial Narrow" w:hAnsi="Arial Narrow"/>
          <w:sz w:val="24"/>
        </w:rPr>
        <w:t xml:space="preserve">) yang bergantung atau bertumpu pada keadaan/kondisi di masa depan perlu mendapatkan atensi yang serius khususnya berkenaan dengan keabsahan dari perjanjian tersebut. Merujuk kepada norma-norma yang ada di dalam hukum islam dan hukum adat sepertinya cenderung melihat posisi dari perjanjian jenis ini tidak memiliki keabsahan di dalamnya. Sebagai batu ujinya, berdasarkan Kompilasi Hukum Ekonomi Syariah, persyaratan mengenai keabsahan akad salah satunya adalah harus terdapat syarat </w:t>
      </w:r>
      <w:r w:rsidRPr="007B7032">
        <w:rPr>
          <w:rFonts w:ascii="Arial Narrow" w:hAnsi="Arial Narrow"/>
          <w:i/>
          <w:sz w:val="24"/>
        </w:rPr>
        <w:t>luzum</w:t>
      </w:r>
      <w:r w:rsidRPr="007B7032">
        <w:rPr>
          <w:rFonts w:ascii="Arial Narrow" w:hAnsi="Arial Narrow"/>
          <w:sz w:val="24"/>
        </w:rPr>
        <w:t xml:space="preserve"> (tetap/tidak berubah), yang berarti akad yang dibangun dalam prinsip dan kaidah hukum islam wajib memberikan kejelasan dan kalkulasi yang tepat guna menghindari adanya </w:t>
      </w:r>
      <w:r w:rsidRPr="007B7032">
        <w:rPr>
          <w:rFonts w:ascii="Arial Narrow" w:hAnsi="Arial Narrow"/>
          <w:i/>
          <w:sz w:val="24"/>
        </w:rPr>
        <w:t>maisir</w:t>
      </w:r>
      <w:r w:rsidRPr="007B7032">
        <w:rPr>
          <w:rFonts w:ascii="Arial Narrow" w:hAnsi="Arial Narrow"/>
          <w:sz w:val="24"/>
        </w:rPr>
        <w:t xml:space="preserve"> dan praktik-praktik spekulasi lainnya.</w:t>
      </w:r>
    </w:p>
    <w:p w:rsidR="00A507DC" w:rsidRPr="007B7032" w:rsidRDefault="00A507DC" w:rsidP="00A93811">
      <w:pPr>
        <w:ind w:left="360"/>
        <w:jc w:val="both"/>
        <w:rPr>
          <w:rFonts w:ascii="Arial Narrow" w:hAnsi="Arial Narrow"/>
          <w:sz w:val="24"/>
        </w:rPr>
      </w:pPr>
    </w:p>
    <w:p w:rsidR="006423B6" w:rsidRPr="007B7032" w:rsidRDefault="004F709B" w:rsidP="003207C2">
      <w:pPr>
        <w:pStyle w:val="ListParagraph"/>
        <w:numPr>
          <w:ilvl w:val="0"/>
          <w:numId w:val="7"/>
        </w:numPr>
        <w:spacing w:before="240"/>
        <w:ind w:left="720"/>
        <w:jc w:val="both"/>
        <w:rPr>
          <w:rFonts w:ascii="Arial Narrow" w:hAnsi="Arial Narrow"/>
          <w:b/>
          <w:sz w:val="24"/>
        </w:rPr>
      </w:pPr>
      <w:r w:rsidRPr="007B7032">
        <w:rPr>
          <w:rFonts w:ascii="Arial Narrow" w:hAnsi="Arial Narrow"/>
          <w:b/>
          <w:sz w:val="24"/>
        </w:rPr>
        <w:lastRenderedPageBreak/>
        <w:t>Internalisasi Nilai-Nilai Islam: Sebuah Oase Jawaban</w:t>
      </w:r>
      <w:r w:rsidR="003E67AA" w:rsidRPr="007B7032">
        <w:rPr>
          <w:rFonts w:ascii="Arial Narrow" w:hAnsi="Arial Narrow"/>
          <w:b/>
          <w:sz w:val="24"/>
        </w:rPr>
        <w:t xml:space="preserve"> di tengah Kekurangan </w:t>
      </w:r>
      <w:r w:rsidRPr="007B7032">
        <w:rPr>
          <w:rFonts w:ascii="Arial Narrow" w:hAnsi="Arial Narrow"/>
          <w:b/>
          <w:sz w:val="24"/>
        </w:rPr>
        <w:t xml:space="preserve"> </w:t>
      </w:r>
    </w:p>
    <w:p w:rsidR="007456AC" w:rsidRPr="007B7032" w:rsidRDefault="002123B7" w:rsidP="007456AC">
      <w:pPr>
        <w:spacing w:before="240"/>
        <w:ind w:left="360"/>
        <w:jc w:val="both"/>
        <w:rPr>
          <w:rFonts w:ascii="Arial Narrow" w:hAnsi="Arial Narrow"/>
          <w:sz w:val="24"/>
        </w:rPr>
      </w:pPr>
      <w:r w:rsidRPr="007B7032">
        <w:rPr>
          <w:rFonts w:ascii="Arial Narrow" w:hAnsi="Arial Narrow"/>
          <w:sz w:val="24"/>
        </w:rPr>
        <w:t>Internalisasi nilai-nilai islam dalam pembaharuan hukum perikatan nasional penulis awali dengan refleksi nila-nilai filsafati dalam Pancasila sebaga</w:t>
      </w:r>
      <w:r w:rsidR="003E0A28" w:rsidRPr="007B7032">
        <w:rPr>
          <w:rFonts w:ascii="Arial Narrow" w:hAnsi="Arial Narrow"/>
          <w:sz w:val="24"/>
        </w:rPr>
        <w:t>i landasan idiil</w:t>
      </w:r>
      <w:r w:rsidRPr="007B7032">
        <w:rPr>
          <w:rFonts w:ascii="Arial Narrow" w:hAnsi="Arial Narrow"/>
          <w:sz w:val="24"/>
        </w:rPr>
        <w:t xml:space="preserve"> bangsa Indonesia yang</w:t>
      </w:r>
      <w:r w:rsidR="003E0A28" w:rsidRPr="007B7032">
        <w:rPr>
          <w:rFonts w:ascii="Arial Narrow" w:hAnsi="Arial Narrow"/>
          <w:sz w:val="24"/>
        </w:rPr>
        <w:t xml:space="preserve"> merupakan sintesa dari</w:t>
      </w:r>
      <w:r w:rsidRPr="007B7032">
        <w:rPr>
          <w:rFonts w:ascii="Arial Narrow" w:hAnsi="Arial Narrow"/>
          <w:sz w:val="24"/>
        </w:rPr>
        <w:t xml:space="preserve"> nilai-nilai islam </w:t>
      </w:r>
      <w:r w:rsidR="00FB6114" w:rsidRPr="007B7032">
        <w:rPr>
          <w:rFonts w:ascii="Arial Narrow" w:hAnsi="Arial Narrow"/>
          <w:sz w:val="24"/>
        </w:rPr>
        <w:t>yang bersumber dari Al-Quran. Pengejewantahan terhadap nilai-nilai yang terkandung dalam Pancasila terhadap pembaharuan hukum perikatan nasional secara langsung akan memanifestasikan nilai-nilai islam itu sendiri. Pemahaman terhadap sifat Pancasila yang integral dan terbuka tidak dapat dikontradi</w:t>
      </w:r>
      <w:r w:rsidR="007456AC" w:rsidRPr="007B7032">
        <w:rPr>
          <w:rFonts w:ascii="Arial Narrow" w:hAnsi="Arial Narrow"/>
          <w:sz w:val="24"/>
        </w:rPr>
        <w:t>ksikan dengan nilai-nilai islam.</w:t>
      </w:r>
    </w:p>
    <w:p w:rsidR="00FB6114" w:rsidRPr="007B7032" w:rsidRDefault="007456AC" w:rsidP="007456AC">
      <w:pPr>
        <w:spacing w:before="240"/>
        <w:ind w:left="360"/>
        <w:jc w:val="both"/>
        <w:rPr>
          <w:rFonts w:ascii="Arial Narrow" w:hAnsi="Arial Narrow"/>
          <w:sz w:val="24"/>
        </w:rPr>
      </w:pPr>
      <w:r w:rsidRPr="007B7032">
        <w:rPr>
          <w:rFonts w:ascii="Arial Narrow" w:hAnsi="Arial Narrow"/>
          <w:sz w:val="24"/>
        </w:rPr>
        <w:t>Refleksi dan perspektif Islam terhadap nilai-nilai sila yang terkandung dalam Pancasila dapat dijabarkan sebagai berikut:</w:t>
      </w:r>
    </w:p>
    <w:p w:rsidR="004967CC" w:rsidRPr="007B7032" w:rsidRDefault="004967CC" w:rsidP="00A93811">
      <w:pPr>
        <w:pStyle w:val="ListParagraph"/>
        <w:numPr>
          <w:ilvl w:val="0"/>
          <w:numId w:val="3"/>
        </w:numPr>
        <w:spacing w:before="240" w:line="240" w:lineRule="auto"/>
        <w:jc w:val="both"/>
        <w:rPr>
          <w:rFonts w:ascii="Arial Narrow" w:hAnsi="Arial Narrow"/>
          <w:sz w:val="24"/>
          <w:szCs w:val="24"/>
        </w:rPr>
      </w:pPr>
      <w:r w:rsidRPr="007B7032">
        <w:rPr>
          <w:rFonts w:ascii="Arial Narrow" w:hAnsi="Arial Narrow"/>
          <w:sz w:val="24"/>
          <w:szCs w:val="24"/>
        </w:rPr>
        <w:t>Pada sila pertama yang berbunyi “Ketuhanan Yang Maha Esa”</w:t>
      </w:r>
    </w:p>
    <w:p w:rsidR="004967CC" w:rsidRPr="007B7032" w:rsidRDefault="004967CC" w:rsidP="00A97824">
      <w:pPr>
        <w:pStyle w:val="ListParagraph"/>
        <w:spacing w:before="240" w:line="240" w:lineRule="auto"/>
        <w:ind w:left="1080"/>
        <w:jc w:val="both"/>
        <w:rPr>
          <w:rFonts w:ascii="Arial Narrow" w:hAnsi="Arial Narrow"/>
          <w:sz w:val="24"/>
          <w:szCs w:val="24"/>
        </w:rPr>
      </w:pPr>
      <w:r w:rsidRPr="007B7032">
        <w:rPr>
          <w:rFonts w:ascii="Arial Narrow" w:hAnsi="Arial Narrow"/>
          <w:sz w:val="24"/>
          <w:szCs w:val="24"/>
        </w:rPr>
        <w:t xml:space="preserve">Al-Quran menyatakan sebagai berikut: </w:t>
      </w:r>
      <w:r w:rsidRPr="007B7032">
        <w:rPr>
          <w:rFonts w:ascii="Arial Narrow" w:hAnsi="Arial Narrow"/>
          <w:b/>
          <w:i/>
          <w:sz w:val="24"/>
          <w:szCs w:val="24"/>
        </w:rPr>
        <w:t>"Bahwasanya tidak ada Tuhan (yang hak) melainkan Aku, Maka sembahlah olehmu sekalian akan aku"</w:t>
      </w:r>
      <w:r w:rsidRPr="007B7032">
        <w:rPr>
          <w:rFonts w:ascii="Arial Narrow" w:hAnsi="Arial Narrow"/>
          <w:sz w:val="24"/>
          <w:szCs w:val="24"/>
        </w:rPr>
        <w:t>. (</w:t>
      </w:r>
      <w:r w:rsidR="007B4889" w:rsidRPr="007B7032">
        <w:rPr>
          <w:rFonts w:ascii="Arial Narrow" w:hAnsi="Arial Narrow"/>
          <w:sz w:val="24"/>
          <w:szCs w:val="24"/>
        </w:rPr>
        <w:t>QS Al-A</w:t>
      </w:r>
      <w:r w:rsidRPr="007B7032">
        <w:rPr>
          <w:rFonts w:ascii="Arial Narrow" w:hAnsi="Arial Narrow"/>
          <w:sz w:val="24"/>
          <w:szCs w:val="24"/>
        </w:rPr>
        <w:t>nbiya</w:t>
      </w:r>
      <w:r w:rsidRPr="007B7032">
        <w:rPr>
          <w:rFonts w:ascii="Arial" w:hAnsi="Arial" w:cs="Arial"/>
          <w:sz w:val="24"/>
          <w:szCs w:val="24"/>
        </w:rPr>
        <w:t>‟</w:t>
      </w:r>
      <w:r w:rsidRPr="007B7032">
        <w:rPr>
          <w:rFonts w:ascii="Arial Narrow" w:hAnsi="Arial Narrow"/>
          <w:sz w:val="24"/>
          <w:szCs w:val="24"/>
        </w:rPr>
        <w:t xml:space="preserve"> [21]: 25).</w:t>
      </w:r>
    </w:p>
    <w:p w:rsidR="004967CC" w:rsidRPr="007B7032" w:rsidRDefault="004967CC" w:rsidP="00A93811">
      <w:pPr>
        <w:pStyle w:val="ListParagraph"/>
        <w:spacing w:before="240" w:line="240" w:lineRule="auto"/>
        <w:jc w:val="both"/>
        <w:rPr>
          <w:rFonts w:ascii="Arial Narrow" w:hAnsi="Arial Narrow"/>
          <w:sz w:val="24"/>
          <w:szCs w:val="24"/>
        </w:rPr>
      </w:pPr>
    </w:p>
    <w:p w:rsidR="007B4889" w:rsidRPr="007B7032" w:rsidRDefault="004967CC" w:rsidP="00A93811">
      <w:pPr>
        <w:pStyle w:val="ListParagraph"/>
        <w:numPr>
          <w:ilvl w:val="0"/>
          <w:numId w:val="3"/>
        </w:numPr>
        <w:spacing w:before="240" w:line="240" w:lineRule="auto"/>
        <w:jc w:val="both"/>
        <w:rPr>
          <w:rFonts w:ascii="Arial Narrow" w:hAnsi="Arial Narrow"/>
          <w:sz w:val="24"/>
          <w:szCs w:val="24"/>
        </w:rPr>
      </w:pPr>
      <w:r w:rsidRPr="007B7032">
        <w:rPr>
          <w:rFonts w:ascii="Arial Narrow" w:hAnsi="Arial Narrow"/>
          <w:sz w:val="24"/>
          <w:szCs w:val="24"/>
        </w:rPr>
        <w:t xml:space="preserve">Pada sila kedua yang berbunyi “Kemanusiaan yang adil dan beradap” </w:t>
      </w:r>
    </w:p>
    <w:p w:rsidR="007B4889" w:rsidRPr="007B7032" w:rsidRDefault="007B4889" w:rsidP="00A97824">
      <w:pPr>
        <w:pStyle w:val="ListParagraph"/>
        <w:spacing w:before="240" w:line="240" w:lineRule="auto"/>
        <w:ind w:left="1080"/>
        <w:jc w:val="both"/>
        <w:rPr>
          <w:rFonts w:ascii="Arial Narrow" w:hAnsi="Arial Narrow" w:cs="Tahoma"/>
          <w:sz w:val="24"/>
          <w:szCs w:val="24"/>
          <w:shd w:val="clear" w:color="auto" w:fill="FFFFFF"/>
        </w:rPr>
      </w:pPr>
      <w:r w:rsidRPr="007B7032">
        <w:rPr>
          <w:rFonts w:ascii="Arial Narrow" w:hAnsi="Arial Narrow"/>
          <w:sz w:val="24"/>
          <w:szCs w:val="24"/>
        </w:rPr>
        <w:t>Al-Quran menyatakan sebagai berikut</w:t>
      </w:r>
      <w:r w:rsidRPr="007B7032">
        <w:rPr>
          <w:rFonts w:ascii="Arial Narrow" w:hAnsi="Arial Narrow"/>
          <w:b/>
          <w:i/>
          <w:sz w:val="24"/>
          <w:szCs w:val="24"/>
        </w:rPr>
        <w:t>: “Hai orang-orang yang beriman hendaklah kamu jadi orang-orang yang selalu menegakkan (kebenaran) karena Allah, menjadi saksi dengan adil. Dan janganlah sekali-kali kebencianmu terhadap sesuatu kaum, mendorong kamu untuk berlaku tidak adil. Berlaku adillah, karena adil itu lebih dekat kepada takwa. Dan bertakwalah kepada Allah, sesungguhnya Allah Maha Mengetahui apa yang kamu kerjakan.”</w:t>
      </w:r>
      <w:r w:rsidRPr="007B7032">
        <w:rPr>
          <w:rFonts w:ascii="Arial Narrow" w:hAnsi="Arial Narrow"/>
          <w:sz w:val="24"/>
          <w:szCs w:val="24"/>
        </w:rPr>
        <w:t xml:space="preserve"> (QS </w:t>
      </w:r>
      <w:r w:rsidRPr="007B7032">
        <w:rPr>
          <w:rFonts w:ascii="Arial Narrow" w:hAnsi="Arial Narrow" w:cs="Tahoma"/>
          <w:sz w:val="24"/>
          <w:szCs w:val="24"/>
          <w:shd w:val="clear" w:color="auto" w:fill="FFFFFF"/>
        </w:rPr>
        <w:t>al-maidah ayat 8).</w:t>
      </w:r>
    </w:p>
    <w:p w:rsidR="007B4889" w:rsidRPr="007B7032" w:rsidRDefault="007B4889" w:rsidP="00A93811">
      <w:pPr>
        <w:pStyle w:val="ListParagraph"/>
        <w:spacing w:before="240" w:line="240" w:lineRule="auto"/>
        <w:jc w:val="both"/>
        <w:rPr>
          <w:rFonts w:ascii="Arial Narrow" w:hAnsi="Arial Narrow" w:cs="Tahoma"/>
          <w:sz w:val="24"/>
          <w:szCs w:val="24"/>
          <w:shd w:val="clear" w:color="auto" w:fill="FFFFFF"/>
        </w:rPr>
      </w:pPr>
    </w:p>
    <w:p w:rsidR="004967CC" w:rsidRPr="007B7032" w:rsidRDefault="004967CC" w:rsidP="00A93811">
      <w:pPr>
        <w:pStyle w:val="ListParagraph"/>
        <w:numPr>
          <w:ilvl w:val="0"/>
          <w:numId w:val="3"/>
        </w:numPr>
        <w:spacing w:before="240" w:line="240" w:lineRule="auto"/>
        <w:jc w:val="both"/>
        <w:rPr>
          <w:rFonts w:ascii="Arial Narrow" w:hAnsi="Arial Narrow"/>
          <w:sz w:val="24"/>
          <w:szCs w:val="24"/>
        </w:rPr>
      </w:pPr>
      <w:r w:rsidRPr="007B7032">
        <w:rPr>
          <w:rFonts w:ascii="Arial Narrow" w:hAnsi="Arial Narrow"/>
          <w:sz w:val="24"/>
          <w:szCs w:val="24"/>
        </w:rPr>
        <w:t>Pada sila ketiga yang berbunyi “</w:t>
      </w:r>
      <w:r w:rsidR="007B4889" w:rsidRPr="007B7032">
        <w:rPr>
          <w:rFonts w:ascii="Arial Narrow" w:hAnsi="Arial Narrow"/>
          <w:sz w:val="24"/>
          <w:szCs w:val="24"/>
        </w:rPr>
        <w:t>Persatuan Indonesia”</w:t>
      </w:r>
    </w:p>
    <w:p w:rsidR="007B4889" w:rsidRPr="007B7032" w:rsidRDefault="007B4889" w:rsidP="00A97824">
      <w:pPr>
        <w:pStyle w:val="ListParagraph"/>
        <w:spacing w:before="240" w:line="240" w:lineRule="auto"/>
        <w:ind w:left="1080"/>
        <w:jc w:val="both"/>
        <w:rPr>
          <w:rFonts w:ascii="Arial Narrow" w:hAnsi="Arial Narrow"/>
          <w:sz w:val="24"/>
          <w:szCs w:val="24"/>
        </w:rPr>
      </w:pPr>
      <w:r w:rsidRPr="007B7032">
        <w:rPr>
          <w:rFonts w:ascii="Arial Narrow" w:hAnsi="Arial Narrow"/>
          <w:sz w:val="24"/>
          <w:szCs w:val="24"/>
        </w:rPr>
        <w:t xml:space="preserve">Al-Quran menyatakan sebagai berikut: </w:t>
      </w:r>
      <w:r w:rsidRPr="007B7032">
        <w:rPr>
          <w:rFonts w:ascii="Arial Narrow" w:hAnsi="Arial Narrow" w:cs="Tahoma"/>
          <w:b/>
          <w:i/>
          <w:sz w:val="24"/>
          <w:szCs w:val="24"/>
          <w:shd w:val="clear" w:color="auto" w:fill="FFFFFF"/>
        </w:rPr>
        <w:t xml:space="preserve">“dan berpeganglah kamu semuanya kepada tali (agama) allah, dan janganlah </w:t>
      </w:r>
      <w:r w:rsidRPr="007B7032">
        <w:rPr>
          <w:rFonts w:ascii="Arial" w:hAnsi="Arial" w:cs="Arial"/>
          <w:b/>
          <w:i/>
          <w:sz w:val="24"/>
          <w:szCs w:val="24"/>
          <w:shd w:val="clear" w:color="auto" w:fill="FFFFFF"/>
        </w:rPr>
        <w:t>‎</w:t>
      </w:r>
      <w:r w:rsidRPr="007B7032">
        <w:rPr>
          <w:rFonts w:ascii="Arial Narrow" w:hAnsi="Arial Narrow" w:cs="Tahoma"/>
          <w:b/>
          <w:i/>
          <w:sz w:val="24"/>
          <w:szCs w:val="24"/>
          <w:shd w:val="clear" w:color="auto" w:fill="FFFFFF"/>
        </w:rPr>
        <w:t xml:space="preserve">kamu bercerai berai, dan ingatlah akan nikmat allah kepadamu ketika kamu </w:t>
      </w:r>
      <w:r w:rsidRPr="007B7032">
        <w:rPr>
          <w:rFonts w:ascii="Arial" w:hAnsi="Arial" w:cs="Arial"/>
          <w:b/>
          <w:i/>
          <w:sz w:val="24"/>
          <w:szCs w:val="24"/>
          <w:shd w:val="clear" w:color="auto" w:fill="FFFFFF"/>
        </w:rPr>
        <w:t>‎</w:t>
      </w:r>
      <w:r w:rsidRPr="007B7032">
        <w:rPr>
          <w:rFonts w:ascii="Arial Narrow" w:hAnsi="Arial Narrow" w:cs="Tahoma"/>
          <w:b/>
          <w:i/>
          <w:sz w:val="24"/>
          <w:szCs w:val="24"/>
          <w:shd w:val="clear" w:color="auto" w:fill="FFFFFF"/>
        </w:rPr>
        <w:t xml:space="preserve">dahulu (masa jahiliyah) bermusuh-musuhan, maka allah mempersatukan </w:t>
      </w:r>
      <w:r w:rsidRPr="007B7032">
        <w:rPr>
          <w:rFonts w:ascii="Arial" w:hAnsi="Arial" w:cs="Arial"/>
          <w:b/>
          <w:i/>
          <w:sz w:val="24"/>
          <w:szCs w:val="24"/>
          <w:shd w:val="clear" w:color="auto" w:fill="FFFFFF"/>
        </w:rPr>
        <w:t>‎</w:t>
      </w:r>
      <w:r w:rsidRPr="007B7032">
        <w:rPr>
          <w:rFonts w:ascii="Arial Narrow" w:hAnsi="Arial Narrow" w:cs="Tahoma"/>
          <w:b/>
          <w:i/>
          <w:sz w:val="24"/>
          <w:szCs w:val="24"/>
          <w:shd w:val="clear" w:color="auto" w:fill="FFFFFF"/>
        </w:rPr>
        <w:t xml:space="preserve">hatimu, lalu menjadilah kamu karena nikmat allah, orang-orang yang </w:t>
      </w:r>
      <w:r w:rsidRPr="007B7032">
        <w:rPr>
          <w:rFonts w:ascii="Arial" w:hAnsi="Arial" w:cs="Arial"/>
          <w:b/>
          <w:i/>
          <w:sz w:val="24"/>
          <w:szCs w:val="24"/>
          <w:shd w:val="clear" w:color="auto" w:fill="FFFFFF"/>
        </w:rPr>
        <w:t>‎</w:t>
      </w:r>
      <w:r w:rsidRPr="007B7032">
        <w:rPr>
          <w:rFonts w:ascii="Arial Narrow" w:hAnsi="Arial Narrow" w:cs="Tahoma"/>
          <w:b/>
          <w:i/>
          <w:sz w:val="24"/>
          <w:szCs w:val="24"/>
          <w:shd w:val="clear" w:color="auto" w:fill="FFFFFF"/>
        </w:rPr>
        <w:t xml:space="preserve">bersaudara; dan kamu telah berada di tepi jurang neraka, lalu allah </w:t>
      </w:r>
      <w:r w:rsidRPr="007B7032">
        <w:rPr>
          <w:rFonts w:ascii="Arial" w:hAnsi="Arial" w:cs="Arial"/>
          <w:b/>
          <w:i/>
          <w:sz w:val="24"/>
          <w:szCs w:val="24"/>
          <w:shd w:val="clear" w:color="auto" w:fill="FFFFFF"/>
        </w:rPr>
        <w:t>‎</w:t>
      </w:r>
      <w:r w:rsidRPr="007B7032">
        <w:rPr>
          <w:rFonts w:ascii="Arial Narrow" w:hAnsi="Arial Narrow" w:cs="Tahoma"/>
          <w:b/>
          <w:i/>
          <w:sz w:val="24"/>
          <w:szCs w:val="24"/>
          <w:shd w:val="clear" w:color="auto" w:fill="FFFFFF"/>
        </w:rPr>
        <w:t>menyelamatkan kamu dari padanya. Demikianlah allah menerangkan ayat-ayat-</w:t>
      </w:r>
      <w:r w:rsidRPr="007B7032">
        <w:rPr>
          <w:rFonts w:ascii="Arial" w:hAnsi="Arial" w:cs="Arial"/>
          <w:b/>
          <w:i/>
          <w:sz w:val="24"/>
          <w:szCs w:val="24"/>
          <w:shd w:val="clear" w:color="auto" w:fill="FFFFFF"/>
        </w:rPr>
        <w:t>‎</w:t>
      </w:r>
      <w:r w:rsidRPr="007B7032">
        <w:rPr>
          <w:rFonts w:ascii="Arial Narrow" w:hAnsi="Arial Narrow" w:cs="Tahoma"/>
          <w:b/>
          <w:i/>
          <w:sz w:val="24"/>
          <w:szCs w:val="24"/>
          <w:shd w:val="clear" w:color="auto" w:fill="FFFFFF"/>
        </w:rPr>
        <w:t xml:space="preserve">nya kepadamu, agar kamu mendapat </w:t>
      </w:r>
      <w:proofErr w:type="gramStart"/>
      <w:r w:rsidRPr="007B7032">
        <w:rPr>
          <w:rFonts w:ascii="Arial Narrow" w:hAnsi="Arial Narrow" w:cs="Tahoma"/>
          <w:b/>
          <w:i/>
          <w:sz w:val="24"/>
          <w:szCs w:val="24"/>
          <w:shd w:val="clear" w:color="auto" w:fill="FFFFFF"/>
        </w:rPr>
        <w:t>petunjuk.</w:t>
      </w:r>
      <w:r w:rsidRPr="007B7032">
        <w:rPr>
          <w:rFonts w:ascii="Arial" w:hAnsi="Arial" w:cs="Arial"/>
          <w:b/>
          <w:i/>
          <w:sz w:val="24"/>
          <w:szCs w:val="24"/>
          <w:shd w:val="clear" w:color="auto" w:fill="FFFFFF"/>
        </w:rPr>
        <w:t>‎</w:t>
      </w:r>
      <w:proofErr w:type="gramEnd"/>
      <w:r w:rsidRPr="007B7032">
        <w:rPr>
          <w:rFonts w:ascii="Arial Narrow" w:hAnsi="Arial Narrow" w:cs="Tahoma"/>
          <w:b/>
          <w:i/>
          <w:sz w:val="24"/>
          <w:szCs w:val="24"/>
          <w:shd w:val="clear" w:color="auto" w:fill="FFFFFF"/>
        </w:rPr>
        <w:t>”</w:t>
      </w:r>
      <w:r w:rsidRPr="007B7032">
        <w:rPr>
          <w:rFonts w:ascii="Arial Narrow" w:hAnsi="Arial Narrow" w:cs="Tahoma"/>
          <w:sz w:val="24"/>
          <w:szCs w:val="24"/>
          <w:shd w:val="clear" w:color="auto" w:fill="FFFFFF"/>
        </w:rPr>
        <w:t xml:space="preserve"> (QS Al-Imron ayat 103). </w:t>
      </w:r>
    </w:p>
    <w:p w:rsidR="007B4889" w:rsidRPr="007B7032" w:rsidRDefault="007B4889" w:rsidP="00A93811">
      <w:pPr>
        <w:pStyle w:val="ListParagraph"/>
        <w:spacing w:before="240" w:line="240" w:lineRule="auto"/>
        <w:jc w:val="both"/>
        <w:rPr>
          <w:rFonts w:ascii="Arial Narrow" w:hAnsi="Arial Narrow"/>
          <w:sz w:val="24"/>
          <w:szCs w:val="24"/>
        </w:rPr>
      </w:pPr>
    </w:p>
    <w:p w:rsidR="004967CC" w:rsidRPr="007B7032" w:rsidRDefault="004967CC" w:rsidP="00A93811">
      <w:pPr>
        <w:pStyle w:val="ListParagraph"/>
        <w:numPr>
          <w:ilvl w:val="0"/>
          <w:numId w:val="3"/>
        </w:numPr>
        <w:spacing w:before="240" w:line="240" w:lineRule="auto"/>
        <w:jc w:val="both"/>
        <w:rPr>
          <w:rFonts w:ascii="Arial Narrow" w:hAnsi="Arial Narrow"/>
          <w:sz w:val="24"/>
          <w:szCs w:val="24"/>
        </w:rPr>
      </w:pPr>
      <w:r w:rsidRPr="007B7032">
        <w:rPr>
          <w:rFonts w:ascii="Arial Narrow" w:hAnsi="Arial Narrow"/>
          <w:sz w:val="24"/>
          <w:szCs w:val="24"/>
        </w:rPr>
        <w:t>Pada sila keempat yang berbunyi “</w:t>
      </w:r>
      <w:r w:rsidR="007B4889" w:rsidRPr="007B7032">
        <w:rPr>
          <w:rFonts w:ascii="Arial Narrow" w:hAnsi="Arial Narrow"/>
          <w:sz w:val="24"/>
          <w:szCs w:val="24"/>
        </w:rPr>
        <w:t>Kerakyatan yang dipimpin oleh khidmat kebijaksanaan dalam permusyawaratan perwakilan”</w:t>
      </w:r>
    </w:p>
    <w:p w:rsidR="007B4889" w:rsidRPr="007B7032" w:rsidRDefault="007B4889" w:rsidP="00A97824">
      <w:pPr>
        <w:pStyle w:val="ListParagraph"/>
        <w:spacing w:before="240" w:line="240" w:lineRule="auto"/>
        <w:ind w:left="1080"/>
        <w:jc w:val="both"/>
        <w:rPr>
          <w:rFonts w:ascii="Arial Narrow" w:hAnsi="Arial Narrow"/>
          <w:sz w:val="24"/>
          <w:szCs w:val="24"/>
        </w:rPr>
      </w:pPr>
      <w:r w:rsidRPr="007B7032">
        <w:rPr>
          <w:rFonts w:ascii="Arial Narrow" w:hAnsi="Arial Narrow"/>
          <w:sz w:val="24"/>
          <w:szCs w:val="24"/>
        </w:rPr>
        <w:t>Al-Quran menyatakan sebagai berikut:</w:t>
      </w:r>
      <w:r w:rsidRPr="007B7032">
        <w:rPr>
          <w:rFonts w:ascii="Arial Narrow" w:hAnsi="Arial Narrow"/>
          <w:b/>
          <w:i/>
          <w:sz w:val="24"/>
          <w:szCs w:val="24"/>
        </w:rPr>
        <w:t xml:space="preserve"> </w:t>
      </w:r>
      <w:proofErr w:type="gramStart"/>
      <w:r w:rsidRPr="007B7032">
        <w:rPr>
          <w:rFonts w:ascii="Arial" w:hAnsi="Arial" w:cs="Arial"/>
          <w:b/>
          <w:i/>
          <w:sz w:val="24"/>
          <w:szCs w:val="24"/>
          <w:shd w:val="clear" w:color="auto" w:fill="FFFFFF"/>
        </w:rPr>
        <w:t>‎</w:t>
      </w:r>
      <w:r w:rsidRPr="007B7032">
        <w:rPr>
          <w:rFonts w:ascii="Arial Narrow" w:hAnsi="Arial Narrow" w:cs="Arial Narrow"/>
          <w:b/>
          <w:i/>
          <w:sz w:val="24"/>
          <w:szCs w:val="24"/>
          <w:shd w:val="clear" w:color="auto" w:fill="FFFFFF"/>
        </w:rPr>
        <w:t>“</w:t>
      </w:r>
      <w:proofErr w:type="gramEnd"/>
      <w:r w:rsidRPr="007B7032">
        <w:rPr>
          <w:rFonts w:ascii="Arial Narrow" w:hAnsi="Arial Narrow" w:cs="Tahoma"/>
          <w:b/>
          <w:i/>
          <w:sz w:val="24"/>
          <w:szCs w:val="24"/>
          <w:shd w:val="clear" w:color="auto" w:fill="FFFFFF"/>
        </w:rPr>
        <w:t xml:space="preserve">dan kami kuatkan kerajaannya dan kami berikan kepadanya hikmah dan </w:t>
      </w:r>
      <w:r w:rsidRPr="007B7032">
        <w:rPr>
          <w:rFonts w:ascii="Arial" w:hAnsi="Arial" w:cs="Arial"/>
          <w:b/>
          <w:i/>
          <w:sz w:val="24"/>
          <w:szCs w:val="24"/>
          <w:shd w:val="clear" w:color="auto" w:fill="FFFFFF"/>
        </w:rPr>
        <w:t>‎</w:t>
      </w:r>
      <w:r w:rsidRPr="007B7032">
        <w:rPr>
          <w:rFonts w:ascii="Arial Narrow" w:hAnsi="Arial Narrow" w:cs="Tahoma"/>
          <w:b/>
          <w:i/>
          <w:sz w:val="24"/>
          <w:szCs w:val="24"/>
          <w:shd w:val="clear" w:color="auto" w:fill="FFFFFF"/>
        </w:rPr>
        <w:t>kebijaksanaan dalam menyelesaikan perselisihan.</w:t>
      </w:r>
      <w:r w:rsidRPr="007B7032">
        <w:rPr>
          <w:rFonts w:ascii="Arial Narrow" w:hAnsi="Arial Narrow" w:cs="Arial Narrow"/>
          <w:b/>
          <w:i/>
          <w:sz w:val="24"/>
          <w:szCs w:val="24"/>
          <w:shd w:val="clear" w:color="auto" w:fill="FFFFFF"/>
        </w:rPr>
        <w:t>”</w:t>
      </w:r>
      <w:r w:rsidRPr="007B7032">
        <w:rPr>
          <w:rFonts w:ascii="Arial" w:hAnsi="Arial" w:cs="Arial"/>
          <w:sz w:val="24"/>
          <w:szCs w:val="24"/>
          <w:shd w:val="clear" w:color="auto" w:fill="FFFFFF"/>
        </w:rPr>
        <w:t>‎</w:t>
      </w:r>
      <w:r w:rsidRPr="007B7032">
        <w:rPr>
          <w:rFonts w:ascii="Arial Narrow" w:hAnsi="Arial Narrow" w:cs="Tahoma"/>
          <w:sz w:val="24"/>
          <w:szCs w:val="24"/>
          <w:shd w:val="clear" w:color="auto" w:fill="FFFFFF"/>
        </w:rPr>
        <w:t xml:space="preserve"> (QS Shaad ayat 20).</w:t>
      </w:r>
    </w:p>
    <w:p w:rsidR="007B4889" w:rsidRPr="007B7032" w:rsidRDefault="007B4889" w:rsidP="00A93811">
      <w:pPr>
        <w:pStyle w:val="ListParagraph"/>
        <w:spacing w:before="240" w:line="240" w:lineRule="auto"/>
        <w:jc w:val="both"/>
        <w:rPr>
          <w:rFonts w:ascii="Arial Narrow" w:hAnsi="Arial Narrow"/>
          <w:sz w:val="24"/>
          <w:szCs w:val="24"/>
        </w:rPr>
      </w:pPr>
    </w:p>
    <w:p w:rsidR="004967CC" w:rsidRPr="007B7032" w:rsidRDefault="004967CC" w:rsidP="00A93811">
      <w:pPr>
        <w:pStyle w:val="ListParagraph"/>
        <w:numPr>
          <w:ilvl w:val="0"/>
          <w:numId w:val="3"/>
        </w:numPr>
        <w:spacing w:before="240" w:line="240" w:lineRule="auto"/>
        <w:jc w:val="both"/>
        <w:rPr>
          <w:rFonts w:ascii="Arial Narrow" w:hAnsi="Arial Narrow"/>
          <w:sz w:val="24"/>
          <w:szCs w:val="24"/>
        </w:rPr>
      </w:pPr>
      <w:r w:rsidRPr="007B7032">
        <w:rPr>
          <w:rFonts w:ascii="Arial Narrow" w:hAnsi="Arial Narrow"/>
          <w:sz w:val="24"/>
          <w:szCs w:val="24"/>
        </w:rPr>
        <w:t>Pada sila kelima yang berbunyi “</w:t>
      </w:r>
      <w:r w:rsidR="007B4889" w:rsidRPr="007B7032">
        <w:rPr>
          <w:rFonts w:ascii="Arial Narrow" w:hAnsi="Arial Narrow"/>
          <w:sz w:val="24"/>
          <w:szCs w:val="24"/>
        </w:rPr>
        <w:t>Kemanusiaan yang adil dan beradab”</w:t>
      </w:r>
    </w:p>
    <w:p w:rsidR="007B4889" w:rsidRPr="007B7032" w:rsidRDefault="007B4889" w:rsidP="00A97824">
      <w:pPr>
        <w:pStyle w:val="ListParagraph"/>
        <w:spacing w:before="240" w:line="240" w:lineRule="auto"/>
        <w:ind w:left="1080"/>
        <w:jc w:val="both"/>
        <w:rPr>
          <w:rFonts w:ascii="Arial Narrow" w:hAnsi="Arial Narrow"/>
          <w:sz w:val="24"/>
          <w:szCs w:val="24"/>
        </w:rPr>
      </w:pPr>
      <w:r w:rsidRPr="007B7032">
        <w:rPr>
          <w:rFonts w:ascii="Arial Narrow" w:hAnsi="Arial Narrow"/>
          <w:sz w:val="24"/>
          <w:szCs w:val="24"/>
        </w:rPr>
        <w:t>Al-Quran menyatakan sebagai berikut:</w:t>
      </w:r>
      <w:r w:rsidR="00A93811" w:rsidRPr="007B7032">
        <w:rPr>
          <w:rFonts w:ascii="Arial Narrow" w:hAnsi="Arial Narrow"/>
          <w:sz w:val="24"/>
          <w:szCs w:val="24"/>
        </w:rPr>
        <w:t xml:space="preserve"> </w:t>
      </w:r>
      <w:proofErr w:type="gramStart"/>
      <w:r w:rsidR="00A93811" w:rsidRPr="007B7032">
        <w:rPr>
          <w:rFonts w:ascii="Arial" w:hAnsi="Arial" w:cs="Arial"/>
          <w:b/>
          <w:i/>
          <w:sz w:val="24"/>
          <w:szCs w:val="24"/>
          <w:shd w:val="clear" w:color="auto" w:fill="FFFFFF"/>
        </w:rPr>
        <w:t>‎</w:t>
      </w:r>
      <w:r w:rsidR="00A93811" w:rsidRPr="007B7032">
        <w:rPr>
          <w:rFonts w:ascii="Arial Narrow" w:hAnsi="Arial Narrow" w:cs="Arial Narrow"/>
          <w:b/>
          <w:i/>
          <w:sz w:val="24"/>
          <w:szCs w:val="24"/>
          <w:shd w:val="clear" w:color="auto" w:fill="FFFFFF"/>
        </w:rPr>
        <w:t>“</w:t>
      </w:r>
      <w:proofErr w:type="gramEnd"/>
      <w:r w:rsidR="00A93811" w:rsidRPr="007B7032">
        <w:rPr>
          <w:rFonts w:ascii="Arial Narrow" w:hAnsi="Arial Narrow" w:cs="Tahoma"/>
          <w:b/>
          <w:i/>
          <w:sz w:val="24"/>
          <w:szCs w:val="24"/>
          <w:shd w:val="clear" w:color="auto" w:fill="FFFFFF"/>
        </w:rPr>
        <w:t xml:space="preserve">sesungguhnya allah menyuruh (kamu) berlaku adil dan berbuat kebajikan, </w:t>
      </w:r>
      <w:r w:rsidR="00A93811" w:rsidRPr="007B7032">
        <w:rPr>
          <w:rFonts w:ascii="Arial" w:hAnsi="Arial" w:cs="Arial"/>
          <w:b/>
          <w:i/>
          <w:sz w:val="24"/>
          <w:szCs w:val="24"/>
          <w:shd w:val="clear" w:color="auto" w:fill="FFFFFF"/>
        </w:rPr>
        <w:t>‎</w:t>
      </w:r>
      <w:r w:rsidR="00A93811" w:rsidRPr="007B7032">
        <w:rPr>
          <w:rFonts w:ascii="Arial Narrow" w:hAnsi="Arial Narrow" w:cs="Tahoma"/>
          <w:b/>
          <w:i/>
          <w:sz w:val="24"/>
          <w:szCs w:val="24"/>
          <w:shd w:val="clear" w:color="auto" w:fill="FFFFFF"/>
        </w:rPr>
        <w:t xml:space="preserve">memberi kepada kaum kerabat, dan allah melarang dari perbuatan keji, </w:t>
      </w:r>
      <w:r w:rsidR="00A93811" w:rsidRPr="007B7032">
        <w:rPr>
          <w:rFonts w:ascii="Arial" w:hAnsi="Arial" w:cs="Arial"/>
          <w:b/>
          <w:i/>
          <w:sz w:val="24"/>
          <w:szCs w:val="24"/>
          <w:shd w:val="clear" w:color="auto" w:fill="FFFFFF"/>
        </w:rPr>
        <w:t>‎</w:t>
      </w:r>
      <w:r w:rsidR="00A93811" w:rsidRPr="007B7032">
        <w:rPr>
          <w:rFonts w:ascii="Arial Narrow" w:hAnsi="Arial Narrow" w:cs="Tahoma"/>
          <w:b/>
          <w:i/>
          <w:sz w:val="24"/>
          <w:szCs w:val="24"/>
          <w:shd w:val="clear" w:color="auto" w:fill="FFFFFF"/>
        </w:rPr>
        <w:t xml:space="preserve">kemungkaran dan permusuhan. Dia memberi pengajaran kepadamu agar kamu </w:t>
      </w:r>
      <w:r w:rsidR="00A93811" w:rsidRPr="007B7032">
        <w:rPr>
          <w:rFonts w:ascii="Arial" w:hAnsi="Arial" w:cs="Arial"/>
          <w:b/>
          <w:i/>
          <w:sz w:val="24"/>
          <w:szCs w:val="24"/>
          <w:shd w:val="clear" w:color="auto" w:fill="FFFFFF"/>
        </w:rPr>
        <w:t>‎</w:t>
      </w:r>
      <w:r w:rsidR="00A93811" w:rsidRPr="007B7032">
        <w:rPr>
          <w:rFonts w:ascii="Arial Narrow" w:hAnsi="Arial Narrow" w:cs="Tahoma"/>
          <w:b/>
          <w:i/>
          <w:sz w:val="24"/>
          <w:szCs w:val="24"/>
          <w:shd w:val="clear" w:color="auto" w:fill="FFFFFF"/>
        </w:rPr>
        <w:t>dapat mengambil pelajaran</w:t>
      </w:r>
      <w:proofErr w:type="gramStart"/>
      <w:r w:rsidR="00A93811" w:rsidRPr="007B7032">
        <w:rPr>
          <w:rFonts w:ascii="Arial Narrow" w:hAnsi="Arial Narrow" w:cs="Tahoma"/>
          <w:b/>
          <w:i/>
          <w:sz w:val="24"/>
          <w:szCs w:val="24"/>
          <w:shd w:val="clear" w:color="auto" w:fill="FFFFFF"/>
        </w:rPr>
        <w:t>.</w:t>
      </w:r>
      <w:r w:rsidR="00A93811" w:rsidRPr="007B7032">
        <w:rPr>
          <w:rFonts w:ascii="Arial Narrow" w:hAnsi="Arial Narrow" w:cs="Arial Narrow"/>
          <w:b/>
          <w:i/>
          <w:sz w:val="24"/>
          <w:szCs w:val="24"/>
          <w:shd w:val="clear" w:color="auto" w:fill="FFFFFF"/>
        </w:rPr>
        <w:t>”</w:t>
      </w:r>
      <w:r w:rsidR="00A93811" w:rsidRPr="007B7032">
        <w:rPr>
          <w:rFonts w:ascii="Arial" w:hAnsi="Arial" w:cs="Arial"/>
          <w:b/>
          <w:i/>
          <w:sz w:val="24"/>
          <w:szCs w:val="24"/>
          <w:shd w:val="clear" w:color="auto" w:fill="FFFFFF"/>
        </w:rPr>
        <w:t>‎</w:t>
      </w:r>
      <w:proofErr w:type="gramEnd"/>
      <w:r w:rsidR="00A93811" w:rsidRPr="007B7032">
        <w:rPr>
          <w:rFonts w:ascii="Arial Narrow" w:hAnsi="Arial Narrow" w:cs="Tahoma"/>
          <w:sz w:val="24"/>
          <w:szCs w:val="24"/>
          <w:shd w:val="clear" w:color="auto" w:fill="FFFFFF"/>
        </w:rPr>
        <w:t xml:space="preserve"> (QS An-Nahl ayat 90).</w:t>
      </w:r>
    </w:p>
    <w:p w:rsidR="00817CDB" w:rsidRPr="007B7032" w:rsidRDefault="00817CDB" w:rsidP="005A5F20">
      <w:pPr>
        <w:ind w:left="360"/>
        <w:jc w:val="both"/>
        <w:rPr>
          <w:rFonts w:ascii="Arial Narrow" w:hAnsi="Arial Narrow"/>
          <w:sz w:val="24"/>
        </w:rPr>
      </w:pPr>
      <w:r w:rsidRPr="007B7032">
        <w:rPr>
          <w:rFonts w:ascii="Arial Narrow" w:hAnsi="Arial Narrow"/>
          <w:sz w:val="24"/>
        </w:rPr>
        <w:t xml:space="preserve">Ketentuan dan norma hukum yang yang memiliki relasi secara langsung dengan nilai-nilai islam adalah Al-Quran dan Sunnah Rassulullah Muhammad SAW dan hasil kontemplasi (ijtiha) sebagai bagian dari </w:t>
      </w:r>
      <w:r w:rsidRPr="007B7032">
        <w:rPr>
          <w:rFonts w:ascii="Arial Narrow" w:hAnsi="Arial Narrow"/>
          <w:sz w:val="24"/>
        </w:rPr>
        <w:lastRenderedPageBreak/>
        <w:t>ikhtiar syariah dalam bentuk fiqih</w:t>
      </w:r>
      <w:r w:rsidR="00465C2F" w:rsidRPr="007B7032">
        <w:rPr>
          <w:rFonts w:ascii="Arial Narrow" w:hAnsi="Arial Narrow"/>
          <w:sz w:val="24"/>
        </w:rPr>
        <w:t xml:space="preserve">. Prinsip dan nilai-nilai islam mempunyai dimensi transendental yang dapat internalisir ke dalam kaidah-kaidah dalam hukum perikatan karena merefleksikan ketentuan dan nilai-nilai absolut dari Allah SWT. Oleh karenanya nilai-nilai islam memiliki ruang lingkup yang lebih luas dan jauhbaik dari sisi materi maupun bentukya, sehingga dapat dijadikan sumber yang valid bagi konstruksi hukum perikatan nasional yang baru. Hal tersebut merupakan sebuah konsekuensi logis yang menautkan hukum perikatan dengan nilai-nilai islam, karena dalam konsepsi relasi tidak hanya semata hubungan antara manusia dengan manusia, melainkan juga hubungan manusia dengan Allah SWT sebagai Sang Khalik.  </w:t>
      </w:r>
    </w:p>
    <w:p w:rsidR="00473413" w:rsidRPr="007B7032" w:rsidRDefault="00515FCD" w:rsidP="005A5F20">
      <w:pPr>
        <w:ind w:left="360"/>
        <w:jc w:val="both"/>
        <w:rPr>
          <w:rFonts w:ascii="Arial Narrow" w:hAnsi="Arial Narrow"/>
          <w:sz w:val="24"/>
        </w:rPr>
      </w:pPr>
      <w:r w:rsidRPr="007B7032">
        <w:rPr>
          <w:rFonts w:ascii="Arial Narrow" w:hAnsi="Arial Narrow"/>
          <w:sz w:val="24"/>
        </w:rPr>
        <w:t xml:space="preserve">Beberapa prinsip, kaidah, dan pelaksanaan hukum perikatan yang ada di KUHPer </w:t>
      </w:r>
      <w:r w:rsidR="00465C2F" w:rsidRPr="007B7032">
        <w:rPr>
          <w:rFonts w:ascii="Arial Narrow" w:hAnsi="Arial Narrow"/>
          <w:sz w:val="24"/>
        </w:rPr>
        <w:t>masih selaras dengan prinsip dan nilai-nilai</w:t>
      </w:r>
      <w:r w:rsidRPr="007B7032">
        <w:rPr>
          <w:rFonts w:ascii="Arial Narrow" w:hAnsi="Arial Narrow"/>
          <w:sz w:val="24"/>
        </w:rPr>
        <w:t xml:space="preserve"> </w:t>
      </w:r>
      <w:r w:rsidR="00465C2F" w:rsidRPr="007B7032">
        <w:rPr>
          <w:rFonts w:ascii="Arial Narrow" w:hAnsi="Arial Narrow"/>
          <w:sz w:val="24"/>
        </w:rPr>
        <w:t>kei</w:t>
      </w:r>
      <w:r w:rsidRPr="007B7032">
        <w:rPr>
          <w:rFonts w:ascii="Arial Narrow" w:hAnsi="Arial Narrow"/>
          <w:sz w:val="24"/>
        </w:rPr>
        <w:t>islam</w:t>
      </w:r>
      <w:r w:rsidR="00465C2F" w:rsidRPr="007B7032">
        <w:rPr>
          <w:rFonts w:ascii="Arial Narrow" w:hAnsi="Arial Narrow"/>
          <w:sz w:val="24"/>
        </w:rPr>
        <w:t>an</w:t>
      </w:r>
      <w:r w:rsidRPr="007B7032">
        <w:rPr>
          <w:rFonts w:ascii="Arial Narrow" w:hAnsi="Arial Narrow"/>
          <w:sz w:val="24"/>
        </w:rPr>
        <w:t xml:space="preserve">. Nilai-nilai islam yang bersifat universal </w:t>
      </w:r>
      <w:r w:rsidR="005A5F20" w:rsidRPr="007B7032">
        <w:rPr>
          <w:rFonts w:ascii="Arial Narrow" w:hAnsi="Arial Narrow"/>
          <w:sz w:val="24"/>
        </w:rPr>
        <w:t xml:space="preserve">dapat diposisikan untuk </w:t>
      </w:r>
      <w:r w:rsidRPr="007B7032">
        <w:rPr>
          <w:rFonts w:ascii="Arial Narrow" w:hAnsi="Arial Narrow"/>
          <w:sz w:val="24"/>
        </w:rPr>
        <w:t>diinternalisasikan dalam rangka menyempurnakan kekurangan yang masih terdapat dalam kaidah dan pelaksanaan hukum perikatan di KUHPer.</w:t>
      </w:r>
      <w:r w:rsidR="00473413" w:rsidRPr="007B7032">
        <w:rPr>
          <w:rFonts w:ascii="Arial Narrow" w:hAnsi="Arial Narrow"/>
          <w:sz w:val="24"/>
        </w:rPr>
        <w:t xml:space="preserve"> Berikut ini beberapa poin internalisasi nilai-nilai islam yang dapat dilakukan dalam rangka menyempurnakan beberapa isu-isu krusial dalam upaya pembaharuan hukum perikatan nasional:</w:t>
      </w:r>
    </w:p>
    <w:p w:rsidR="00473413" w:rsidRPr="007B7032" w:rsidRDefault="00473413" w:rsidP="00473413">
      <w:pPr>
        <w:pStyle w:val="ListParagraph"/>
        <w:numPr>
          <w:ilvl w:val="0"/>
          <w:numId w:val="4"/>
        </w:numPr>
        <w:jc w:val="both"/>
        <w:rPr>
          <w:rFonts w:ascii="Arial Narrow" w:hAnsi="Arial Narrow"/>
          <w:sz w:val="24"/>
        </w:rPr>
      </w:pPr>
      <w:r w:rsidRPr="007B7032">
        <w:rPr>
          <w:rFonts w:ascii="Arial Narrow" w:hAnsi="Arial Narrow"/>
          <w:sz w:val="24"/>
        </w:rPr>
        <w:t>Isu mengenai Asas Kebesan Berkontrak</w:t>
      </w:r>
    </w:p>
    <w:p w:rsidR="00EB2950" w:rsidRPr="007B7032" w:rsidRDefault="00473413" w:rsidP="00EB2950">
      <w:pPr>
        <w:ind w:left="1080"/>
        <w:jc w:val="both"/>
        <w:rPr>
          <w:rFonts w:ascii="Arial Narrow" w:hAnsi="Arial Narrow"/>
          <w:sz w:val="24"/>
          <w:szCs w:val="24"/>
        </w:rPr>
      </w:pPr>
      <w:r w:rsidRPr="007B7032">
        <w:rPr>
          <w:rFonts w:ascii="Arial Narrow" w:hAnsi="Arial Narrow"/>
          <w:sz w:val="24"/>
          <w:szCs w:val="24"/>
        </w:rPr>
        <w:t>Landasan adanya asas kebebasan berkontrak dalam Islam pada dasarnya merujuk kepada beberapa dalil dalam Al-Qur</w:t>
      </w:r>
      <w:r w:rsidR="00596338" w:rsidRPr="007B7032">
        <w:rPr>
          <w:rFonts w:ascii="Arial" w:hAnsi="Arial" w:cs="Arial"/>
          <w:sz w:val="24"/>
          <w:szCs w:val="24"/>
        </w:rPr>
        <w:t>’</w:t>
      </w:r>
      <w:r w:rsidRPr="007B7032">
        <w:rPr>
          <w:rFonts w:ascii="Arial Narrow" w:hAnsi="Arial Narrow"/>
          <w:sz w:val="24"/>
          <w:szCs w:val="24"/>
        </w:rPr>
        <w:t xml:space="preserve">an dan Hadis Nabi Muhammad sebagai sumber utama Hukum Islam, yakni: Firman Allah SWT, </w:t>
      </w:r>
      <w:r w:rsidRPr="007B7032">
        <w:rPr>
          <w:rFonts w:ascii="Arial Narrow" w:hAnsi="Arial Narrow"/>
          <w:b/>
          <w:i/>
          <w:sz w:val="24"/>
          <w:szCs w:val="24"/>
        </w:rPr>
        <w:t>“Wahai orang-orang beriman, penuhilah akad-akadmu (perjanjian</w:t>
      </w:r>
      <w:r w:rsidR="00CA64D0" w:rsidRPr="007B7032">
        <w:rPr>
          <w:rFonts w:ascii="Arial Narrow" w:hAnsi="Arial Narrow"/>
          <w:b/>
          <w:i/>
          <w:sz w:val="24"/>
          <w:szCs w:val="24"/>
        </w:rPr>
        <w:t>-</w:t>
      </w:r>
      <w:r w:rsidRPr="007B7032">
        <w:rPr>
          <w:rFonts w:ascii="Arial Narrow" w:hAnsi="Arial Narrow"/>
          <w:b/>
          <w:i/>
          <w:sz w:val="24"/>
          <w:szCs w:val="24"/>
        </w:rPr>
        <w:t>perjanjian)”</w:t>
      </w:r>
      <w:r w:rsidRPr="007B7032">
        <w:rPr>
          <w:rFonts w:ascii="Arial Narrow" w:hAnsi="Arial Narrow"/>
          <w:sz w:val="24"/>
          <w:szCs w:val="24"/>
        </w:rPr>
        <w:t xml:space="preserve"> (Quran Surah Al-Maidah; Ayat (1</w:t>
      </w:r>
      <w:r w:rsidR="00CA64D0" w:rsidRPr="007B7032">
        <w:rPr>
          <w:rFonts w:ascii="Arial Narrow" w:hAnsi="Arial Narrow"/>
          <w:sz w:val="24"/>
          <w:szCs w:val="24"/>
        </w:rPr>
        <w:t>)</w:t>
      </w:r>
      <w:r w:rsidRPr="007B7032">
        <w:rPr>
          <w:rFonts w:ascii="Arial Narrow" w:hAnsi="Arial Narrow"/>
          <w:sz w:val="24"/>
          <w:szCs w:val="24"/>
        </w:rPr>
        <w:t>.</w:t>
      </w:r>
    </w:p>
    <w:p w:rsidR="00EB2950" w:rsidRPr="007B7032" w:rsidRDefault="00473413" w:rsidP="00EB2950">
      <w:pPr>
        <w:ind w:left="1080"/>
        <w:jc w:val="both"/>
        <w:rPr>
          <w:rFonts w:ascii="Arial Narrow" w:hAnsi="Arial Narrow"/>
          <w:sz w:val="24"/>
          <w:szCs w:val="24"/>
        </w:rPr>
      </w:pPr>
      <w:r w:rsidRPr="007B7032">
        <w:rPr>
          <w:rFonts w:ascii="Arial Narrow" w:hAnsi="Arial Narrow"/>
          <w:sz w:val="24"/>
          <w:szCs w:val="24"/>
        </w:rPr>
        <w:t>Penghormatan Islam terhadap kebebasan berkontrak tidak terlepas dari paradigma dasar Hukum Islam yang selalu bertujuan untuk menciptakan kemanfaatan (maslahah) bagi umat manusia karena mengingat ajaran Islam adalah pembawa rahmat bagi seluruh alam (rahmatan lil-alamin). Selain itu, urgensi asas kebebasan berkontrak yang dijamin oleh syariah adalah untuk menunjukkan bahwa kebebasan berkontrak pada asasnya merupakan fitrah manusia yang harus tetap dipertahankan. Namun demikian, asas kebebasan berkontrak yang ditegakkan dalam perjanjian syariah adalah asas kebebasan berkontrak yang tidak ditegakkan atas dasar individualistik-pragmatis.</w:t>
      </w:r>
      <w:r w:rsidR="00465C2F" w:rsidRPr="007B7032">
        <w:rPr>
          <w:rStyle w:val="FootnoteReference"/>
          <w:rFonts w:ascii="Arial Narrow" w:hAnsi="Arial Narrow"/>
          <w:sz w:val="24"/>
          <w:szCs w:val="24"/>
        </w:rPr>
        <w:footnoteReference w:id="38"/>
      </w:r>
      <w:r w:rsidRPr="007B7032">
        <w:rPr>
          <w:rFonts w:ascii="Arial Narrow" w:hAnsi="Arial Narrow"/>
          <w:sz w:val="24"/>
          <w:szCs w:val="24"/>
        </w:rPr>
        <w:t xml:space="preserve"> Oleh karena itu, asas kebebasan berkontrak dalam bingkai nilai-nilai islam dapat dituangkan dalam rumusan-rumusan norma yang akan mengatur </w:t>
      </w:r>
      <w:r w:rsidR="00EB2950" w:rsidRPr="007B7032">
        <w:rPr>
          <w:rFonts w:ascii="Arial Narrow" w:hAnsi="Arial Narrow"/>
          <w:sz w:val="24"/>
          <w:szCs w:val="24"/>
        </w:rPr>
        <w:t>secara jelas mengenai keadilan dan keseimbangan yang menyeluruh bagi para pihak sejak adanya formulasi perikatan dari pembentukannya, pelaksanaannya, sampai dengan penyelesaiannya</w:t>
      </w:r>
      <w:r w:rsidRPr="007B7032">
        <w:rPr>
          <w:rFonts w:ascii="Arial Narrow" w:hAnsi="Arial Narrow"/>
          <w:sz w:val="24"/>
          <w:szCs w:val="24"/>
        </w:rPr>
        <w:t>.</w:t>
      </w:r>
    </w:p>
    <w:p w:rsidR="00EB2950" w:rsidRPr="007B7032" w:rsidRDefault="00EB2950" w:rsidP="00EB2950">
      <w:pPr>
        <w:pStyle w:val="ListParagraph"/>
        <w:numPr>
          <w:ilvl w:val="0"/>
          <w:numId w:val="4"/>
        </w:numPr>
        <w:jc w:val="both"/>
        <w:rPr>
          <w:rFonts w:ascii="Arial Narrow" w:hAnsi="Arial Narrow"/>
          <w:sz w:val="24"/>
        </w:rPr>
      </w:pPr>
      <w:r w:rsidRPr="007B7032">
        <w:rPr>
          <w:rFonts w:ascii="Arial Narrow" w:hAnsi="Arial Narrow"/>
          <w:sz w:val="24"/>
        </w:rPr>
        <w:t>Isu mengenai tindakan prakontrak</w:t>
      </w:r>
    </w:p>
    <w:p w:rsidR="00D02303" w:rsidRPr="007B7032" w:rsidRDefault="006B4A1A" w:rsidP="00D02303">
      <w:pPr>
        <w:ind w:left="1080"/>
        <w:jc w:val="both"/>
        <w:rPr>
          <w:rFonts w:ascii="Arial Narrow" w:hAnsi="Arial Narrow"/>
          <w:sz w:val="24"/>
          <w:szCs w:val="24"/>
        </w:rPr>
      </w:pPr>
      <w:r w:rsidRPr="007B7032">
        <w:rPr>
          <w:rFonts w:ascii="Arial Narrow" w:hAnsi="Arial Narrow"/>
          <w:sz w:val="24"/>
          <w:szCs w:val="24"/>
        </w:rPr>
        <w:t xml:space="preserve">Di dalam ajaran Islam segala sesuatu yang berkaitan dengan perikatan dan/atau perjanjian harus diatur secara sistematis, jelas dan menyeluruh berdasarkan prinsip </w:t>
      </w:r>
      <w:r w:rsidRPr="007B7032">
        <w:rPr>
          <w:rFonts w:ascii="Arial Narrow" w:hAnsi="Arial Narrow"/>
          <w:i/>
          <w:sz w:val="24"/>
          <w:szCs w:val="24"/>
        </w:rPr>
        <w:t>al-kitabah</w:t>
      </w:r>
      <w:r w:rsidRPr="007B7032">
        <w:rPr>
          <w:rFonts w:ascii="Arial Narrow" w:hAnsi="Arial Narrow"/>
          <w:sz w:val="24"/>
          <w:szCs w:val="24"/>
        </w:rPr>
        <w:t xml:space="preserve"> (tertulis). Asas ini menyatakan bahwa setiap akad hendaknya dibuat secara tertulis. Hal ini berkaitan dengan keperluan pembuktian jika dikemudian hari terjadi sengketa. </w:t>
      </w:r>
    </w:p>
    <w:p w:rsidR="00CA64D0" w:rsidRPr="007B7032" w:rsidRDefault="006B4A1A" w:rsidP="00D02303">
      <w:pPr>
        <w:ind w:left="1080"/>
        <w:jc w:val="both"/>
        <w:rPr>
          <w:rFonts w:ascii="Arial Narrow" w:hAnsi="Arial Narrow"/>
          <w:sz w:val="24"/>
          <w:szCs w:val="24"/>
        </w:rPr>
      </w:pPr>
      <w:r w:rsidRPr="007B7032">
        <w:rPr>
          <w:rFonts w:ascii="Arial Narrow" w:hAnsi="Arial Narrow"/>
          <w:sz w:val="24"/>
          <w:szCs w:val="24"/>
        </w:rPr>
        <w:t xml:space="preserve">Dalam al-Qur’an surat al-Baqarah ayat 282-283 mengisyaratkan, agar akad yang dilakukan benar-benar senantiasa berada dalam kebaikan dan perasaan yang nyaman bagi semua pihak. </w:t>
      </w:r>
      <w:r w:rsidRPr="007B7032">
        <w:rPr>
          <w:rFonts w:ascii="Arial Narrow" w:hAnsi="Arial Narrow"/>
          <w:sz w:val="24"/>
          <w:szCs w:val="24"/>
        </w:rPr>
        <w:lastRenderedPageBreak/>
        <w:t>Bahkan dalam pembuatan akad hendaknya juga selalu disertai dengan saksi-saksi yang dapat dipercaya, rahn atau jaminan (untuk kasus tertentu), dan prinsip tanggung jawab individu. Di dalam Islam, ketika seorang subjek hukum hendak membuat suatu akad dengan subjek hukum lainnya, selain harus didasari dengan adanya kata sepakat, ternyata juga dianjurkan untuk dituangkan kedalam bentuk tertulis dan juga diperlukan kehadiran saksi-saksi, hal demikian sangatlah penting, terutama sekali untuk akad-akad yang membutuhkan pengaturan yang kompleks</w:t>
      </w:r>
      <w:r w:rsidR="000D1E73" w:rsidRPr="007B7032">
        <w:rPr>
          <w:rFonts w:ascii="Arial Narrow" w:hAnsi="Arial Narrow"/>
          <w:sz w:val="24"/>
          <w:szCs w:val="24"/>
        </w:rPr>
        <w:t xml:space="preserve"> sejak masa pra kontrak</w:t>
      </w:r>
      <w:r w:rsidRPr="007B7032">
        <w:rPr>
          <w:rFonts w:ascii="Arial Narrow" w:hAnsi="Arial Narrow"/>
          <w:sz w:val="24"/>
          <w:szCs w:val="24"/>
        </w:rPr>
        <w:t>.</w:t>
      </w:r>
      <w:r w:rsidR="000D1E73" w:rsidRPr="007B7032">
        <w:rPr>
          <w:rFonts w:ascii="Arial Narrow" w:hAnsi="Arial Narrow"/>
          <w:sz w:val="24"/>
          <w:szCs w:val="24"/>
        </w:rPr>
        <w:t xml:space="preserve"> Oleh karenanya dalam pembaharuan hukum perikatan nasional, perlu dengan jelas menjangkau kegiatan-kegiatan pra kontrak. Selain itu asas ini juga perlu disandingkan dengan pengaturan mengenai doktrin </w:t>
      </w:r>
      <w:r w:rsidR="000D1E73" w:rsidRPr="007B7032">
        <w:rPr>
          <w:rFonts w:ascii="Arial Narrow" w:hAnsi="Arial Narrow"/>
          <w:i/>
          <w:sz w:val="24"/>
          <w:szCs w:val="24"/>
        </w:rPr>
        <w:t>promissory estopel</w:t>
      </w:r>
      <w:r w:rsidR="000D1E73" w:rsidRPr="007B7032">
        <w:rPr>
          <w:rFonts w:ascii="Arial Narrow" w:hAnsi="Arial Narrow"/>
          <w:sz w:val="24"/>
          <w:szCs w:val="24"/>
        </w:rPr>
        <w:t xml:space="preserve"> untuk </w:t>
      </w:r>
      <w:r w:rsidR="000D1E73" w:rsidRPr="007B7032">
        <w:rPr>
          <w:rFonts w:ascii="Arial Narrow" w:hAnsi="Arial Narrow"/>
          <w:sz w:val="24"/>
        </w:rPr>
        <w:t>mencegah</w:t>
      </w:r>
      <w:r w:rsidR="00465C2F" w:rsidRPr="007B7032">
        <w:rPr>
          <w:rFonts w:ascii="Arial Narrow" w:hAnsi="Arial Narrow"/>
          <w:sz w:val="24"/>
        </w:rPr>
        <w:t xml:space="preserve"> apabila ada </w:t>
      </w:r>
      <w:r w:rsidR="000D1E73" w:rsidRPr="007B7032">
        <w:rPr>
          <w:rFonts w:ascii="Arial Narrow" w:hAnsi="Arial Narrow"/>
          <w:sz w:val="24"/>
        </w:rPr>
        <w:t xml:space="preserve">seseorang </w:t>
      </w:r>
      <w:r w:rsidR="00465C2F" w:rsidRPr="007B7032">
        <w:rPr>
          <w:rFonts w:ascii="Arial Narrow" w:hAnsi="Arial Narrow"/>
          <w:sz w:val="24"/>
        </w:rPr>
        <w:t>yang memberikan janji (pemberi janji/</w:t>
      </w:r>
      <w:r w:rsidR="000D1E73" w:rsidRPr="007B7032">
        <w:rPr>
          <w:rFonts w:ascii="Arial Narrow" w:hAnsi="Arial Narrow"/>
          <w:i/>
          <w:sz w:val="24"/>
        </w:rPr>
        <w:t>promissor</w:t>
      </w:r>
      <w:r w:rsidR="00465C2F" w:rsidRPr="007B7032">
        <w:rPr>
          <w:rFonts w:ascii="Arial Narrow" w:hAnsi="Arial Narrow"/>
          <w:sz w:val="24"/>
        </w:rPr>
        <w:t xml:space="preserve">) </w:t>
      </w:r>
      <w:r w:rsidR="000D1E73" w:rsidRPr="007B7032">
        <w:rPr>
          <w:rFonts w:ascii="Arial Narrow" w:hAnsi="Arial Narrow"/>
          <w:sz w:val="24"/>
        </w:rPr>
        <w:t>menarik</w:t>
      </w:r>
      <w:r w:rsidR="00465C2F" w:rsidRPr="007B7032">
        <w:rPr>
          <w:rFonts w:ascii="Arial Narrow" w:hAnsi="Arial Narrow"/>
          <w:sz w:val="24"/>
        </w:rPr>
        <w:t>/menganulir</w:t>
      </w:r>
      <w:r w:rsidR="000D1E73" w:rsidRPr="007B7032">
        <w:rPr>
          <w:rFonts w:ascii="Arial Narrow" w:hAnsi="Arial Narrow"/>
          <w:sz w:val="24"/>
        </w:rPr>
        <w:t xml:space="preserve"> k</w:t>
      </w:r>
      <w:r w:rsidR="00465C2F" w:rsidRPr="007B7032">
        <w:rPr>
          <w:rFonts w:ascii="Arial Narrow" w:hAnsi="Arial Narrow"/>
          <w:sz w:val="24"/>
        </w:rPr>
        <w:t>embali janjinya, dalam hal seseorang lainnya</w:t>
      </w:r>
      <w:r w:rsidR="000D1E73" w:rsidRPr="007B7032">
        <w:rPr>
          <w:rFonts w:ascii="Arial Narrow" w:hAnsi="Arial Narrow"/>
          <w:sz w:val="24"/>
        </w:rPr>
        <w:t xml:space="preserve"> yang menerima janji (</w:t>
      </w:r>
      <w:r w:rsidR="00465C2F" w:rsidRPr="007B7032">
        <w:rPr>
          <w:rFonts w:ascii="Arial Narrow" w:hAnsi="Arial Narrow"/>
          <w:sz w:val="24"/>
        </w:rPr>
        <w:t>penerima janji/</w:t>
      </w:r>
      <w:r w:rsidR="000D1E73" w:rsidRPr="007B7032">
        <w:rPr>
          <w:rFonts w:ascii="Arial Narrow" w:hAnsi="Arial Narrow"/>
          <w:i/>
          <w:sz w:val="24"/>
        </w:rPr>
        <w:t>promise</w:t>
      </w:r>
      <w:r w:rsidR="000D1E73" w:rsidRPr="007B7032">
        <w:rPr>
          <w:rFonts w:ascii="Arial Narrow" w:hAnsi="Arial Narrow"/>
          <w:sz w:val="24"/>
        </w:rPr>
        <w:t>) karena kepercayaannya terhadap janji tersebut telah melakukan sesuatu perbuatan atau</w:t>
      </w:r>
      <w:r w:rsidR="007877CA" w:rsidRPr="007B7032">
        <w:rPr>
          <w:rFonts w:ascii="Arial Narrow" w:hAnsi="Arial Narrow"/>
          <w:sz w:val="24"/>
        </w:rPr>
        <w:t xml:space="preserve"> tidak berbuat sesuatu, sehingg</w:t>
      </w:r>
      <w:r w:rsidR="00465C2F" w:rsidRPr="007B7032">
        <w:rPr>
          <w:rFonts w:ascii="Arial Narrow" w:hAnsi="Arial Narrow"/>
          <w:sz w:val="24"/>
        </w:rPr>
        <w:t>a penerima janji akan mengalami</w:t>
      </w:r>
      <w:r w:rsidR="000D1E73" w:rsidRPr="007B7032">
        <w:rPr>
          <w:rFonts w:ascii="Arial Narrow" w:hAnsi="Arial Narrow"/>
          <w:sz w:val="24"/>
        </w:rPr>
        <w:t xml:space="preserve"> kerugian. Hal tersebut sebagaimana perintah Allah SWT dala</w:t>
      </w:r>
      <w:r w:rsidR="00CA64D0" w:rsidRPr="007B7032">
        <w:rPr>
          <w:rFonts w:ascii="Arial Narrow" w:hAnsi="Arial Narrow"/>
          <w:sz w:val="24"/>
        </w:rPr>
        <w:t xml:space="preserve">m Al-Quran Surat Ar-Ra`d [13]:20 </w:t>
      </w:r>
      <w:r w:rsidR="000D1E73" w:rsidRPr="007B7032">
        <w:rPr>
          <w:rFonts w:ascii="Arial Narrow" w:hAnsi="Arial Narrow"/>
          <w:sz w:val="24"/>
        </w:rPr>
        <w:t>yaitu</w:t>
      </w:r>
      <w:r w:rsidR="00CA64D0" w:rsidRPr="007B7032">
        <w:rPr>
          <w:rFonts w:ascii="Arial Narrow" w:hAnsi="Arial Narrow"/>
          <w:sz w:val="24"/>
        </w:rPr>
        <w:t xml:space="preserve">: </w:t>
      </w:r>
      <w:r w:rsidR="00CA64D0" w:rsidRPr="007B7032">
        <w:rPr>
          <w:rFonts w:ascii="Arial Narrow" w:hAnsi="Arial Narrow"/>
          <w:b/>
          <w:i/>
          <w:sz w:val="24"/>
        </w:rPr>
        <w:t>“(yaitu) orang-orang yang memenuhi janji Allah dan tidak merusak perjanjian”</w:t>
      </w:r>
      <w:r w:rsidR="00CA64D0" w:rsidRPr="007B7032">
        <w:rPr>
          <w:rFonts w:ascii="Arial Narrow" w:hAnsi="Arial Narrow"/>
          <w:sz w:val="24"/>
        </w:rPr>
        <w:t>.</w:t>
      </w:r>
    </w:p>
    <w:p w:rsidR="00D02303" w:rsidRPr="007B7032" w:rsidRDefault="00D02303" w:rsidP="00465C2F">
      <w:pPr>
        <w:pStyle w:val="ListParagraph"/>
        <w:numPr>
          <w:ilvl w:val="0"/>
          <w:numId w:val="2"/>
        </w:numPr>
        <w:jc w:val="both"/>
        <w:rPr>
          <w:rFonts w:ascii="Arial Narrow" w:hAnsi="Arial Narrow"/>
          <w:sz w:val="24"/>
        </w:rPr>
      </w:pPr>
      <w:r w:rsidRPr="007B7032">
        <w:rPr>
          <w:rFonts w:ascii="Arial Narrow" w:hAnsi="Arial Narrow"/>
          <w:sz w:val="24"/>
        </w:rPr>
        <w:t xml:space="preserve">Isu mengenai </w:t>
      </w:r>
      <w:r w:rsidR="00465C2F" w:rsidRPr="007B7032">
        <w:rPr>
          <w:rFonts w:ascii="Arial Narrow" w:hAnsi="Arial Narrow"/>
          <w:sz w:val="24"/>
          <w:szCs w:val="24"/>
        </w:rPr>
        <w:t xml:space="preserve">pembedaan yang tegas untuk pengaturan mengenai pembentukan dan keabsahan kontrak. </w:t>
      </w:r>
    </w:p>
    <w:p w:rsidR="00D02303" w:rsidRPr="007B7032" w:rsidRDefault="00D02303" w:rsidP="00D02303">
      <w:pPr>
        <w:ind w:left="1080"/>
        <w:jc w:val="both"/>
        <w:rPr>
          <w:rFonts w:ascii="Arial Narrow" w:hAnsi="Arial Narrow"/>
          <w:sz w:val="24"/>
        </w:rPr>
      </w:pPr>
      <w:r w:rsidRPr="007B7032">
        <w:rPr>
          <w:rFonts w:ascii="Arial Narrow" w:hAnsi="Arial Narrow"/>
          <w:sz w:val="24"/>
        </w:rPr>
        <w:t>Islam merupakan agama yang memiliki sistem nilai yang sempurna dan menyeluruh. Segala sesuatu yang berkaitan dengan pen</w:t>
      </w:r>
      <w:r w:rsidR="00F46E5A" w:rsidRPr="007B7032">
        <w:rPr>
          <w:rFonts w:ascii="Arial Narrow" w:hAnsi="Arial Narrow"/>
          <w:sz w:val="24"/>
        </w:rPr>
        <w:t>gaturan perlu mendapatkan keje</w:t>
      </w:r>
      <w:r w:rsidRPr="007B7032">
        <w:rPr>
          <w:rFonts w:ascii="Arial Narrow" w:hAnsi="Arial Narrow"/>
          <w:sz w:val="24"/>
        </w:rPr>
        <w:t xml:space="preserve">lasan untuk menjamin kepastian pelaksanaan perikatan yang jujur, adil dan seimbang. </w:t>
      </w:r>
    </w:p>
    <w:p w:rsidR="00CF0741" w:rsidRPr="007B7032" w:rsidRDefault="00D02303" w:rsidP="00CF0741">
      <w:pPr>
        <w:ind w:left="1080"/>
        <w:jc w:val="both"/>
        <w:rPr>
          <w:rFonts w:ascii="Arial Narrow" w:hAnsi="Arial Narrow"/>
          <w:sz w:val="24"/>
          <w:szCs w:val="24"/>
        </w:rPr>
      </w:pPr>
      <w:r w:rsidRPr="007B7032">
        <w:rPr>
          <w:rFonts w:ascii="Arial Narrow" w:hAnsi="Arial Narrow"/>
          <w:sz w:val="24"/>
          <w:szCs w:val="24"/>
        </w:rPr>
        <w:t xml:space="preserve">Nilai-nilai dalam islam yang dapat diejawantahkan dalam hal ini adalah nilai </w:t>
      </w:r>
      <w:r w:rsidR="00CF0741" w:rsidRPr="007B7032">
        <w:rPr>
          <w:rFonts w:ascii="Arial Narrow" w:hAnsi="Arial Narrow"/>
          <w:sz w:val="24"/>
          <w:szCs w:val="24"/>
        </w:rPr>
        <w:t xml:space="preserve">keadilan, </w:t>
      </w:r>
      <w:r w:rsidRPr="007B7032">
        <w:rPr>
          <w:rFonts w:ascii="Arial Narrow" w:hAnsi="Arial Narrow"/>
          <w:sz w:val="24"/>
          <w:szCs w:val="24"/>
        </w:rPr>
        <w:t>persamaan dan kesetaraan</w:t>
      </w:r>
      <w:r w:rsidR="00CF0741" w:rsidRPr="007B7032">
        <w:rPr>
          <w:rFonts w:ascii="Arial Narrow" w:hAnsi="Arial Narrow"/>
          <w:sz w:val="24"/>
          <w:szCs w:val="24"/>
        </w:rPr>
        <w:t>, dan kejujuran (</w:t>
      </w:r>
      <w:r w:rsidR="00CF0741" w:rsidRPr="007B7032">
        <w:rPr>
          <w:rFonts w:ascii="Arial Narrow" w:hAnsi="Arial Narrow"/>
          <w:i/>
          <w:sz w:val="24"/>
          <w:szCs w:val="24"/>
        </w:rPr>
        <w:t>ash-shidq</w:t>
      </w:r>
      <w:r w:rsidR="00CF0741" w:rsidRPr="007B7032">
        <w:rPr>
          <w:rFonts w:ascii="Arial Narrow" w:hAnsi="Arial Narrow"/>
          <w:sz w:val="24"/>
          <w:szCs w:val="24"/>
        </w:rPr>
        <w:t>). Pelaksanaan nilai keadilan yang terdapat dalam perikatan dapat dilihat dari para p</w:t>
      </w:r>
      <w:r w:rsidR="00465C2F" w:rsidRPr="007B7032">
        <w:rPr>
          <w:rFonts w:ascii="Arial Narrow" w:hAnsi="Arial Narrow"/>
          <w:sz w:val="24"/>
          <w:szCs w:val="24"/>
        </w:rPr>
        <w:t xml:space="preserve">ihak yang dituntut untuk berbuat benar dalam menyatakan </w:t>
      </w:r>
      <w:r w:rsidR="00CF0741" w:rsidRPr="007B7032">
        <w:rPr>
          <w:rFonts w:ascii="Arial Narrow" w:hAnsi="Arial Narrow"/>
          <w:sz w:val="24"/>
          <w:szCs w:val="24"/>
        </w:rPr>
        <w:t xml:space="preserve">kehendak dan keadaan, memenuhi perjanjian yang telah mereka buat, dan memenuhi semua kewajibannya. Hal ini sebagaimana firman Allah SWT dalam Surat al- A’raf ayat </w:t>
      </w:r>
      <w:r w:rsidR="00465C2F" w:rsidRPr="007B7032">
        <w:rPr>
          <w:rFonts w:ascii="Arial Narrow" w:hAnsi="Arial Narrow"/>
          <w:sz w:val="24"/>
          <w:szCs w:val="24"/>
        </w:rPr>
        <w:t>29 yaitu</w:t>
      </w:r>
      <w:r w:rsidR="00CF0741" w:rsidRPr="007B7032">
        <w:rPr>
          <w:rFonts w:ascii="Arial Narrow" w:hAnsi="Arial Narrow"/>
          <w:sz w:val="24"/>
          <w:szCs w:val="24"/>
        </w:rPr>
        <w:t xml:space="preserve">: </w:t>
      </w:r>
      <w:r w:rsidR="00CF0741" w:rsidRPr="007B7032">
        <w:rPr>
          <w:rFonts w:ascii="Arial Narrow" w:hAnsi="Arial Narrow"/>
          <w:b/>
          <w:i/>
          <w:sz w:val="24"/>
          <w:szCs w:val="24"/>
        </w:rPr>
        <w:t>“Katakanlah: "Tuhanku menyuruh menjalankan keadilan"</w:t>
      </w:r>
      <w:r w:rsidR="00CF0741" w:rsidRPr="007B7032">
        <w:rPr>
          <w:rFonts w:ascii="Arial Narrow" w:hAnsi="Arial Narrow"/>
          <w:sz w:val="24"/>
          <w:szCs w:val="24"/>
        </w:rPr>
        <w:t xml:space="preserve">. Selain itu terdapat nilai </w:t>
      </w:r>
      <w:r w:rsidR="00465C2F" w:rsidRPr="007B7032">
        <w:rPr>
          <w:rFonts w:ascii="Arial Narrow" w:hAnsi="Arial Narrow"/>
          <w:sz w:val="24"/>
          <w:szCs w:val="24"/>
        </w:rPr>
        <w:t>persamaan dan kesetaraan yang menempatkan setiap manusia pada</w:t>
      </w:r>
      <w:r w:rsidR="00CF0741" w:rsidRPr="007B7032">
        <w:rPr>
          <w:rFonts w:ascii="Arial Narrow" w:hAnsi="Arial Narrow"/>
          <w:sz w:val="24"/>
          <w:szCs w:val="24"/>
        </w:rPr>
        <w:t xml:space="preserve"> kesempatan yang sama</w:t>
      </w:r>
      <w:r w:rsidR="00465C2F" w:rsidRPr="007B7032">
        <w:rPr>
          <w:rFonts w:ascii="Arial Narrow" w:hAnsi="Arial Narrow"/>
          <w:sz w:val="24"/>
          <w:szCs w:val="24"/>
        </w:rPr>
        <w:t xml:space="preserve"> dan seimbang</w:t>
      </w:r>
      <w:r w:rsidR="00CF0741" w:rsidRPr="007B7032">
        <w:rPr>
          <w:rFonts w:ascii="Arial Narrow" w:hAnsi="Arial Narrow"/>
          <w:sz w:val="24"/>
          <w:szCs w:val="24"/>
        </w:rPr>
        <w:t xml:space="preserve"> untuk melakukan suatu </w:t>
      </w:r>
      <w:r w:rsidR="00465C2F" w:rsidRPr="007B7032">
        <w:rPr>
          <w:rFonts w:ascii="Arial Narrow" w:hAnsi="Arial Narrow"/>
          <w:sz w:val="24"/>
          <w:szCs w:val="24"/>
        </w:rPr>
        <w:t xml:space="preserve">perbuatan hukum dalam ranah </w:t>
      </w:r>
      <w:r w:rsidR="00CF0741" w:rsidRPr="007B7032">
        <w:rPr>
          <w:rFonts w:ascii="Arial Narrow" w:hAnsi="Arial Narrow"/>
          <w:sz w:val="24"/>
          <w:szCs w:val="24"/>
        </w:rPr>
        <w:t xml:space="preserve">perikatan. </w:t>
      </w:r>
      <w:r w:rsidR="00465C2F" w:rsidRPr="007B7032">
        <w:rPr>
          <w:rFonts w:ascii="Arial Narrow" w:hAnsi="Arial Narrow"/>
          <w:sz w:val="24"/>
          <w:szCs w:val="24"/>
        </w:rPr>
        <w:t xml:space="preserve">Konteks perikatan tersebut bermuara </w:t>
      </w:r>
      <w:r w:rsidR="00CF0741" w:rsidRPr="007B7032">
        <w:rPr>
          <w:rFonts w:ascii="Arial Narrow" w:hAnsi="Arial Narrow"/>
          <w:sz w:val="24"/>
          <w:szCs w:val="24"/>
        </w:rPr>
        <w:t>pada as</w:t>
      </w:r>
      <w:r w:rsidR="00465C2F" w:rsidRPr="007B7032">
        <w:rPr>
          <w:rFonts w:ascii="Arial Narrow" w:hAnsi="Arial Narrow"/>
          <w:sz w:val="24"/>
          <w:szCs w:val="24"/>
        </w:rPr>
        <w:t>as persamaan atau kesetaraan setiap individu dalam melakukan perikatan sehingga tidak ada pihak yang dirugikan sejak awal perikatan dibuat</w:t>
      </w:r>
      <w:r w:rsidR="00CF0741" w:rsidRPr="007B7032">
        <w:rPr>
          <w:rFonts w:ascii="Arial Narrow" w:hAnsi="Arial Narrow"/>
          <w:sz w:val="24"/>
          <w:szCs w:val="24"/>
        </w:rPr>
        <w:t>. Tidak</w:t>
      </w:r>
      <w:r w:rsidR="00465C2F" w:rsidRPr="007B7032">
        <w:rPr>
          <w:rFonts w:ascii="Arial Narrow" w:hAnsi="Arial Narrow"/>
          <w:sz w:val="24"/>
          <w:szCs w:val="24"/>
        </w:rPr>
        <w:t xml:space="preserve"> dibenarkan ada</w:t>
      </w:r>
      <w:r w:rsidR="00CF0741" w:rsidRPr="007B7032">
        <w:rPr>
          <w:rFonts w:ascii="Arial Narrow" w:hAnsi="Arial Narrow"/>
          <w:sz w:val="24"/>
          <w:szCs w:val="24"/>
        </w:rPr>
        <w:t xml:space="preserve"> kezaliman yang dilakukan dalam perikatan tersebut. </w:t>
      </w:r>
    </w:p>
    <w:p w:rsidR="00CF0741" w:rsidRPr="007B7032" w:rsidRDefault="00CF0741" w:rsidP="00CF0741">
      <w:pPr>
        <w:ind w:left="1080"/>
        <w:jc w:val="both"/>
        <w:rPr>
          <w:rFonts w:ascii="Arial Narrow" w:hAnsi="Arial Narrow"/>
          <w:sz w:val="24"/>
          <w:szCs w:val="24"/>
        </w:rPr>
      </w:pPr>
      <w:r w:rsidRPr="007B7032">
        <w:rPr>
          <w:rFonts w:ascii="Arial Narrow" w:hAnsi="Arial Narrow"/>
          <w:sz w:val="24"/>
          <w:szCs w:val="24"/>
        </w:rPr>
        <w:t>Oleh karenanya, pembaharuan hukum perikatan perlu diarahkan untu</w:t>
      </w:r>
      <w:r w:rsidR="00AA76C6" w:rsidRPr="007B7032">
        <w:rPr>
          <w:rFonts w:ascii="Arial Narrow" w:hAnsi="Arial Narrow"/>
          <w:sz w:val="24"/>
          <w:szCs w:val="24"/>
        </w:rPr>
        <w:t xml:space="preserve">k memberikan kejelasan mengenai </w:t>
      </w:r>
      <w:r w:rsidRPr="007B7032">
        <w:rPr>
          <w:rFonts w:ascii="Arial Narrow" w:hAnsi="Arial Narrow"/>
          <w:sz w:val="24"/>
          <w:szCs w:val="24"/>
        </w:rPr>
        <w:t>batasan-batasan dan kriteria perikatan yang berjenis kontrak baku secara komprehensif dan sistematis sehingga dapat mengakomodir k</w:t>
      </w:r>
      <w:r w:rsidR="00AA76C6" w:rsidRPr="007B7032">
        <w:rPr>
          <w:rFonts w:ascii="Arial Narrow" w:hAnsi="Arial Narrow"/>
          <w:sz w:val="24"/>
          <w:szCs w:val="24"/>
        </w:rPr>
        <w:t xml:space="preserve">eadilan, persamaan, dan kesetaraan bagi pihak yang melakukan perikatan. </w:t>
      </w:r>
    </w:p>
    <w:p w:rsidR="00465C2F" w:rsidRPr="007B7032" w:rsidRDefault="00AA76C6" w:rsidP="00465C2F">
      <w:pPr>
        <w:pStyle w:val="ListParagraph"/>
        <w:numPr>
          <w:ilvl w:val="0"/>
          <w:numId w:val="2"/>
        </w:numPr>
        <w:jc w:val="both"/>
        <w:rPr>
          <w:rFonts w:ascii="Arial Narrow" w:hAnsi="Arial Narrow"/>
          <w:sz w:val="24"/>
          <w:szCs w:val="24"/>
        </w:rPr>
      </w:pPr>
      <w:r w:rsidRPr="007B7032">
        <w:rPr>
          <w:rFonts w:ascii="Arial Narrow" w:hAnsi="Arial Narrow"/>
          <w:sz w:val="24"/>
        </w:rPr>
        <w:t>Isu mengenai</w:t>
      </w:r>
      <w:r w:rsidR="0061056A" w:rsidRPr="007B7032">
        <w:rPr>
          <w:rFonts w:ascii="Arial Narrow" w:hAnsi="Arial Narrow"/>
          <w:sz w:val="24"/>
        </w:rPr>
        <w:t xml:space="preserve"> </w:t>
      </w:r>
      <w:r w:rsidR="0061056A" w:rsidRPr="007B7032">
        <w:rPr>
          <w:rFonts w:ascii="Arial Narrow" w:hAnsi="Arial Narrow"/>
          <w:sz w:val="24"/>
          <w:szCs w:val="24"/>
        </w:rPr>
        <w:t>mengenai pengaturan perjanjia</w:t>
      </w:r>
      <w:r w:rsidR="00465C2F" w:rsidRPr="007B7032">
        <w:rPr>
          <w:rFonts w:ascii="Arial Narrow" w:hAnsi="Arial Narrow"/>
          <w:sz w:val="24"/>
          <w:szCs w:val="24"/>
        </w:rPr>
        <w:t>n khusus dan peerkembangan teknologi informasi, pengetahuan, pergaulan internasional, kesehatan, pangan, dan bidang-bidang lainnya.</w:t>
      </w:r>
    </w:p>
    <w:p w:rsidR="00AA76C6" w:rsidRPr="007B7032" w:rsidRDefault="0061056A" w:rsidP="00465C2F">
      <w:pPr>
        <w:jc w:val="both"/>
        <w:rPr>
          <w:rFonts w:ascii="Arial Narrow" w:hAnsi="Arial Narrow"/>
          <w:sz w:val="24"/>
        </w:rPr>
      </w:pPr>
      <w:r w:rsidRPr="007B7032">
        <w:rPr>
          <w:rFonts w:ascii="Arial Narrow" w:hAnsi="Arial Narrow"/>
          <w:sz w:val="24"/>
          <w:szCs w:val="24"/>
        </w:rPr>
        <w:t>.</w:t>
      </w:r>
    </w:p>
    <w:p w:rsidR="0061056A" w:rsidRPr="007B7032" w:rsidRDefault="00D07B4B" w:rsidP="00DC3E55">
      <w:pPr>
        <w:ind w:left="1080"/>
        <w:jc w:val="both"/>
        <w:rPr>
          <w:rFonts w:ascii="Arial Narrow" w:hAnsi="Arial Narrow"/>
          <w:sz w:val="24"/>
        </w:rPr>
      </w:pPr>
      <w:r w:rsidRPr="007B7032">
        <w:rPr>
          <w:rFonts w:ascii="Arial Narrow" w:hAnsi="Arial Narrow"/>
          <w:sz w:val="24"/>
        </w:rPr>
        <w:lastRenderedPageBreak/>
        <w:t>Dalam islam terdapat nilai kemanfaatan dan kemaslahatan baik bagi para pihak yang mengikatkan diri dalam perjanjian maupun bagi masyarakat sekitar meskipun tidak terdapat ketentuannya dalam al Qur’an dan Al Hadis. Nilai kemanfaatan dan kemaslahatan ini sangat r</w:t>
      </w:r>
      <w:r w:rsidR="00DC3E55" w:rsidRPr="007B7032">
        <w:rPr>
          <w:rFonts w:ascii="Arial Narrow" w:hAnsi="Arial Narrow"/>
          <w:sz w:val="24"/>
        </w:rPr>
        <w:t xml:space="preserve">elevan dengan isu perkembangan dan dinamika manusia dan teknologi secara universal. </w:t>
      </w:r>
      <w:r w:rsidRPr="007B7032">
        <w:rPr>
          <w:rFonts w:ascii="Arial Narrow" w:hAnsi="Arial Narrow"/>
          <w:sz w:val="24"/>
        </w:rPr>
        <w:t xml:space="preserve">Sebagaimana para filosof Islam di masa lampau seperti al-Ghazali (w.505/1111) dan asy-Syatibi (w </w:t>
      </w:r>
      <w:r w:rsidR="00DC3E55" w:rsidRPr="007B7032">
        <w:rPr>
          <w:rFonts w:ascii="Arial Narrow" w:hAnsi="Arial Narrow"/>
          <w:sz w:val="24"/>
        </w:rPr>
        <w:t>790/1388) merumuskan tujuan syariat</w:t>
      </w:r>
      <w:r w:rsidRPr="007B7032">
        <w:rPr>
          <w:rFonts w:ascii="Arial Narrow" w:hAnsi="Arial Narrow"/>
          <w:sz w:val="24"/>
        </w:rPr>
        <w:t xml:space="preserve"> Islam berdasarkan ayat-ayat</w:t>
      </w:r>
      <w:r w:rsidR="00DC3E55" w:rsidRPr="007B7032">
        <w:rPr>
          <w:rFonts w:ascii="Arial Narrow" w:hAnsi="Arial Narrow"/>
          <w:sz w:val="24"/>
        </w:rPr>
        <w:t xml:space="preserve"> al-Qur’an dan al-Hadis adalah </w:t>
      </w:r>
      <w:r w:rsidRPr="007B7032">
        <w:rPr>
          <w:rFonts w:ascii="Arial Narrow" w:hAnsi="Arial Narrow"/>
          <w:sz w:val="24"/>
        </w:rPr>
        <w:t xml:space="preserve">mewujudkan kemaslahatan. Dengan maslahat dimaksudkan memenuhi dan melindungi lima kepentingan pokok manusia yaitu melindungi religiusitas, jiwa-raga, akal-pikiran, </w:t>
      </w:r>
      <w:r w:rsidR="00DC3E55" w:rsidRPr="007B7032">
        <w:rPr>
          <w:rFonts w:ascii="Arial Narrow" w:hAnsi="Arial Narrow"/>
          <w:sz w:val="24"/>
        </w:rPr>
        <w:t xml:space="preserve">dan </w:t>
      </w:r>
      <w:r w:rsidRPr="007B7032">
        <w:rPr>
          <w:rFonts w:ascii="Arial Narrow" w:hAnsi="Arial Narrow"/>
          <w:sz w:val="24"/>
        </w:rPr>
        <w:t>martabat</w:t>
      </w:r>
      <w:r w:rsidR="00DC3E55" w:rsidRPr="007B7032">
        <w:rPr>
          <w:rFonts w:ascii="Arial Narrow" w:hAnsi="Arial Narrow"/>
          <w:sz w:val="24"/>
        </w:rPr>
        <w:t>.</w:t>
      </w:r>
      <w:r w:rsidR="00D500ED" w:rsidRPr="007B7032">
        <w:rPr>
          <w:rStyle w:val="FootnoteReference"/>
          <w:rFonts w:ascii="Arial Narrow" w:hAnsi="Arial Narrow"/>
          <w:sz w:val="24"/>
        </w:rPr>
        <w:footnoteReference w:id="39"/>
      </w:r>
    </w:p>
    <w:p w:rsidR="00DC3E55" w:rsidRPr="007B7032" w:rsidRDefault="00DC3E55" w:rsidP="007E5826">
      <w:pPr>
        <w:ind w:left="1080"/>
        <w:jc w:val="both"/>
        <w:rPr>
          <w:rFonts w:ascii="Arial Narrow" w:hAnsi="Arial Narrow"/>
          <w:sz w:val="24"/>
        </w:rPr>
      </w:pPr>
      <w:r w:rsidRPr="007B7032">
        <w:rPr>
          <w:rFonts w:ascii="Arial Narrow" w:hAnsi="Arial Narrow"/>
          <w:sz w:val="24"/>
        </w:rPr>
        <w:t xml:space="preserve">Dengan demikian, </w:t>
      </w:r>
      <w:r w:rsidR="00F46E5A" w:rsidRPr="007B7032">
        <w:rPr>
          <w:rFonts w:ascii="Arial Narrow" w:hAnsi="Arial Narrow"/>
          <w:sz w:val="24"/>
          <w:szCs w:val="24"/>
        </w:rPr>
        <w:t>pengatu</w:t>
      </w:r>
      <w:r w:rsidR="007E5826" w:rsidRPr="007B7032">
        <w:rPr>
          <w:rFonts w:ascii="Arial Narrow" w:hAnsi="Arial Narrow"/>
          <w:sz w:val="24"/>
          <w:szCs w:val="24"/>
        </w:rPr>
        <w:t>ran mengenai perikatan</w:t>
      </w:r>
      <w:r w:rsidRPr="007B7032">
        <w:rPr>
          <w:rFonts w:ascii="Arial Narrow" w:hAnsi="Arial Narrow"/>
          <w:sz w:val="24"/>
          <w:szCs w:val="24"/>
        </w:rPr>
        <w:t xml:space="preserve"> y</w:t>
      </w:r>
      <w:r w:rsidR="007B7032" w:rsidRPr="007B7032">
        <w:rPr>
          <w:rFonts w:ascii="Arial Narrow" w:hAnsi="Arial Narrow"/>
          <w:sz w:val="24"/>
          <w:szCs w:val="24"/>
        </w:rPr>
        <w:t>ang akan dibentuk</w:t>
      </w:r>
      <w:r w:rsidRPr="007B7032">
        <w:rPr>
          <w:rFonts w:ascii="Arial Narrow" w:hAnsi="Arial Narrow"/>
          <w:sz w:val="24"/>
          <w:szCs w:val="24"/>
        </w:rPr>
        <w:t xml:space="preserve"> </w:t>
      </w:r>
      <w:r w:rsidR="007E5826" w:rsidRPr="007B7032">
        <w:rPr>
          <w:rFonts w:ascii="Arial Narrow" w:hAnsi="Arial Narrow"/>
          <w:sz w:val="24"/>
          <w:szCs w:val="24"/>
        </w:rPr>
        <w:t xml:space="preserve">harus </w:t>
      </w:r>
      <w:r w:rsidRPr="007B7032">
        <w:rPr>
          <w:rFonts w:ascii="Arial Narrow" w:hAnsi="Arial Narrow"/>
          <w:sz w:val="24"/>
          <w:szCs w:val="24"/>
        </w:rPr>
        <w:t>dapat harmoni</w:t>
      </w:r>
      <w:r w:rsidR="007B7032" w:rsidRPr="007B7032">
        <w:rPr>
          <w:rFonts w:ascii="Arial Narrow" w:hAnsi="Arial Narrow"/>
          <w:sz w:val="24"/>
          <w:szCs w:val="24"/>
        </w:rPr>
        <w:t>s dan selaras</w:t>
      </w:r>
      <w:r w:rsidRPr="007B7032">
        <w:rPr>
          <w:rFonts w:ascii="Arial Narrow" w:hAnsi="Arial Narrow"/>
          <w:sz w:val="24"/>
          <w:szCs w:val="24"/>
        </w:rPr>
        <w:t xml:space="preserve"> dengan peraturan perundang-undangan yang telah ada/berlaku</w:t>
      </w:r>
      <w:r w:rsidR="007E5826" w:rsidRPr="007B7032">
        <w:rPr>
          <w:rFonts w:ascii="Arial Narrow" w:hAnsi="Arial Narrow"/>
          <w:sz w:val="24"/>
          <w:szCs w:val="24"/>
        </w:rPr>
        <w:t xml:space="preserve"> agar tidak tumpang tindih dan dapat menciptakan kebermanfaatan bagi masyarakat</w:t>
      </w:r>
      <w:r w:rsidRPr="007B7032">
        <w:rPr>
          <w:rFonts w:ascii="Arial Narrow" w:hAnsi="Arial Narrow"/>
          <w:sz w:val="24"/>
          <w:szCs w:val="24"/>
        </w:rPr>
        <w:t>.</w:t>
      </w:r>
      <w:r w:rsidR="007E5826" w:rsidRPr="007B7032">
        <w:rPr>
          <w:rFonts w:ascii="Arial Narrow" w:hAnsi="Arial Narrow"/>
          <w:sz w:val="24"/>
          <w:szCs w:val="24"/>
        </w:rPr>
        <w:t xml:space="preserve"> Selain itu,</w:t>
      </w:r>
      <w:r w:rsidRPr="007B7032">
        <w:rPr>
          <w:rFonts w:ascii="Arial Narrow" w:hAnsi="Arial Narrow"/>
          <w:sz w:val="24"/>
          <w:szCs w:val="24"/>
        </w:rPr>
        <w:t xml:space="preserve"> </w:t>
      </w:r>
      <w:r w:rsidR="007E5826" w:rsidRPr="007B7032">
        <w:rPr>
          <w:rFonts w:ascii="Arial Narrow" w:hAnsi="Arial Narrow"/>
          <w:sz w:val="24"/>
          <w:szCs w:val="24"/>
        </w:rPr>
        <w:t xml:space="preserve">pengaturan tentang kontrak elektronik, bidang pertanian, dan kontrak-kontrak tematik lainnya perlu segera dibangun model-model kontraknya dalam pembaharuan hukum perikatan yang dapat memberikan kemaslahatan yang luas bangsa Indonesia. </w:t>
      </w:r>
    </w:p>
    <w:p w:rsidR="007B7032" w:rsidRPr="007B7032" w:rsidRDefault="00F33E99" w:rsidP="007B7032">
      <w:pPr>
        <w:pStyle w:val="ListParagraph"/>
        <w:numPr>
          <w:ilvl w:val="0"/>
          <w:numId w:val="4"/>
        </w:numPr>
        <w:jc w:val="both"/>
        <w:rPr>
          <w:rFonts w:ascii="Arial Narrow" w:hAnsi="Arial Narrow"/>
          <w:sz w:val="24"/>
        </w:rPr>
      </w:pPr>
      <w:r w:rsidRPr="007B7032">
        <w:rPr>
          <w:rFonts w:ascii="Arial Narrow" w:hAnsi="Arial Narrow"/>
          <w:sz w:val="24"/>
        </w:rPr>
        <w:t xml:space="preserve">Isu mengenai </w:t>
      </w:r>
      <w:r w:rsidR="007B7032" w:rsidRPr="007B7032">
        <w:rPr>
          <w:rFonts w:ascii="Arial Narrow" w:hAnsi="Arial Narrow"/>
          <w:sz w:val="24"/>
        </w:rPr>
        <w:t>keabsahan perjanjian di masa depan (</w:t>
      </w:r>
      <w:r w:rsidR="007B7032" w:rsidRPr="007B7032">
        <w:rPr>
          <w:rFonts w:ascii="Arial Narrow" w:hAnsi="Arial Narrow"/>
          <w:i/>
          <w:sz w:val="24"/>
        </w:rPr>
        <w:t>future contract</w:t>
      </w:r>
      <w:r w:rsidR="007B7032" w:rsidRPr="007B7032">
        <w:rPr>
          <w:rFonts w:ascii="Arial Narrow" w:hAnsi="Arial Narrow"/>
          <w:sz w:val="24"/>
        </w:rPr>
        <w:t>) serta perjanjian yang digantungkan pada sesuatu yang ada di masa depan.</w:t>
      </w:r>
    </w:p>
    <w:p w:rsidR="00D02303" w:rsidRPr="007B7032" w:rsidRDefault="00DD52B9" w:rsidP="00DD52B9">
      <w:pPr>
        <w:ind w:left="1080"/>
        <w:jc w:val="both"/>
      </w:pPr>
      <w:r w:rsidRPr="007B7032">
        <w:rPr>
          <w:rFonts w:ascii="Arial Narrow" w:hAnsi="Arial Narrow"/>
          <w:sz w:val="24"/>
        </w:rPr>
        <w:t>Dalam Islam, setia</w:t>
      </w:r>
      <w:r w:rsidR="007B7032" w:rsidRPr="007B7032">
        <w:rPr>
          <w:rFonts w:ascii="Arial Narrow" w:hAnsi="Arial Narrow"/>
          <w:sz w:val="24"/>
        </w:rPr>
        <w:t>p</w:t>
      </w:r>
      <w:r w:rsidRPr="007B7032">
        <w:rPr>
          <w:rFonts w:ascii="Arial Narrow" w:hAnsi="Arial Narrow"/>
          <w:sz w:val="24"/>
        </w:rPr>
        <w:t xml:space="preserve"> kesepakatan/akad wajib </w:t>
      </w:r>
      <w:r w:rsidR="00ED0157" w:rsidRPr="007B7032">
        <w:rPr>
          <w:rFonts w:ascii="Arial Narrow" w:hAnsi="Arial Narrow"/>
          <w:sz w:val="24"/>
        </w:rPr>
        <w:t>dilakukan dengan tujuan yang jelas dan perhitungan yang cermat, sehingga terhindar dari praktik spekulasi atau maisir.</w:t>
      </w:r>
      <w:r w:rsidRPr="007B7032">
        <w:rPr>
          <w:rFonts w:ascii="Arial Narrow" w:hAnsi="Arial Narrow"/>
          <w:sz w:val="24"/>
        </w:rPr>
        <w:t xml:space="preserve"> Hal ini sebagaimana firma Allah SWT dalam Surat Al Maidah ayat 90, yaitu: </w:t>
      </w:r>
      <w:r w:rsidRPr="007B7032">
        <w:rPr>
          <w:rFonts w:ascii="Arial Narrow" w:hAnsi="Arial Narrow"/>
          <w:b/>
          <w:i/>
          <w:sz w:val="24"/>
        </w:rPr>
        <w:t>“Hai orang-orang yang beriman, sesungguhnya (meminum) khamar, berjudi, (berkorban untuk) berhala, mengundi nasib dengan panah, adalah termasuk perbuatan syaitan. Maka jauhilah perbuatan-perbuatan itu agar kamu mendapat keberuntungan”</w:t>
      </w:r>
      <w:r w:rsidRPr="007B7032">
        <w:t>.</w:t>
      </w:r>
    </w:p>
    <w:p w:rsidR="00EB2950" w:rsidRPr="007B7032" w:rsidRDefault="00DD52B9" w:rsidP="00C7599C">
      <w:pPr>
        <w:ind w:left="1080"/>
        <w:jc w:val="both"/>
        <w:rPr>
          <w:rFonts w:ascii="Arial Narrow" w:hAnsi="Arial Narrow"/>
          <w:sz w:val="28"/>
        </w:rPr>
      </w:pPr>
      <w:r w:rsidRPr="007B7032">
        <w:rPr>
          <w:rFonts w:ascii="Arial Narrow" w:hAnsi="Arial Narrow"/>
          <w:sz w:val="24"/>
        </w:rPr>
        <w:t xml:space="preserve">Oleh karenanya, dalam konteks pembaharuan hukum perikatan di Indonesia perlu diatur dan dikonstruksikan secara jelas spesifikasi dan batasannya. </w:t>
      </w:r>
      <w:r w:rsidR="00FF3ADD" w:rsidRPr="007B7032">
        <w:rPr>
          <w:rFonts w:ascii="Arial Narrow" w:hAnsi="Arial Narrow"/>
          <w:sz w:val="24"/>
        </w:rPr>
        <w:t xml:space="preserve">Perlu ada kepastian bahwasanya </w:t>
      </w:r>
      <w:r w:rsidRPr="007B7032">
        <w:rPr>
          <w:rFonts w:ascii="Arial Narrow" w:hAnsi="Arial Narrow"/>
          <w:sz w:val="24"/>
        </w:rPr>
        <w:t>setiap kontrak yang melibatkan unsur probabilitas-futuris harus tetap memberikan kejelasan dalam bentuk jaminan atau pengalihan terhadap</w:t>
      </w:r>
      <w:r w:rsidR="00FF3ADD" w:rsidRPr="007B7032">
        <w:rPr>
          <w:rFonts w:ascii="Arial Narrow" w:hAnsi="Arial Narrow"/>
          <w:sz w:val="24"/>
        </w:rPr>
        <w:t xml:space="preserve"> hak-hak yang lain</w:t>
      </w:r>
      <w:r w:rsidR="00C7599C" w:rsidRPr="007B7032">
        <w:rPr>
          <w:rFonts w:ascii="Arial Narrow" w:hAnsi="Arial Narrow"/>
          <w:sz w:val="24"/>
        </w:rPr>
        <w:t xml:space="preserve"> sehingga menghindari ketidakpastian dan kerugian yang bersifat spekulatif</w:t>
      </w:r>
      <w:r w:rsidR="00FF3ADD" w:rsidRPr="007B7032">
        <w:rPr>
          <w:rFonts w:ascii="Arial Narrow" w:hAnsi="Arial Narrow"/>
          <w:sz w:val="24"/>
        </w:rPr>
        <w:t xml:space="preserve">. </w:t>
      </w:r>
    </w:p>
    <w:p w:rsidR="00BC13BB" w:rsidRPr="007B7032" w:rsidRDefault="00BC13BB" w:rsidP="001F2054">
      <w:pPr>
        <w:pStyle w:val="ListParagraph"/>
        <w:ind w:left="360"/>
        <w:jc w:val="both"/>
        <w:rPr>
          <w:rFonts w:ascii="Arial Narrow" w:hAnsi="Arial Narrow"/>
          <w:sz w:val="24"/>
        </w:rPr>
      </w:pPr>
    </w:p>
    <w:p w:rsidR="00C7599C" w:rsidRPr="007B7032" w:rsidRDefault="007A4BB4" w:rsidP="002C0331">
      <w:pPr>
        <w:pStyle w:val="ListParagraph"/>
        <w:numPr>
          <w:ilvl w:val="0"/>
          <w:numId w:val="1"/>
        </w:numPr>
        <w:ind w:left="360"/>
        <w:jc w:val="both"/>
        <w:rPr>
          <w:rFonts w:ascii="Arial Narrow" w:hAnsi="Arial Narrow"/>
          <w:b/>
          <w:sz w:val="28"/>
        </w:rPr>
      </w:pPr>
      <w:r w:rsidRPr="007B7032">
        <w:rPr>
          <w:rFonts w:ascii="Arial Narrow" w:hAnsi="Arial Narrow"/>
          <w:b/>
          <w:sz w:val="24"/>
          <w:szCs w:val="24"/>
        </w:rPr>
        <w:t>Penutup</w:t>
      </w:r>
    </w:p>
    <w:p w:rsidR="007B7032" w:rsidRPr="007B7032" w:rsidRDefault="001F2054" w:rsidP="002C0331">
      <w:pPr>
        <w:jc w:val="both"/>
        <w:rPr>
          <w:rFonts w:ascii="Arial Narrow" w:hAnsi="Arial Narrow"/>
          <w:sz w:val="24"/>
        </w:rPr>
      </w:pPr>
      <w:r w:rsidRPr="007B7032">
        <w:rPr>
          <w:rFonts w:ascii="Arial Narrow" w:hAnsi="Arial Narrow"/>
          <w:sz w:val="24"/>
        </w:rPr>
        <w:t xml:space="preserve">Prospek pengejewantahan </w:t>
      </w:r>
      <w:r w:rsidR="007B7032" w:rsidRPr="007B7032">
        <w:rPr>
          <w:rFonts w:ascii="Arial Narrow" w:hAnsi="Arial Narrow"/>
          <w:sz w:val="24"/>
        </w:rPr>
        <w:t>prinsip dan nilai-nilai islam sebagai upaya pembaharuan hukum perdata dalam lingkup hukum perikatan di Indonesia merupakan sebuah terobosan yang solutif dalam mengoptimalisir kekuatan dan peluang yang bersemayam dalam nilai-nilai Islam. Hal ini merupakan visi yang sangat positif bagi pengembangan hukum perikatan di Indonesia, sepanjang para pemangku kepentingan dapat berjalan selaras dan berkesinambungan dengan konstalasi kebutuhan masyarkat.</w:t>
      </w:r>
    </w:p>
    <w:p w:rsidR="001F2054" w:rsidRPr="007B7032" w:rsidRDefault="001F2054" w:rsidP="002C0331">
      <w:pPr>
        <w:jc w:val="both"/>
        <w:rPr>
          <w:rFonts w:ascii="Arial Narrow" w:hAnsi="Arial Narrow"/>
          <w:sz w:val="24"/>
        </w:rPr>
      </w:pPr>
      <w:r w:rsidRPr="007B7032">
        <w:rPr>
          <w:rFonts w:ascii="Arial Narrow" w:hAnsi="Arial Narrow"/>
          <w:sz w:val="24"/>
        </w:rPr>
        <w:t xml:space="preserve">Untuk </w:t>
      </w:r>
      <w:r w:rsidR="007B7032" w:rsidRPr="007B7032">
        <w:rPr>
          <w:rFonts w:ascii="Arial Narrow" w:hAnsi="Arial Narrow"/>
          <w:sz w:val="24"/>
        </w:rPr>
        <w:t xml:space="preserve">dapat mewujudkan tujuan itu dapat diajukan </w:t>
      </w:r>
      <w:r w:rsidRPr="007B7032">
        <w:rPr>
          <w:rFonts w:ascii="Arial Narrow" w:hAnsi="Arial Narrow"/>
          <w:sz w:val="24"/>
        </w:rPr>
        <w:t>usulan</w:t>
      </w:r>
      <w:r w:rsidR="007B7032" w:rsidRPr="007B7032">
        <w:rPr>
          <w:rFonts w:ascii="Arial Narrow" w:hAnsi="Arial Narrow"/>
          <w:sz w:val="24"/>
        </w:rPr>
        <w:t xml:space="preserve"> antara lain sebagai berikut</w:t>
      </w:r>
      <w:r w:rsidRPr="007B7032">
        <w:rPr>
          <w:rFonts w:ascii="Arial Narrow" w:hAnsi="Arial Narrow"/>
          <w:sz w:val="24"/>
        </w:rPr>
        <w:t>: pert</w:t>
      </w:r>
      <w:r w:rsidR="007B7032" w:rsidRPr="007B7032">
        <w:rPr>
          <w:rFonts w:ascii="Arial Narrow" w:hAnsi="Arial Narrow"/>
          <w:sz w:val="24"/>
        </w:rPr>
        <w:t xml:space="preserve">ama, memaksimalkan </w:t>
      </w:r>
      <w:r w:rsidR="002C0331" w:rsidRPr="007B7032">
        <w:rPr>
          <w:rFonts w:ascii="Arial Narrow" w:hAnsi="Arial Narrow"/>
          <w:sz w:val="24"/>
        </w:rPr>
        <w:t>fungsi kolektif untuk menggali dan mebumik</w:t>
      </w:r>
      <w:r w:rsidR="007B7032" w:rsidRPr="007B7032">
        <w:rPr>
          <w:rFonts w:ascii="Arial Narrow" w:hAnsi="Arial Narrow"/>
          <w:sz w:val="24"/>
        </w:rPr>
        <w:t>an nilai-nilai islam ke dalam si</w:t>
      </w:r>
      <w:r w:rsidR="002C0331" w:rsidRPr="007B7032">
        <w:rPr>
          <w:rFonts w:ascii="Arial Narrow" w:hAnsi="Arial Narrow"/>
          <w:sz w:val="24"/>
        </w:rPr>
        <w:t xml:space="preserve">stem hukum </w:t>
      </w:r>
      <w:r w:rsidR="002C0331" w:rsidRPr="007B7032">
        <w:rPr>
          <w:rFonts w:ascii="Arial Narrow" w:hAnsi="Arial Narrow"/>
          <w:sz w:val="24"/>
        </w:rPr>
        <w:lastRenderedPageBreak/>
        <w:t>perikatan nasional</w:t>
      </w:r>
      <w:r w:rsidR="007B7032" w:rsidRPr="007B7032">
        <w:rPr>
          <w:rFonts w:ascii="Arial Narrow" w:hAnsi="Arial Narrow"/>
          <w:sz w:val="24"/>
        </w:rPr>
        <w:t>, sehingga</w:t>
      </w:r>
      <w:r w:rsidRPr="007B7032">
        <w:rPr>
          <w:rFonts w:ascii="Arial Narrow" w:hAnsi="Arial Narrow"/>
          <w:sz w:val="24"/>
        </w:rPr>
        <w:t xml:space="preserve"> nilai-nilai Islam</w:t>
      </w:r>
      <w:r w:rsidR="007B7032" w:rsidRPr="007B7032">
        <w:rPr>
          <w:rFonts w:ascii="Arial Narrow" w:hAnsi="Arial Narrow"/>
          <w:sz w:val="24"/>
        </w:rPr>
        <w:t xml:space="preserve"> dapat ditransformasikan</w:t>
      </w:r>
      <w:r w:rsidRPr="007B7032">
        <w:rPr>
          <w:rFonts w:ascii="Arial Narrow" w:hAnsi="Arial Narrow"/>
          <w:sz w:val="24"/>
        </w:rPr>
        <w:t xml:space="preserve"> menjadi rumusan-rumusan hukum yan</w:t>
      </w:r>
      <w:r w:rsidR="007B7032" w:rsidRPr="007B7032">
        <w:rPr>
          <w:rFonts w:ascii="Arial Narrow" w:hAnsi="Arial Narrow"/>
          <w:sz w:val="24"/>
        </w:rPr>
        <w:t>g aplikatif, mampu menampung kebutuhan h</w:t>
      </w:r>
      <w:r w:rsidRPr="007B7032">
        <w:rPr>
          <w:rFonts w:ascii="Arial Narrow" w:hAnsi="Arial Narrow"/>
          <w:sz w:val="24"/>
        </w:rPr>
        <w:t>hukum masyarakat Indonesia</w:t>
      </w:r>
      <w:r w:rsidR="007B7032" w:rsidRPr="007B7032">
        <w:rPr>
          <w:rFonts w:ascii="Arial Narrow" w:hAnsi="Arial Narrow"/>
          <w:sz w:val="24"/>
        </w:rPr>
        <w:t xml:space="preserve"> secara aktual, serta melakukan upaya-upaya solutif-inovatif</w:t>
      </w:r>
      <w:r w:rsidRPr="007B7032">
        <w:rPr>
          <w:rFonts w:ascii="Arial Narrow" w:hAnsi="Arial Narrow"/>
          <w:sz w:val="24"/>
        </w:rPr>
        <w:t xml:space="preserve"> untuk internalisasi nilai-nilai Islam melalui momentum pemba</w:t>
      </w:r>
      <w:r w:rsidR="007B7032" w:rsidRPr="007B7032">
        <w:rPr>
          <w:rFonts w:ascii="Arial Narrow" w:hAnsi="Arial Narrow"/>
          <w:sz w:val="24"/>
        </w:rPr>
        <w:t>haruan hukum perikatan di Indonesia</w:t>
      </w:r>
      <w:r w:rsidRPr="007B7032">
        <w:rPr>
          <w:rFonts w:ascii="Arial Narrow" w:hAnsi="Arial Narrow"/>
          <w:sz w:val="24"/>
        </w:rPr>
        <w:t xml:space="preserve">. Kedua, </w:t>
      </w:r>
      <w:r w:rsidR="007B7032" w:rsidRPr="007B7032">
        <w:rPr>
          <w:rFonts w:ascii="Arial Narrow" w:hAnsi="Arial Narrow"/>
          <w:sz w:val="24"/>
        </w:rPr>
        <w:t>meng</w:t>
      </w:r>
      <w:r w:rsidRPr="007B7032">
        <w:rPr>
          <w:rFonts w:ascii="Arial Narrow" w:hAnsi="Arial Narrow"/>
          <w:sz w:val="24"/>
        </w:rPr>
        <w:t>optimalkan fungsi komun</w:t>
      </w:r>
      <w:r w:rsidR="007B7032" w:rsidRPr="007B7032">
        <w:rPr>
          <w:rFonts w:ascii="Arial Narrow" w:hAnsi="Arial Narrow"/>
          <w:sz w:val="24"/>
        </w:rPr>
        <w:t>ikasi, sehingga dapat dikurangi</w:t>
      </w:r>
      <w:r w:rsidRPr="007B7032">
        <w:rPr>
          <w:rFonts w:ascii="Arial Narrow" w:hAnsi="Arial Narrow"/>
          <w:sz w:val="24"/>
        </w:rPr>
        <w:t xml:space="preserve"> </w:t>
      </w:r>
      <w:r w:rsidR="007B7032" w:rsidRPr="007B7032">
        <w:rPr>
          <w:rFonts w:ascii="Arial Narrow" w:hAnsi="Arial Narrow"/>
          <w:sz w:val="24"/>
        </w:rPr>
        <w:t xml:space="preserve">persepsi yang salah </w:t>
      </w:r>
      <w:r w:rsidRPr="007B7032">
        <w:rPr>
          <w:rFonts w:ascii="Arial Narrow" w:hAnsi="Arial Narrow"/>
          <w:sz w:val="24"/>
        </w:rPr>
        <w:t>tentang nila</w:t>
      </w:r>
      <w:r w:rsidR="007B7032" w:rsidRPr="007B7032">
        <w:rPr>
          <w:rFonts w:ascii="Arial Narrow" w:hAnsi="Arial Narrow"/>
          <w:sz w:val="24"/>
        </w:rPr>
        <w:t xml:space="preserve">i-nilai Islam, baik dri </w:t>
      </w:r>
      <w:r w:rsidRPr="007B7032">
        <w:rPr>
          <w:rFonts w:ascii="Arial Narrow" w:hAnsi="Arial Narrow"/>
          <w:sz w:val="24"/>
        </w:rPr>
        <w:t>dari</w:t>
      </w:r>
      <w:r w:rsidR="007B7032" w:rsidRPr="007B7032">
        <w:rPr>
          <w:rFonts w:ascii="Arial Narrow" w:hAnsi="Arial Narrow"/>
          <w:sz w:val="24"/>
        </w:rPr>
        <w:t xml:space="preserve"> internal</w:t>
      </w:r>
      <w:r w:rsidRPr="007B7032">
        <w:rPr>
          <w:rFonts w:ascii="Arial Narrow" w:hAnsi="Arial Narrow"/>
          <w:sz w:val="24"/>
        </w:rPr>
        <w:t xml:space="preserve"> kalangan Islam sendiri, maupun dari ka</w:t>
      </w:r>
      <w:r w:rsidR="007B7032" w:rsidRPr="007B7032">
        <w:rPr>
          <w:rFonts w:ascii="Arial Narrow" w:hAnsi="Arial Narrow"/>
          <w:sz w:val="24"/>
        </w:rPr>
        <w:t xml:space="preserve">langan non Islam, khususnya bagi para pengambil kebijakan </w:t>
      </w:r>
      <w:r w:rsidRPr="007B7032">
        <w:rPr>
          <w:rFonts w:ascii="Arial Narrow" w:hAnsi="Arial Narrow"/>
          <w:sz w:val="24"/>
        </w:rPr>
        <w:t xml:space="preserve">di </w:t>
      </w:r>
      <w:r w:rsidR="00675861" w:rsidRPr="007B7032">
        <w:rPr>
          <w:rFonts w:ascii="Arial Narrow" w:hAnsi="Arial Narrow"/>
          <w:sz w:val="24"/>
        </w:rPr>
        <w:t>Indonesia</w:t>
      </w:r>
      <w:r w:rsidRPr="007B7032">
        <w:rPr>
          <w:rFonts w:ascii="Arial Narrow" w:hAnsi="Arial Narrow"/>
          <w:sz w:val="24"/>
        </w:rPr>
        <w:t>.</w:t>
      </w:r>
    </w:p>
    <w:p w:rsidR="006D6AAC" w:rsidRPr="007B7032" w:rsidRDefault="006D6AAC" w:rsidP="006D6AAC">
      <w:pPr>
        <w:rPr>
          <w:rFonts w:ascii="Arial Narrow" w:hAnsi="Arial Narrow"/>
          <w:b/>
          <w:sz w:val="24"/>
          <w:szCs w:val="24"/>
        </w:rPr>
      </w:pPr>
    </w:p>
    <w:p w:rsidR="00AB2AAF" w:rsidRPr="007B7032" w:rsidRDefault="00AB2AAF">
      <w:pPr>
        <w:jc w:val="both"/>
        <w:rPr>
          <w:rFonts w:ascii="Times New Roman" w:hAnsi="Times New Roman" w:cs="Times New Roman"/>
          <w:b/>
          <w:sz w:val="20"/>
          <w:szCs w:val="20"/>
        </w:rPr>
      </w:pPr>
    </w:p>
    <w:p w:rsidR="002C0331" w:rsidRPr="007B7032" w:rsidRDefault="002C0331">
      <w:pPr>
        <w:jc w:val="both"/>
        <w:rPr>
          <w:rFonts w:ascii="Times New Roman" w:hAnsi="Times New Roman" w:cs="Times New Roman"/>
          <w:b/>
          <w:sz w:val="20"/>
          <w:szCs w:val="20"/>
        </w:rPr>
      </w:pPr>
    </w:p>
    <w:p w:rsidR="00AB2AAF" w:rsidRPr="007B7032" w:rsidRDefault="00AB2AAF">
      <w:pPr>
        <w:jc w:val="both"/>
        <w:rPr>
          <w:rFonts w:ascii="Times New Roman" w:hAnsi="Times New Roman" w:cs="Times New Roman"/>
          <w:b/>
          <w:sz w:val="20"/>
          <w:szCs w:val="20"/>
        </w:rPr>
      </w:pPr>
    </w:p>
    <w:p w:rsidR="00AB2AAF" w:rsidRPr="007B7032" w:rsidRDefault="00AB2AAF">
      <w:pPr>
        <w:jc w:val="both"/>
        <w:rPr>
          <w:rFonts w:ascii="Times New Roman" w:hAnsi="Times New Roman" w:cs="Times New Roman"/>
          <w:b/>
          <w:sz w:val="20"/>
          <w:szCs w:val="20"/>
        </w:rPr>
      </w:pPr>
    </w:p>
    <w:p w:rsidR="00AB2AAF" w:rsidRPr="007B7032" w:rsidRDefault="00AB2AAF">
      <w:pPr>
        <w:jc w:val="both"/>
        <w:rPr>
          <w:rFonts w:ascii="Times New Roman" w:hAnsi="Times New Roman" w:cs="Times New Roman"/>
          <w:b/>
          <w:sz w:val="20"/>
          <w:szCs w:val="20"/>
        </w:rPr>
      </w:pPr>
    </w:p>
    <w:p w:rsidR="00A91A7D" w:rsidRPr="007B7032" w:rsidRDefault="00A91A7D">
      <w:pPr>
        <w:jc w:val="both"/>
        <w:rPr>
          <w:rFonts w:ascii="Times New Roman" w:hAnsi="Times New Roman" w:cs="Times New Roman"/>
          <w:b/>
          <w:sz w:val="20"/>
          <w:szCs w:val="20"/>
        </w:rPr>
      </w:pPr>
    </w:p>
    <w:p w:rsidR="00A91A7D" w:rsidRPr="007B7032" w:rsidRDefault="00A91A7D">
      <w:pPr>
        <w:jc w:val="both"/>
        <w:rPr>
          <w:rFonts w:ascii="Times New Roman" w:hAnsi="Times New Roman" w:cs="Times New Roman"/>
          <w:b/>
          <w:sz w:val="20"/>
          <w:szCs w:val="20"/>
        </w:rPr>
      </w:pPr>
    </w:p>
    <w:p w:rsidR="00A91A7D" w:rsidRPr="007B7032" w:rsidRDefault="00A91A7D">
      <w:pPr>
        <w:jc w:val="both"/>
        <w:rPr>
          <w:rFonts w:ascii="Times New Roman" w:hAnsi="Times New Roman" w:cs="Times New Roman"/>
          <w:b/>
          <w:sz w:val="20"/>
          <w:szCs w:val="20"/>
        </w:rPr>
      </w:pPr>
    </w:p>
    <w:p w:rsidR="00A91A7D" w:rsidRPr="007B7032" w:rsidRDefault="00A91A7D">
      <w:pPr>
        <w:jc w:val="both"/>
        <w:rPr>
          <w:rFonts w:ascii="Times New Roman" w:hAnsi="Times New Roman" w:cs="Times New Roman"/>
          <w:b/>
          <w:sz w:val="20"/>
          <w:szCs w:val="20"/>
        </w:rPr>
      </w:pPr>
    </w:p>
    <w:p w:rsidR="00A91A7D" w:rsidRPr="007B7032" w:rsidRDefault="00A91A7D">
      <w:pPr>
        <w:jc w:val="both"/>
        <w:rPr>
          <w:rFonts w:ascii="Times New Roman" w:hAnsi="Times New Roman" w:cs="Times New Roman"/>
          <w:b/>
          <w:sz w:val="20"/>
          <w:szCs w:val="20"/>
        </w:rPr>
      </w:pPr>
    </w:p>
    <w:p w:rsidR="00A91A7D" w:rsidRPr="007B7032" w:rsidRDefault="00A91A7D">
      <w:pPr>
        <w:jc w:val="both"/>
        <w:rPr>
          <w:rFonts w:ascii="Times New Roman" w:hAnsi="Times New Roman" w:cs="Times New Roman"/>
          <w:b/>
          <w:sz w:val="20"/>
          <w:szCs w:val="20"/>
        </w:rPr>
      </w:pPr>
    </w:p>
    <w:p w:rsidR="00A91A7D" w:rsidRPr="007B7032" w:rsidRDefault="00A91A7D">
      <w:pPr>
        <w:jc w:val="both"/>
        <w:rPr>
          <w:rFonts w:ascii="Times New Roman" w:hAnsi="Times New Roman" w:cs="Times New Roman"/>
          <w:b/>
          <w:sz w:val="20"/>
          <w:szCs w:val="20"/>
        </w:rPr>
      </w:pPr>
    </w:p>
    <w:p w:rsidR="00A91A7D" w:rsidRPr="007B7032" w:rsidRDefault="00A91A7D">
      <w:pPr>
        <w:jc w:val="both"/>
        <w:rPr>
          <w:rFonts w:ascii="Times New Roman" w:hAnsi="Times New Roman" w:cs="Times New Roman"/>
          <w:b/>
          <w:sz w:val="20"/>
          <w:szCs w:val="20"/>
        </w:rPr>
      </w:pPr>
    </w:p>
    <w:p w:rsidR="00A91A7D" w:rsidRPr="007B7032" w:rsidRDefault="00A91A7D">
      <w:pPr>
        <w:jc w:val="both"/>
        <w:rPr>
          <w:rFonts w:ascii="Times New Roman" w:hAnsi="Times New Roman" w:cs="Times New Roman"/>
          <w:b/>
          <w:sz w:val="20"/>
          <w:szCs w:val="20"/>
        </w:rPr>
      </w:pPr>
    </w:p>
    <w:p w:rsidR="00A91A7D" w:rsidRPr="007B7032" w:rsidRDefault="00A91A7D">
      <w:pPr>
        <w:jc w:val="both"/>
        <w:rPr>
          <w:rFonts w:ascii="Times New Roman" w:hAnsi="Times New Roman" w:cs="Times New Roman"/>
          <w:b/>
          <w:sz w:val="20"/>
          <w:szCs w:val="20"/>
        </w:rPr>
      </w:pPr>
    </w:p>
    <w:p w:rsidR="00A91A7D" w:rsidRPr="007B7032" w:rsidRDefault="00A91A7D">
      <w:pPr>
        <w:jc w:val="both"/>
        <w:rPr>
          <w:rFonts w:ascii="Times New Roman" w:hAnsi="Times New Roman" w:cs="Times New Roman"/>
          <w:b/>
          <w:sz w:val="20"/>
          <w:szCs w:val="20"/>
        </w:rPr>
      </w:pPr>
    </w:p>
    <w:p w:rsidR="00A91A7D" w:rsidRPr="007B7032" w:rsidRDefault="00A91A7D">
      <w:pPr>
        <w:jc w:val="both"/>
        <w:rPr>
          <w:rFonts w:ascii="Times New Roman" w:hAnsi="Times New Roman" w:cs="Times New Roman"/>
          <w:b/>
          <w:sz w:val="20"/>
          <w:szCs w:val="20"/>
        </w:rPr>
      </w:pPr>
    </w:p>
    <w:p w:rsidR="00A91A7D" w:rsidRPr="007B7032" w:rsidRDefault="00A91A7D">
      <w:pPr>
        <w:jc w:val="both"/>
        <w:rPr>
          <w:rFonts w:ascii="Times New Roman" w:hAnsi="Times New Roman" w:cs="Times New Roman"/>
          <w:b/>
          <w:sz w:val="20"/>
          <w:szCs w:val="20"/>
        </w:rPr>
      </w:pPr>
    </w:p>
    <w:p w:rsidR="00A91A7D" w:rsidRPr="007B7032" w:rsidRDefault="00A91A7D">
      <w:pPr>
        <w:jc w:val="both"/>
        <w:rPr>
          <w:rFonts w:ascii="Times New Roman" w:hAnsi="Times New Roman" w:cs="Times New Roman"/>
          <w:b/>
          <w:sz w:val="20"/>
          <w:szCs w:val="20"/>
        </w:rPr>
      </w:pPr>
    </w:p>
    <w:p w:rsidR="00A91A7D" w:rsidRPr="007B7032" w:rsidRDefault="00A91A7D">
      <w:pPr>
        <w:jc w:val="both"/>
        <w:rPr>
          <w:rFonts w:ascii="Times New Roman" w:hAnsi="Times New Roman" w:cs="Times New Roman"/>
          <w:b/>
          <w:sz w:val="20"/>
          <w:szCs w:val="20"/>
        </w:rPr>
      </w:pPr>
    </w:p>
    <w:p w:rsidR="00A91A7D" w:rsidRPr="007B7032" w:rsidRDefault="00A91A7D">
      <w:pPr>
        <w:jc w:val="both"/>
        <w:rPr>
          <w:rFonts w:ascii="Times New Roman" w:hAnsi="Times New Roman" w:cs="Times New Roman"/>
          <w:b/>
          <w:sz w:val="20"/>
          <w:szCs w:val="20"/>
        </w:rPr>
      </w:pPr>
    </w:p>
    <w:p w:rsidR="00A91A7D" w:rsidRPr="007B7032" w:rsidRDefault="00A91A7D">
      <w:pPr>
        <w:jc w:val="both"/>
        <w:rPr>
          <w:rFonts w:ascii="Times New Roman" w:hAnsi="Times New Roman" w:cs="Times New Roman"/>
          <w:b/>
          <w:sz w:val="20"/>
          <w:szCs w:val="20"/>
        </w:rPr>
      </w:pPr>
    </w:p>
    <w:p w:rsidR="00A91A7D" w:rsidRPr="007B7032" w:rsidRDefault="00A91A7D">
      <w:pPr>
        <w:jc w:val="both"/>
        <w:rPr>
          <w:rFonts w:ascii="Times New Roman" w:hAnsi="Times New Roman" w:cs="Times New Roman"/>
          <w:b/>
          <w:sz w:val="20"/>
          <w:szCs w:val="20"/>
        </w:rPr>
      </w:pPr>
    </w:p>
    <w:p w:rsidR="007B7032" w:rsidRPr="007B7032" w:rsidRDefault="007B7032">
      <w:pPr>
        <w:jc w:val="both"/>
        <w:rPr>
          <w:rFonts w:ascii="Times New Roman" w:hAnsi="Times New Roman" w:cs="Times New Roman"/>
          <w:b/>
          <w:sz w:val="20"/>
          <w:szCs w:val="20"/>
        </w:rPr>
      </w:pPr>
    </w:p>
    <w:p w:rsidR="007B7032" w:rsidRPr="007B7032" w:rsidRDefault="007B7032">
      <w:pPr>
        <w:jc w:val="both"/>
        <w:rPr>
          <w:rFonts w:ascii="Times New Roman" w:hAnsi="Times New Roman" w:cs="Times New Roman"/>
          <w:b/>
          <w:sz w:val="20"/>
          <w:szCs w:val="20"/>
        </w:rPr>
      </w:pPr>
    </w:p>
    <w:p w:rsidR="00AB2AAF" w:rsidRPr="007B7032" w:rsidRDefault="00AB2AAF">
      <w:pPr>
        <w:jc w:val="both"/>
        <w:rPr>
          <w:rFonts w:ascii="Times New Roman" w:hAnsi="Times New Roman" w:cs="Times New Roman"/>
          <w:b/>
          <w:sz w:val="20"/>
          <w:szCs w:val="20"/>
        </w:rPr>
      </w:pPr>
    </w:p>
    <w:p w:rsidR="00AB2AAF" w:rsidRPr="007B7032" w:rsidRDefault="00AB2AAF" w:rsidP="00AB2AAF">
      <w:pPr>
        <w:jc w:val="center"/>
        <w:rPr>
          <w:rFonts w:ascii="Arial Narrow" w:hAnsi="Arial Narrow" w:cs="Times New Roman"/>
          <w:b/>
          <w:sz w:val="24"/>
          <w:szCs w:val="20"/>
        </w:rPr>
      </w:pPr>
      <w:r w:rsidRPr="007B7032">
        <w:rPr>
          <w:rFonts w:ascii="Arial Narrow" w:hAnsi="Arial Narrow" w:cs="Times New Roman"/>
          <w:b/>
          <w:sz w:val="24"/>
          <w:szCs w:val="20"/>
        </w:rPr>
        <w:lastRenderedPageBreak/>
        <w:t>DAFTAR PUSTAKA</w:t>
      </w:r>
    </w:p>
    <w:p w:rsidR="00AB2AAF" w:rsidRPr="007B7032" w:rsidRDefault="00AB2AAF" w:rsidP="00AB2AAF">
      <w:pPr>
        <w:rPr>
          <w:rFonts w:ascii="Arial Narrow" w:hAnsi="Arial Narrow" w:cs="Times New Roman"/>
          <w:b/>
          <w:sz w:val="24"/>
          <w:szCs w:val="20"/>
        </w:rPr>
      </w:pPr>
    </w:p>
    <w:p w:rsidR="00AB2AAF" w:rsidRPr="007B7032" w:rsidRDefault="00AB2AAF" w:rsidP="001D33B8">
      <w:pPr>
        <w:pStyle w:val="FootnoteText"/>
        <w:jc w:val="both"/>
        <w:rPr>
          <w:rFonts w:ascii="Arial Narrow" w:hAnsi="Arial Narrow" w:cs="Times New Roman"/>
          <w:b/>
          <w:sz w:val="24"/>
        </w:rPr>
      </w:pPr>
      <w:r w:rsidRPr="007B7032">
        <w:rPr>
          <w:rFonts w:ascii="Arial Narrow" w:hAnsi="Arial Narrow" w:cs="Times New Roman"/>
          <w:b/>
          <w:sz w:val="24"/>
        </w:rPr>
        <w:t>Sumber Literatur:</w:t>
      </w:r>
    </w:p>
    <w:p w:rsidR="001D33B8" w:rsidRPr="007B7032" w:rsidRDefault="001D33B8" w:rsidP="001D33B8">
      <w:pPr>
        <w:pStyle w:val="FootnoteText"/>
        <w:jc w:val="both"/>
        <w:rPr>
          <w:rFonts w:ascii="Arial Narrow" w:hAnsi="Arial Narrow" w:cs="Times New Roman"/>
          <w:b/>
          <w:sz w:val="24"/>
        </w:rPr>
      </w:pPr>
    </w:p>
    <w:p w:rsidR="004B7A95" w:rsidRPr="007B7032" w:rsidRDefault="004B7A95" w:rsidP="004B7A95">
      <w:pPr>
        <w:autoSpaceDE w:val="0"/>
        <w:autoSpaceDN w:val="0"/>
        <w:adjustRightInd w:val="0"/>
        <w:spacing w:after="0" w:line="240" w:lineRule="auto"/>
        <w:ind w:left="540" w:hanging="540"/>
        <w:jc w:val="both"/>
        <w:rPr>
          <w:rFonts w:ascii="Arial Narrow" w:hAnsi="Arial Narrow" w:cs="Times New Roman"/>
          <w:sz w:val="24"/>
          <w:szCs w:val="20"/>
        </w:rPr>
      </w:pPr>
      <w:r w:rsidRPr="007B7032">
        <w:rPr>
          <w:rFonts w:ascii="Arial Narrow" w:hAnsi="Arial Narrow" w:cs="Times New Roman"/>
          <w:sz w:val="24"/>
          <w:szCs w:val="20"/>
        </w:rPr>
        <w:t xml:space="preserve">Ahmad bin Abdurrazzaq, Syaikh. (2005). </w:t>
      </w:r>
      <w:r w:rsidRPr="007B7032">
        <w:rPr>
          <w:rFonts w:ascii="Arial Narrow" w:hAnsi="Arial Narrow" w:cs="Times New Roman"/>
          <w:i/>
          <w:sz w:val="24"/>
          <w:szCs w:val="20"/>
        </w:rPr>
        <w:t>Fatwa-fatwa Jual Beli oleh Ulama-ulama Besar Terkemuka</w:t>
      </w:r>
      <w:r w:rsidRPr="007B7032">
        <w:rPr>
          <w:rFonts w:ascii="Arial Narrow" w:hAnsi="Arial Narrow" w:cs="Times New Roman"/>
          <w:sz w:val="24"/>
          <w:szCs w:val="20"/>
        </w:rPr>
        <w:t>. Bogor: Terjemahan M. Abdul Ghoffar, Pustaka Imam Asy-Syafi’I</w:t>
      </w:r>
    </w:p>
    <w:p w:rsidR="004B7A95" w:rsidRPr="007B7032" w:rsidRDefault="004B7A95" w:rsidP="004B7A95">
      <w:pPr>
        <w:autoSpaceDE w:val="0"/>
        <w:autoSpaceDN w:val="0"/>
        <w:adjustRightInd w:val="0"/>
        <w:spacing w:after="0" w:line="240" w:lineRule="auto"/>
        <w:ind w:left="540" w:hanging="540"/>
        <w:jc w:val="both"/>
        <w:rPr>
          <w:rFonts w:ascii="Arial Narrow" w:hAnsi="Arial Narrow" w:cs="Times New Roman"/>
          <w:sz w:val="24"/>
        </w:rPr>
      </w:pPr>
    </w:p>
    <w:p w:rsidR="004B7A95" w:rsidRPr="007B7032" w:rsidRDefault="004B7A95" w:rsidP="004B7A95">
      <w:pPr>
        <w:autoSpaceDE w:val="0"/>
        <w:autoSpaceDN w:val="0"/>
        <w:adjustRightInd w:val="0"/>
        <w:spacing w:after="0" w:line="240" w:lineRule="auto"/>
        <w:ind w:left="540" w:hanging="540"/>
        <w:jc w:val="both"/>
        <w:rPr>
          <w:rFonts w:ascii="Arial Narrow" w:hAnsi="Arial Narrow" w:cs="Times New Roman"/>
          <w:sz w:val="24"/>
        </w:rPr>
      </w:pPr>
      <w:r w:rsidRPr="007B7032">
        <w:rPr>
          <w:rFonts w:ascii="Arial Narrow" w:hAnsi="Arial Narrow" w:cs="Times New Roman"/>
          <w:sz w:val="24"/>
        </w:rPr>
        <w:t xml:space="preserve">Anwar, Syamsul. (2007). </w:t>
      </w:r>
      <w:r w:rsidRPr="007B7032">
        <w:rPr>
          <w:rFonts w:ascii="Arial Narrow" w:hAnsi="Arial Narrow" w:cs="Times New Roman"/>
          <w:i/>
          <w:sz w:val="24"/>
        </w:rPr>
        <w:t>Hukum Perjanjian Syariah Studi tentang Teori Akad dalam Fikih Muamalat</w:t>
      </w:r>
      <w:r w:rsidRPr="007B7032">
        <w:rPr>
          <w:rFonts w:ascii="Arial Narrow" w:hAnsi="Arial Narrow" w:cs="Times New Roman"/>
          <w:sz w:val="24"/>
        </w:rPr>
        <w:t>. Jakarta: PT RajaGrafindo Persada.</w:t>
      </w:r>
    </w:p>
    <w:p w:rsidR="004B7A95" w:rsidRPr="007B7032" w:rsidRDefault="004B7A95" w:rsidP="004B7A95">
      <w:pPr>
        <w:autoSpaceDE w:val="0"/>
        <w:autoSpaceDN w:val="0"/>
        <w:adjustRightInd w:val="0"/>
        <w:spacing w:after="0" w:line="240" w:lineRule="auto"/>
        <w:ind w:left="540" w:hanging="540"/>
        <w:jc w:val="both"/>
        <w:rPr>
          <w:rFonts w:ascii="Arial Narrow" w:hAnsi="Arial Narrow" w:cs="Times New Roman"/>
          <w:sz w:val="24"/>
          <w:szCs w:val="20"/>
        </w:rPr>
      </w:pPr>
    </w:p>
    <w:p w:rsidR="004B7A95" w:rsidRPr="007B7032" w:rsidRDefault="004B7A95" w:rsidP="004B7A95">
      <w:pPr>
        <w:autoSpaceDE w:val="0"/>
        <w:autoSpaceDN w:val="0"/>
        <w:adjustRightInd w:val="0"/>
        <w:spacing w:after="0" w:line="240" w:lineRule="auto"/>
        <w:ind w:left="540" w:hanging="540"/>
        <w:jc w:val="both"/>
        <w:rPr>
          <w:rFonts w:ascii="Arial Narrow" w:hAnsi="Arial Narrow" w:cs="Times New Roman"/>
          <w:sz w:val="24"/>
          <w:szCs w:val="20"/>
        </w:rPr>
      </w:pPr>
      <w:r w:rsidRPr="007B7032">
        <w:rPr>
          <w:rFonts w:ascii="Arial Narrow" w:hAnsi="Arial Narrow" w:cs="Times New Roman"/>
          <w:sz w:val="24"/>
          <w:szCs w:val="20"/>
        </w:rPr>
        <w:t xml:space="preserve">Conway, Stephen. (1988). </w:t>
      </w:r>
      <w:r w:rsidRPr="007B7032">
        <w:rPr>
          <w:rFonts w:ascii="Arial Narrow" w:hAnsi="Arial Narrow" w:cs="Times New Roman"/>
          <w:i/>
          <w:sz w:val="24"/>
          <w:szCs w:val="20"/>
        </w:rPr>
        <w:t>Letter from Jeremy Bentham to Tsar Alexander I (June 1815)</w:t>
      </w:r>
      <w:r w:rsidRPr="007B7032">
        <w:rPr>
          <w:rFonts w:ascii="Arial Narrow" w:hAnsi="Arial Narrow" w:cs="Times New Roman"/>
          <w:sz w:val="24"/>
          <w:szCs w:val="20"/>
        </w:rPr>
        <w:t>. Oxford University Press.</w:t>
      </w:r>
    </w:p>
    <w:p w:rsidR="004B7A95" w:rsidRPr="007B7032" w:rsidRDefault="004B7A95" w:rsidP="004B7A95">
      <w:pPr>
        <w:autoSpaceDE w:val="0"/>
        <w:autoSpaceDN w:val="0"/>
        <w:adjustRightInd w:val="0"/>
        <w:spacing w:after="0" w:line="240" w:lineRule="auto"/>
        <w:ind w:left="540" w:hanging="540"/>
        <w:jc w:val="both"/>
        <w:rPr>
          <w:rFonts w:ascii="Arial Narrow" w:hAnsi="Arial Narrow" w:cs="Times New Roman"/>
          <w:sz w:val="24"/>
        </w:rPr>
      </w:pPr>
    </w:p>
    <w:p w:rsidR="004B7A95" w:rsidRPr="007B7032" w:rsidRDefault="004B7A95" w:rsidP="004B7A95">
      <w:pPr>
        <w:pStyle w:val="FootnoteText"/>
        <w:jc w:val="both"/>
        <w:rPr>
          <w:rFonts w:ascii="Arial Narrow" w:hAnsi="Arial Narrow" w:cs="Times New Roman"/>
          <w:sz w:val="24"/>
        </w:rPr>
      </w:pPr>
      <w:r w:rsidRPr="007B7032">
        <w:rPr>
          <w:rFonts w:ascii="Arial Narrow" w:hAnsi="Arial Narrow" w:cs="Times New Roman"/>
          <w:sz w:val="24"/>
        </w:rPr>
        <w:t xml:space="preserve">Ernawati. (2016). </w:t>
      </w:r>
      <w:r w:rsidRPr="007B7032">
        <w:rPr>
          <w:rFonts w:ascii="Arial Narrow" w:hAnsi="Arial Narrow" w:cs="Times New Roman"/>
          <w:i/>
          <w:sz w:val="24"/>
        </w:rPr>
        <w:t xml:space="preserve">Wawasan Al-Quran tentang Hukum. </w:t>
      </w:r>
      <w:r w:rsidRPr="007B7032">
        <w:rPr>
          <w:rFonts w:ascii="Arial Narrow" w:hAnsi="Arial Narrow" w:cs="Times New Roman"/>
          <w:sz w:val="24"/>
        </w:rPr>
        <w:t xml:space="preserve">Jakarta: Jurnal Lex Jurnalica, Volume 13 Nomor 2. </w:t>
      </w:r>
    </w:p>
    <w:p w:rsidR="004B7A95" w:rsidRPr="007B7032" w:rsidRDefault="004B7A95" w:rsidP="004B7A95">
      <w:pPr>
        <w:pStyle w:val="FootnoteText"/>
        <w:jc w:val="both"/>
        <w:rPr>
          <w:rFonts w:ascii="Arial Narrow" w:hAnsi="Arial Narrow" w:cs="Times New Roman"/>
          <w:sz w:val="24"/>
        </w:rPr>
      </w:pPr>
    </w:p>
    <w:p w:rsidR="004B7A95" w:rsidRPr="007B7032" w:rsidRDefault="004B7A95" w:rsidP="004B7A95">
      <w:pPr>
        <w:autoSpaceDE w:val="0"/>
        <w:autoSpaceDN w:val="0"/>
        <w:adjustRightInd w:val="0"/>
        <w:spacing w:after="0" w:line="240" w:lineRule="auto"/>
        <w:ind w:left="540" w:hanging="540"/>
        <w:jc w:val="both"/>
        <w:rPr>
          <w:rFonts w:ascii="Arial Narrow" w:hAnsi="Arial Narrow" w:cs="Times New Roman"/>
          <w:sz w:val="24"/>
          <w:szCs w:val="20"/>
        </w:rPr>
      </w:pPr>
      <w:r w:rsidRPr="007B7032">
        <w:rPr>
          <w:rFonts w:ascii="Arial Narrow" w:hAnsi="Arial Narrow" w:cs="Times New Roman"/>
          <w:sz w:val="24"/>
          <w:szCs w:val="20"/>
        </w:rPr>
        <w:t xml:space="preserve">Hernoko, Agus Yudha. (2019). </w:t>
      </w:r>
      <w:r w:rsidRPr="007B7032">
        <w:rPr>
          <w:rFonts w:ascii="Arial Narrow" w:hAnsi="Arial Narrow" w:cs="Times New Roman"/>
          <w:i/>
          <w:sz w:val="24"/>
          <w:szCs w:val="20"/>
        </w:rPr>
        <w:t>Hukum Perjanjian, Asas Proporsionalitas dalam Kontrak Komersial.</w:t>
      </w:r>
      <w:r w:rsidRPr="007B7032">
        <w:rPr>
          <w:rFonts w:ascii="Arial Narrow" w:hAnsi="Arial Narrow" w:cs="Times New Roman"/>
          <w:sz w:val="24"/>
          <w:szCs w:val="20"/>
        </w:rPr>
        <w:t xml:space="preserve"> Jakarta: Kencana.</w:t>
      </w:r>
    </w:p>
    <w:p w:rsidR="004B7A95" w:rsidRPr="007B7032" w:rsidRDefault="004B7A95" w:rsidP="004B7A95">
      <w:pPr>
        <w:autoSpaceDE w:val="0"/>
        <w:autoSpaceDN w:val="0"/>
        <w:adjustRightInd w:val="0"/>
        <w:spacing w:after="0" w:line="240" w:lineRule="auto"/>
        <w:ind w:left="540" w:hanging="540"/>
        <w:jc w:val="both"/>
        <w:rPr>
          <w:rFonts w:ascii="Arial Narrow" w:hAnsi="Arial Narrow" w:cs="Times New Roman"/>
          <w:sz w:val="24"/>
          <w:szCs w:val="20"/>
        </w:rPr>
      </w:pPr>
    </w:p>
    <w:p w:rsidR="004B7A95" w:rsidRPr="007B7032" w:rsidRDefault="004B7A95" w:rsidP="004B7A95">
      <w:pPr>
        <w:autoSpaceDE w:val="0"/>
        <w:autoSpaceDN w:val="0"/>
        <w:adjustRightInd w:val="0"/>
        <w:spacing w:after="0" w:line="240" w:lineRule="auto"/>
        <w:ind w:left="540" w:hanging="540"/>
        <w:jc w:val="both"/>
        <w:rPr>
          <w:rFonts w:ascii="Arial Narrow" w:hAnsi="Arial Narrow" w:cs="Times New Roman"/>
          <w:sz w:val="24"/>
          <w:szCs w:val="20"/>
        </w:rPr>
      </w:pPr>
      <w:r w:rsidRPr="007B7032">
        <w:rPr>
          <w:rFonts w:ascii="Arial Narrow" w:hAnsi="Arial Narrow" w:cs="Times New Roman"/>
          <w:sz w:val="24"/>
        </w:rPr>
        <w:t xml:space="preserve">ICJR dan Aliansi Nasional Reformasi KUHP. (2015). </w:t>
      </w:r>
      <w:r w:rsidRPr="007B7032">
        <w:rPr>
          <w:rFonts w:ascii="Arial Narrow" w:hAnsi="Arial Narrow" w:cs="Times New Roman"/>
          <w:i/>
          <w:sz w:val="24"/>
        </w:rPr>
        <w:t>Melihat Rencana Kodifikasi dalam RKUHP: Tantangan Upaya Pembaruan Hukum Pidana di Indonesia</w:t>
      </w:r>
      <w:r w:rsidRPr="007B7032">
        <w:rPr>
          <w:rFonts w:ascii="Arial Narrow" w:hAnsi="Arial Narrow" w:cs="Times New Roman"/>
          <w:sz w:val="24"/>
        </w:rPr>
        <w:t>. Jakarta: Institute for Criminal Justice Reform.</w:t>
      </w:r>
    </w:p>
    <w:p w:rsidR="004B7A95" w:rsidRPr="007B7032" w:rsidRDefault="004B7A95" w:rsidP="004B7A95">
      <w:pPr>
        <w:pStyle w:val="FootnoteText"/>
        <w:jc w:val="both"/>
        <w:rPr>
          <w:rFonts w:ascii="Arial Narrow" w:hAnsi="Arial Narrow" w:cs="Times New Roman"/>
          <w:sz w:val="24"/>
        </w:rPr>
      </w:pPr>
    </w:p>
    <w:p w:rsidR="004B7A95" w:rsidRPr="007B7032" w:rsidRDefault="004B7A95" w:rsidP="004B7A95">
      <w:pPr>
        <w:autoSpaceDE w:val="0"/>
        <w:autoSpaceDN w:val="0"/>
        <w:adjustRightInd w:val="0"/>
        <w:spacing w:after="0" w:line="240" w:lineRule="auto"/>
        <w:ind w:left="540" w:hanging="540"/>
        <w:jc w:val="both"/>
        <w:rPr>
          <w:rFonts w:ascii="Arial Narrow" w:hAnsi="Arial Narrow" w:cs="Times New Roman"/>
          <w:sz w:val="24"/>
          <w:szCs w:val="20"/>
        </w:rPr>
      </w:pPr>
      <w:r w:rsidRPr="007B7032">
        <w:rPr>
          <w:rFonts w:ascii="Arial Narrow" w:hAnsi="Arial Narrow" w:cs="Times New Roman"/>
          <w:sz w:val="24"/>
        </w:rPr>
        <w:t xml:space="preserve">Khairandy, Ridwan. (2007). </w:t>
      </w:r>
      <w:r w:rsidRPr="007B7032">
        <w:rPr>
          <w:rFonts w:ascii="Arial Narrow" w:hAnsi="Arial Narrow" w:cs="Times New Roman"/>
          <w:i/>
          <w:sz w:val="24"/>
        </w:rPr>
        <w:t>Keabsahan Perjanjian Standar Pasca Berlakunya Undang-Undang Perlindungan Konsumen</w:t>
      </w:r>
      <w:r w:rsidRPr="007B7032">
        <w:rPr>
          <w:rFonts w:ascii="Arial Narrow" w:hAnsi="Arial Narrow" w:cs="Times New Roman"/>
          <w:sz w:val="24"/>
        </w:rPr>
        <w:t>. Jogjakarta: Makalah Anggota Tim Perumus Naskah Akademik RUU Perikatan.</w:t>
      </w:r>
    </w:p>
    <w:p w:rsidR="004B7A95" w:rsidRPr="007B7032" w:rsidRDefault="004B7A95" w:rsidP="004B7A95">
      <w:pPr>
        <w:autoSpaceDE w:val="0"/>
        <w:autoSpaceDN w:val="0"/>
        <w:adjustRightInd w:val="0"/>
        <w:spacing w:after="0" w:line="240" w:lineRule="auto"/>
        <w:ind w:left="540" w:hanging="540"/>
        <w:jc w:val="both"/>
        <w:rPr>
          <w:rFonts w:ascii="Arial Narrow" w:hAnsi="Arial Narrow" w:cs="Times New Roman"/>
          <w:sz w:val="24"/>
          <w:szCs w:val="20"/>
        </w:rPr>
      </w:pPr>
    </w:p>
    <w:p w:rsidR="004B7A95" w:rsidRPr="007B7032" w:rsidRDefault="004B7A95" w:rsidP="004B7A95">
      <w:pPr>
        <w:autoSpaceDE w:val="0"/>
        <w:autoSpaceDN w:val="0"/>
        <w:adjustRightInd w:val="0"/>
        <w:spacing w:after="0" w:line="240" w:lineRule="auto"/>
        <w:ind w:left="540" w:hanging="540"/>
        <w:jc w:val="both"/>
        <w:rPr>
          <w:rFonts w:ascii="Arial Narrow" w:hAnsi="Arial Narrow" w:cs="Times New Roman"/>
          <w:sz w:val="24"/>
          <w:szCs w:val="20"/>
        </w:rPr>
      </w:pPr>
      <w:r w:rsidRPr="007B7032">
        <w:rPr>
          <w:rFonts w:ascii="Arial Narrow" w:hAnsi="Arial Narrow" w:cs="Times New Roman"/>
          <w:sz w:val="24"/>
          <w:szCs w:val="20"/>
        </w:rPr>
        <w:t xml:space="preserve">Kunkel W. (1966). </w:t>
      </w:r>
      <w:r w:rsidRPr="007B7032">
        <w:rPr>
          <w:rFonts w:ascii="Arial Narrow" w:hAnsi="Arial Narrow" w:cs="Times New Roman"/>
          <w:i/>
          <w:sz w:val="24"/>
          <w:szCs w:val="20"/>
        </w:rPr>
        <w:t>An Introduction to Roman Legal and Constitutional History</w:t>
      </w:r>
      <w:r w:rsidRPr="007B7032">
        <w:rPr>
          <w:rFonts w:ascii="Arial Narrow" w:hAnsi="Arial Narrow" w:cs="Times New Roman"/>
          <w:sz w:val="24"/>
          <w:szCs w:val="20"/>
        </w:rPr>
        <w:t>. Oxford.</w:t>
      </w:r>
    </w:p>
    <w:p w:rsidR="004B7A95" w:rsidRPr="007B7032" w:rsidRDefault="004B7A95" w:rsidP="004B7A95">
      <w:pPr>
        <w:pStyle w:val="FootnoteText"/>
        <w:jc w:val="both"/>
        <w:rPr>
          <w:rFonts w:ascii="Arial Narrow" w:hAnsi="Arial Narrow" w:cs="Times New Roman"/>
          <w:sz w:val="24"/>
        </w:rPr>
      </w:pPr>
    </w:p>
    <w:p w:rsidR="004B7A95" w:rsidRPr="007B7032" w:rsidRDefault="004B7A95" w:rsidP="004B7A95">
      <w:pPr>
        <w:autoSpaceDE w:val="0"/>
        <w:autoSpaceDN w:val="0"/>
        <w:adjustRightInd w:val="0"/>
        <w:spacing w:after="0" w:line="240" w:lineRule="auto"/>
        <w:ind w:left="540" w:hanging="540"/>
        <w:jc w:val="both"/>
        <w:rPr>
          <w:rFonts w:ascii="Arial Narrow" w:hAnsi="Arial Narrow" w:cs="Times New Roman"/>
          <w:sz w:val="24"/>
          <w:szCs w:val="20"/>
        </w:rPr>
      </w:pPr>
      <w:r w:rsidRPr="007B7032">
        <w:rPr>
          <w:rFonts w:ascii="Arial Narrow" w:hAnsi="Arial Narrow" w:cs="Times New Roman"/>
          <w:sz w:val="24"/>
          <w:szCs w:val="20"/>
        </w:rPr>
        <w:t xml:space="preserve">Mandala, Subianta. (2017). </w:t>
      </w:r>
      <w:r w:rsidRPr="007B7032">
        <w:rPr>
          <w:rFonts w:ascii="Arial Narrow" w:hAnsi="Arial Narrow" w:cs="Times New Roman"/>
          <w:i/>
          <w:sz w:val="24"/>
          <w:szCs w:val="20"/>
        </w:rPr>
        <w:t>UPICC Sebagai Model Bagi Pembaruan Hukum Kontrak Indonesia dalam Rangka Masyarakat Ekonomi ASEAN</w:t>
      </w:r>
      <w:r w:rsidRPr="007B7032">
        <w:rPr>
          <w:rFonts w:ascii="Arial Narrow" w:hAnsi="Arial Narrow" w:cs="Times New Roman"/>
          <w:sz w:val="24"/>
          <w:szCs w:val="20"/>
        </w:rPr>
        <w:t>. Jakarta: Jurnal Media Hukum Vol. 24 No. 2.</w:t>
      </w:r>
    </w:p>
    <w:p w:rsidR="004B7A95" w:rsidRPr="007B7032" w:rsidRDefault="004B7A95" w:rsidP="004B7A95">
      <w:pPr>
        <w:pStyle w:val="FootnoteText"/>
        <w:jc w:val="both"/>
        <w:rPr>
          <w:rFonts w:ascii="Arial Narrow" w:hAnsi="Arial Narrow" w:cs="Times New Roman"/>
          <w:sz w:val="24"/>
        </w:rPr>
      </w:pPr>
    </w:p>
    <w:p w:rsidR="004B7A95" w:rsidRPr="007B7032" w:rsidRDefault="004B7A95" w:rsidP="004B7A95">
      <w:pPr>
        <w:autoSpaceDE w:val="0"/>
        <w:autoSpaceDN w:val="0"/>
        <w:adjustRightInd w:val="0"/>
        <w:spacing w:after="0" w:line="240" w:lineRule="auto"/>
        <w:ind w:left="540" w:hanging="540"/>
        <w:jc w:val="both"/>
        <w:rPr>
          <w:rFonts w:ascii="Arial Narrow" w:hAnsi="Arial Narrow" w:cs="Times New Roman"/>
          <w:sz w:val="24"/>
          <w:szCs w:val="20"/>
        </w:rPr>
      </w:pPr>
      <w:r w:rsidRPr="007B7032">
        <w:rPr>
          <w:rFonts w:ascii="Arial Narrow" w:hAnsi="Arial Narrow" w:cs="Times New Roman"/>
          <w:sz w:val="24"/>
        </w:rPr>
        <w:t xml:space="preserve">Manan, Bagir. (2013). </w:t>
      </w:r>
      <w:r w:rsidRPr="007B7032">
        <w:rPr>
          <w:rFonts w:ascii="Arial Narrow" w:hAnsi="Arial Narrow" w:cs="Times New Roman"/>
          <w:i/>
          <w:sz w:val="24"/>
        </w:rPr>
        <w:t>Peranan Hukum Dalam Mewujudkan Cita – cita Keadilan Sosial Menurut UUD 45</w:t>
      </w:r>
      <w:r w:rsidRPr="007B7032">
        <w:rPr>
          <w:rFonts w:ascii="Arial Narrow" w:hAnsi="Arial Narrow" w:cs="Times New Roman"/>
          <w:b/>
          <w:sz w:val="24"/>
        </w:rPr>
        <w:t xml:space="preserve">. </w:t>
      </w:r>
      <w:r w:rsidRPr="007B7032">
        <w:rPr>
          <w:rFonts w:ascii="Arial Narrow" w:hAnsi="Arial Narrow" w:cs="Times New Roman"/>
          <w:sz w:val="24"/>
        </w:rPr>
        <w:t>Bandung: Orasi Ilmiah dalam acara Dies Natalis 55, Fakultas Hukum Universitas Katolik Parahyangan.</w:t>
      </w:r>
    </w:p>
    <w:p w:rsidR="004B7A95" w:rsidRPr="007B7032" w:rsidRDefault="004B7A95" w:rsidP="004B7A95">
      <w:pPr>
        <w:pStyle w:val="FootnoteText"/>
        <w:jc w:val="both"/>
        <w:rPr>
          <w:rFonts w:ascii="Arial Narrow" w:hAnsi="Arial Narrow" w:cs="Times New Roman"/>
          <w:sz w:val="24"/>
        </w:rPr>
      </w:pPr>
    </w:p>
    <w:p w:rsidR="004B7A95" w:rsidRPr="007B7032" w:rsidRDefault="004B7A95" w:rsidP="004B7A95">
      <w:pPr>
        <w:spacing w:after="0" w:line="240" w:lineRule="auto"/>
        <w:ind w:left="540" w:hanging="540"/>
        <w:jc w:val="both"/>
        <w:rPr>
          <w:rFonts w:ascii="Arial Narrow" w:hAnsi="Arial Narrow" w:cs="Times New Roman"/>
          <w:sz w:val="24"/>
          <w:szCs w:val="20"/>
        </w:rPr>
      </w:pPr>
      <w:r w:rsidRPr="007B7032">
        <w:rPr>
          <w:rFonts w:ascii="Arial Narrow" w:hAnsi="Arial Narrow" w:cs="Times New Roman"/>
          <w:sz w:val="24"/>
          <w:szCs w:val="20"/>
        </w:rPr>
        <w:t xml:space="preserve">Miru, Ahmadi. (2018). </w:t>
      </w:r>
      <w:r w:rsidRPr="007B7032">
        <w:rPr>
          <w:rFonts w:ascii="Arial Narrow" w:hAnsi="Arial Narrow" w:cs="Times New Roman"/>
          <w:i/>
          <w:sz w:val="24"/>
          <w:szCs w:val="20"/>
        </w:rPr>
        <w:t xml:space="preserve">Pokok-Pokok Pikiran tentang Kontrak Konsumen dan Tanggung Gugat Produk. </w:t>
      </w:r>
      <w:r w:rsidRPr="007B7032">
        <w:rPr>
          <w:rFonts w:ascii="Arial Narrow" w:hAnsi="Arial Narrow" w:cs="Times New Roman"/>
          <w:sz w:val="24"/>
          <w:szCs w:val="20"/>
        </w:rPr>
        <w:t xml:space="preserve">Jakarta: Proceeding dalam Konferensi Nasional Hukum Perdata V: “Perumusan Naskah Akademik RUU Hukum Perikatan. </w:t>
      </w:r>
    </w:p>
    <w:p w:rsidR="004B7A95" w:rsidRPr="007B7032" w:rsidRDefault="004B7A95" w:rsidP="004B7A95">
      <w:pPr>
        <w:spacing w:after="0" w:line="240" w:lineRule="auto"/>
        <w:ind w:left="540" w:hanging="540"/>
        <w:jc w:val="both"/>
        <w:rPr>
          <w:rFonts w:ascii="Arial Narrow" w:hAnsi="Arial Narrow" w:cs="Times New Roman"/>
          <w:sz w:val="24"/>
          <w:szCs w:val="20"/>
        </w:rPr>
      </w:pPr>
    </w:p>
    <w:p w:rsidR="004B7A95" w:rsidRPr="007B7032" w:rsidRDefault="004B7A95" w:rsidP="004B7A95">
      <w:pPr>
        <w:spacing w:after="0" w:line="240" w:lineRule="auto"/>
        <w:ind w:left="540" w:hanging="540"/>
        <w:jc w:val="both"/>
        <w:rPr>
          <w:rFonts w:ascii="Arial Narrow" w:hAnsi="Arial Narrow" w:cs="Times New Roman"/>
          <w:sz w:val="24"/>
          <w:szCs w:val="20"/>
        </w:rPr>
      </w:pPr>
      <w:r w:rsidRPr="007B7032">
        <w:rPr>
          <w:rFonts w:ascii="Arial Narrow" w:hAnsi="Arial Narrow" w:cs="Times New Roman"/>
          <w:sz w:val="24"/>
          <w:szCs w:val="20"/>
        </w:rPr>
        <w:t xml:space="preserve">Miru, Ahmad dan Pati, Sakka. (2017). </w:t>
      </w:r>
      <w:r w:rsidRPr="007B7032">
        <w:rPr>
          <w:rFonts w:ascii="Arial Narrow" w:hAnsi="Arial Narrow" w:cs="Times New Roman"/>
          <w:i/>
          <w:sz w:val="24"/>
          <w:szCs w:val="20"/>
        </w:rPr>
        <w:t>Hukum Perjanjian, Penjelasan Makna Pasal-pasal Perjanjian Bernama Dalam BW</w:t>
      </w:r>
      <w:r w:rsidRPr="007B7032">
        <w:rPr>
          <w:rFonts w:ascii="Arial Narrow" w:hAnsi="Arial Narrow" w:cs="Times New Roman"/>
          <w:sz w:val="24"/>
          <w:szCs w:val="20"/>
        </w:rPr>
        <w:t>. Makasar: UH Press</w:t>
      </w:r>
    </w:p>
    <w:p w:rsidR="004B7A95" w:rsidRPr="007B7032" w:rsidRDefault="004B7A95" w:rsidP="004B7A95">
      <w:pPr>
        <w:spacing w:after="0" w:line="240" w:lineRule="auto"/>
        <w:ind w:left="540" w:hanging="540"/>
        <w:jc w:val="both"/>
        <w:rPr>
          <w:rFonts w:ascii="Arial Narrow" w:hAnsi="Arial Narrow" w:cs="Times New Roman"/>
          <w:sz w:val="24"/>
          <w:szCs w:val="20"/>
        </w:rPr>
      </w:pPr>
    </w:p>
    <w:p w:rsidR="004B7A95" w:rsidRPr="007B7032" w:rsidRDefault="004B7A95" w:rsidP="004B7A95">
      <w:pPr>
        <w:spacing w:after="0" w:line="240" w:lineRule="auto"/>
        <w:ind w:left="540" w:hanging="540"/>
        <w:jc w:val="both"/>
        <w:rPr>
          <w:rFonts w:ascii="Arial Narrow" w:hAnsi="Arial Narrow" w:cs="Times New Roman"/>
          <w:sz w:val="24"/>
          <w:szCs w:val="20"/>
        </w:rPr>
      </w:pPr>
      <w:r w:rsidRPr="007B7032">
        <w:rPr>
          <w:rFonts w:ascii="Arial Narrow" w:hAnsi="Arial Narrow" w:cs="Times New Roman"/>
          <w:sz w:val="24"/>
          <w:szCs w:val="20"/>
        </w:rPr>
        <w:t xml:space="preserve">Murillo, Maria Luisa. (1994). </w:t>
      </w:r>
      <w:r w:rsidRPr="007B7032">
        <w:rPr>
          <w:rFonts w:ascii="Arial Narrow" w:hAnsi="Arial Narrow" w:cs="Times New Roman"/>
          <w:i/>
          <w:sz w:val="24"/>
          <w:szCs w:val="20"/>
        </w:rPr>
        <w:t>The Evolution of Codification in the Civil Law Legal System: Towards Decodification and Recodification</w:t>
      </w:r>
      <w:r w:rsidRPr="007B7032">
        <w:rPr>
          <w:rFonts w:ascii="Arial Narrow" w:hAnsi="Arial Narrow" w:cs="Times New Roman"/>
          <w:sz w:val="24"/>
          <w:szCs w:val="20"/>
        </w:rPr>
        <w:t>. 11J Transnational Law &amp; Policy 1</w:t>
      </w:r>
    </w:p>
    <w:p w:rsidR="004B7A95" w:rsidRPr="007B7032" w:rsidRDefault="004B7A95" w:rsidP="004B7A95">
      <w:pPr>
        <w:pStyle w:val="FootnoteText"/>
        <w:jc w:val="both"/>
        <w:rPr>
          <w:rFonts w:ascii="Arial Narrow" w:hAnsi="Arial Narrow" w:cs="Times New Roman"/>
          <w:sz w:val="24"/>
        </w:rPr>
      </w:pPr>
    </w:p>
    <w:p w:rsidR="004B7A95" w:rsidRPr="007B7032" w:rsidRDefault="004B7A95" w:rsidP="004B7A95">
      <w:pPr>
        <w:autoSpaceDE w:val="0"/>
        <w:autoSpaceDN w:val="0"/>
        <w:adjustRightInd w:val="0"/>
        <w:spacing w:after="0" w:line="240" w:lineRule="auto"/>
        <w:ind w:left="540" w:hanging="540"/>
        <w:jc w:val="both"/>
        <w:rPr>
          <w:rFonts w:ascii="Arial Narrow" w:hAnsi="Arial Narrow" w:cs="Times New Roman"/>
          <w:sz w:val="24"/>
          <w:szCs w:val="20"/>
        </w:rPr>
      </w:pPr>
      <w:r w:rsidRPr="007B7032">
        <w:rPr>
          <w:rFonts w:ascii="Arial Narrow" w:hAnsi="Arial Narrow" w:cs="Times New Roman"/>
          <w:sz w:val="24"/>
        </w:rPr>
        <w:t xml:space="preserve">Muharrom, </w:t>
      </w:r>
      <w:proofErr w:type="gramStart"/>
      <w:r w:rsidRPr="007B7032">
        <w:rPr>
          <w:rFonts w:ascii="Arial Narrow" w:hAnsi="Arial Narrow" w:cs="Times New Roman"/>
          <w:sz w:val="24"/>
        </w:rPr>
        <w:t>M.Tamyiz</w:t>
      </w:r>
      <w:proofErr w:type="gramEnd"/>
      <w:r w:rsidRPr="007B7032">
        <w:rPr>
          <w:rFonts w:ascii="Arial Narrow" w:hAnsi="Arial Narrow" w:cs="Times New Roman"/>
          <w:sz w:val="24"/>
        </w:rPr>
        <w:t xml:space="preserve">. (2003). </w:t>
      </w:r>
      <w:r w:rsidRPr="007B7032">
        <w:rPr>
          <w:rFonts w:ascii="Arial Narrow" w:hAnsi="Arial Narrow" w:cs="Times New Roman"/>
          <w:i/>
          <w:sz w:val="24"/>
        </w:rPr>
        <w:t>Kontrak Kerja: Antara Kesepakatan dan Tuntutan Pengembangan SDM</w:t>
      </w:r>
      <w:r w:rsidRPr="007B7032">
        <w:rPr>
          <w:rFonts w:ascii="Arial Narrow" w:hAnsi="Arial Narrow" w:cs="Times New Roman"/>
          <w:sz w:val="24"/>
        </w:rPr>
        <w:t>. Dalam Al Mawarid Jurnal Hukum Islam, Edisi X. Yogyakarta: Program Studi Syari’ah FIAI UII.</w:t>
      </w:r>
    </w:p>
    <w:p w:rsidR="004B7A95" w:rsidRPr="007B7032" w:rsidRDefault="004B7A95" w:rsidP="004B7A95">
      <w:pPr>
        <w:spacing w:line="240" w:lineRule="auto"/>
        <w:jc w:val="both"/>
        <w:rPr>
          <w:rFonts w:ascii="Arial Narrow" w:hAnsi="Arial Narrow" w:cs="Times New Roman"/>
          <w:sz w:val="24"/>
          <w:szCs w:val="20"/>
        </w:rPr>
      </w:pPr>
    </w:p>
    <w:p w:rsidR="004B7A95" w:rsidRPr="007B7032" w:rsidRDefault="004B7A95" w:rsidP="004B7A95">
      <w:pPr>
        <w:pStyle w:val="FootnoteText"/>
        <w:ind w:left="540" w:hanging="540"/>
        <w:jc w:val="both"/>
        <w:rPr>
          <w:rFonts w:ascii="Arial Narrow" w:hAnsi="Arial Narrow" w:cs="Times New Roman"/>
          <w:sz w:val="24"/>
        </w:rPr>
      </w:pPr>
      <w:r w:rsidRPr="007B7032">
        <w:rPr>
          <w:rFonts w:ascii="Arial Narrow" w:hAnsi="Arial Narrow" w:cs="Times New Roman"/>
          <w:sz w:val="24"/>
        </w:rPr>
        <w:lastRenderedPageBreak/>
        <w:t xml:space="preserve">Noor, Muhammad. (2014). </w:t>
      </w:r>
      <w:r w:rsidRPr="007B7032">
        <w:rPr>
          <w:rFonts w:ascii="Arial Narrow" w:hAnsi="Arial Narrow" w:cs="Times New Roman"/>
          <w:i/>
          <w:sz w:val="24"/>
        </w:rPr>
        <w:t>Unifikasi Hukum Perdata Dalam Pluralitas Sistem Hukum Indonesia</w:t>
      </w:r>
      <w:r w:rsidRPr="007B7032">
        <w:rPr>
          <w:rFonts w:ascii="Arial Narrow" w:hAnsi="Arial Narrow" w:cs="Times New Roman"/>
          <w:sz w:val="24"/>
        </w:rPr>
        <w:t xml:space="preserve">. Samarinda: Jurnal </w:t>
      </w:r>
      <w:proofErr w:type="gramStart"/>
      <w:r w:rsidRPr="007B7032">
        <w:rPr>
          <w:rFonts w:ascii="Arial Narrow" w:hAnsi="Arial Narrow" w:cs="Times New Roman"/>
          <w:sz w:val="24"/>
        </w:rPr>
        <w:t>MAZAHIB:Vol.</w:t>
      </w:r>
      <w:proofErr w:type="gramEnd"/>
      <w:r w:rsidRPr="007B7032">
        <w:rPr>
          <w:rFonts w:ascii="Arial Narrow" w:hAnsi="Arial Narrow" w:cs="Times New Roman"/>
          <w:sz w:val="24"/>
        </w:rPr>
        <w:t xml:space="preserve"> XIII, No. 2. </w:t>
      </w:r>
    </w:p>
    <w:p w:rsidR="004B7A95" w:rsidRPr="007B7032" w:rsidRDefault="004B7A95" w:rsidP="004B7A95">
      <w:pPr>
        <w:spacing w:line="240" w:lineRule="auto"/>
        <w:jc w:val="both"/>
        <w:rPr>
          <w:rFonts w:ascii="Arial Narrow" w:hAnsi="Arial Narrow" w:cs="Times New Roman"/>
          <w:sz w:val="24"/>
          <w:szCs w:val="20"/>
        </w:rPr>
      </w:pPr>
    </w:p>
    <w:p w:rsidR="004B7A95" w:rsidRPr="007B7032" w:rsidRDefault="004B7A95" w:rsidP="004B7A95">
      <w:pPr>
        <w:autoSpaceDE w:val="0"/>
        <w:autoSpaceDN w:val="0"/>
        <w:adjustRightInd w:val="0"/>
        <w:spacing w:after="0" w:line="240" w:lineRule="auto"/>
        <w:ind w:left="540" w:hanging="540"/>
        <w:jc w:val="both"/>
        <w:rPr>
          <w:rFonts w:ascii="Arial Narrow" w:hAnsi="Arial Narrow" w:cs="Times New Roman"/>
          <w:sz w:val="24"/>
          <w:szCs w:val="20"/>
        </w:rPr>
      </w:pPr>
      <w:r w:rsidRPr="007B7032">
        <w:rPr>
          <w:rFonts w:ascii="Arial Narrow" w:hAnsi="Arial Narrow" w:cs="Times New Roman"/>
          <w:sz w:val="24"/>
          <w:szCs w:val="20"/>
        </w:rPr>
        <w:t>Rahardjo, Satjipto. (1986). Ilmu Hukum. Bandung: Alumni Press.</w:t>
      </w:r>
    </w:p>
    <w:p w:rsidR="004B7A95" w:rsidRPr="007B7032" w:rsidRDefault="004B7A95" w:rsidP="004B7A95">
      <w:pPr>
        <w:pStyle w:val="FootnoteText"/>
        <w:jc w:val="both"/>
        <w:rPr>
          <w:rFonts w:ascii="Arial Narrow" w:hAnsi="Arial Narrow" w:cs="Times New Roman"/>
          <w:sz w:val="24"/>
        </w:rPr>
      </w:pPr>
    </w:p>
    <w:p w:rsidR="004B7A95" w:rsidRPr="007B7032" w:rsidRDefault="004B7A95" w:rsidP="004B7A95">
      <w:pPr>
        <w:autoSpaceDE w:val="0"/>
        <w:autoSpaceDN w:val="0"/>
        <w:adjustRightInd w:val="0"/>
        <w:spacing w:after="0" w:line="240" w:lineRule="auto"/>
        <w:ind w:left="540" w:hanging="540"/>
        <w:jc w:val="both"/>
        <w:rPr>
          <w:rFonts w:ascii="Arial Narrow" w:hAnsi="Arial Narrow" w:cs="Times New Roman"/>
          <w:sz w:val="24"/>
          <w:szCs w:val="20"/>
        </w:rPr>
      </w:pPr>
      <w:r w:rsidRPr="007B7032">
        <w:rPr>
          <w:rFonts w:ascii="Arial Narrow" w:hAnsi="Arial Narrow" w:cs="Times New Roman"/>
          <w:sz w:val="24"/>
          <w:szCs w:val="20"/>
        </w:rPr>
        <w:t xml:space="preserve">Sabiq, Sayyid. (2007). </w:t>
      </w:r>
      <w:r w:rsidRPr="007B7032">
        <w:rPr>
          <w:rFonts w:ascii="Arial Narrow" w:hAnsi="Arial Narrow" w:cs="Times New Roman"/>
          <w:i/>
          <w:sz w:val="24"/>
          <w:szCs w:val="20"/>
        </w:rPr>
        <w:t xml:space="preserve">Fiqih Sunnah. </w:t>
      </w:r>
      <w:r w:rsidRPr="007B7032">
        <w:rPr>
          <w:rFonts w:ascii="Arial Narrow" w:hAnsi="Arial Narrow" w:cs="Times New Roman"/>
          <w:sz w:val="24"/>
          <w:szCs w:val="20"/>
        </w:rPr>
        <w:t>Jakarta: Pena Pundi Aksara</w:t>
      </w:r>
    </w:p>
    <w:p w:rsidR="004B7A95" w:rsidRPr="007B7032" w:rsidRDefault="004B7A95" w:rsidP="004B7A95">
      <w:pPr>
        <w:autoSpaceDE w:val="0"/>
        <w:autoSpaceDN w:val="0"/>
        <w:adjustRightInd w:val="0"/>
        <w:spacing w:after="0" w:line="240" w:lineRule="auto"/>
        <w:ind w:left="540" w:hanging="540"/>
        <w:jc w:val="both"/>
        <w:rPr>
          <w:rFonts w:ascii="Arial Narrow" w:hAnsi="Arial Narrow" w:cs="Times New Roman"/>
          <w:sz w:val="24"/>
          <w:szCs w:val="20"/>
        </w:rPr>
      </w:pPr>
    </w:p>
    <w:p w:rsidR="004B7A95" w:rsidRPr="007B7032" w:rsidRDefault="004B7A95" w:rsidP="004B7A95">
      <w:pPr>
        <w:autoSpaceDE w:val="0"/>
        <w:autoSpaceDN w:val="0"/>
        <w:adjustRightInd w:val="0"/>
        <w:spacing w:after="0" w:line="240" w:lineRule="auto"/>
        <w:ind w:left="540" w:hanging="540"/>
        <w:jc w:val="both"/>
        <w:rPr>
          <w:rFonts w:ascii="Arial Narrow" w:hAnsi="Arial Narrow" w:cs="Times New Roman"/>
          <w:sz w:val="24"/>
          <w:szCs w:val="20"/>
        </w:rPr>
      </w:pPr>
      <w:r w:rsidRPr="007B7032">
        <w:rPr>
          <w:rFonts w:ascii="Arial Narrow" w:hAnsi="Arial Narrow" w:cs="Times New Roman"/>
          <w:sz w:val="24"/>
        </w:rPr>
        <w:t xml:space="preserve">Siregar, Bismar. (1976). </w:t>
      </w:r>
      <w:r w:rsidRPr="007B7032">
        <w:rPr>
          <w:rFonts w:ascii="Arial Narrow" w:hAnsi="Arial Narrow" w:cs="Times New Roman"/>
          <w:i/>
          <w:sz w:val="24"/>
        </w:rPr>
        <w:t xml:space="preserve">Prof. Dr. Hazairin SH Seorang Mujahidin Penegak Hukum Berdasarkan Ketuhanan Yang Maha Esa. </w:t>
      </w:r>
      <w:r w:rsidRPr="007B7032">
        <w:rPr>
          <w:rFonts w:ascii="Arial Narrow" w:hAnsi="Arial Narrow" w:cs="Times New Roman"/>
          <w:sz w:val="24"/>
        </w:rPr>
        <w:t>Jakarta: Majalah Fakultas Hukum Universistas Indonesia</w:t>
      </w:r>
    </w:p>
    <w:p w:rsidR="004B7A95" w:rsidRPr="007B7032" w:rsidRDefault="004B7A95" w:rsidP="004B7A95">
      <w:pPr>
        <w:autoSpaceDE w:val="0"/>
        <w:autoSpaceDN w:val="0"/>
        <w:adjustRightInd w:val="0"/>
        <w:spacing w:after="0" w:line="240" w:lineRule="auto"/>
        <w:ind w:left="540" w:hanging="540"/>
        <w:jc w:val="both"/>
        <w:rPr>
          <w:rFonts w:ascii="Arial Narrow" w:hAnsi="Arial Narrow" w:cs="Times New Roman"/>
          <w:sz w:val="24"/>
          <w:szCs w:val="20"/>
        </w:rPr>
      </w:pPr>
    </w:p>
    <w:p w:rsidR="004B7A95" w:rsidRPr="007B7032" w:rsidRDefault="004B7A95" w:rsidP="004B7A95">
      <w:pPr>
        <w:autoSpaceDE w:val="0"/>
        <w:autoSpaceDN w:val="0"/>
        <w:adjustRightInd w:val="0"/>
        <w:spacing w:after="0" w:line="240" w:lineRule="auto"/>
        <w:ind w:left="540" w:hanging="540"/>
        <w:jc w:val="both"/>
        <w:rPr>
          <w:rFonts w:ascii="Arial Narrow" w:hAnsi="Arial Narrow" w:cs="Times New Roman"/>
          <w:sz w:val="24"/>
          <w:szCs w:val="20"/>
        </w:rPr>
      </w:pPr>
      <w:r w:rsidRPr="007B7032">
        <w:rPr>
          <w:rFonts w:ascii="Arial Narrow" w:hAnsi="Arial Narrow" w:cs="Times New Roman"/>
          <w:sz w:val="24"/>
          <w:szCs w:val="20"/>
        </w:rPr>
        <w:t xml:space="preserve">Sjahdeini, Sutan Remy. (2009). </w:t>
      </w:r>
      <w:r w:rsidRPr="007B7032">
        <w:rPr>
          <w:rFonts w:ascii="Arial Narrow" w:hAnsi="Arial Narrow" w:cs="Times New Roman"/>
          <w:i/>
          <w:sz w:val="24"/>
          <w:szCs w:val="20"/>
        </w:rPr>
        <w:t>Kebebasan Berkontrak</w:t>
      </w:r>
      <w:r w:rsidRPr="007B7032">
        <w:rPr>
          <w:rFonts w:ascii="Arial Narrow" w:hAnsi="Arial Narrow" w:cs="Times New Roman"/>
          <w:sz w:val="24"/>
          <w:szCs w:val="20"/>
        </w:rPr>
        <w:t>. Jakarta: Pustaka Utama Grafiti.</w:t>
      </w:r>
    </w:p>
    <w:p w:rsidR="004B7A95" w:rsidRPr="007B7032" w:rsidRDefault="004B7A95" w:rsidP="004B7A95">
      <w:pPr>
        <w:spacing w:after="0" w:line="240" w:lineRule="auto"/>
        <w:jc w:val="both"/>
        <w:rPr>
          <w:rFonts w:ascii="Arial Narrow" w:hAnsi="Arial Narrow" w:cs="Times New Roman"/>
          <w:sz w:val="24"/>
          <w:szCs w:val="20"/>
        </w:rPr>
      </w:pPr>
    </w:p>
    <w:p w:rsidR="004B7A95" w:rsidRPr="007B7032" w:rsidRDefault="004B7A95" w:rsidP="004B7A95">
      <w:pPr>
        <w:autoSpaceDE w:val="0"/>
        <w:autoSpaceDN w:val="0"/>
        <w:adjustRightInd w:val="0"/>
        <w:spacing w:after="0" w:line="240" w:lineRule="auto"/>
        <w:ind w:left="540" w:hanging="540"/>
        <w:jc w:val="both"/>
        <w:rPr>
          <w:rFonts w:ascii="Arial Narrow" w:hAnsi="Arial Narrow" w:cs="Times New Roman"/>
          <w:sz w:val="24"/>
          <w:szCs w:val="20"/>
          <w:shd w:val="clear" w:color="auto" w:fill="FFFFFF"/>
        </w:rPr>
      </w:pPr>
      <w:r w:rsidRPr="007B7032">
        <w:rPr>
          <w:rFonts w:ascii="Arial Narrow" w:hAnsi="Arial Narrow" w:cs="Times New Roman"/>
          <w:sz w:val="24"/>
          <w:szCs w:val="20"/>
        </w:rPr>
        <w:t>S</w:t>
      </w:r>
      <w:r w:rsidRPr="007B7032">
        <w:rPr>
          <w:rFonts w:ascii="Arial Narrow" w:hAnsi="Arial Narrow" w:cs="Times New Roman"/>
          <w:sz w:val="24"/>
          <w:szCs w:val="20"/>
          <w:shd w:val="clear" w:color="auto" w:fill="FFFFFF"/>
        </w:rPr>
        <w:t>ubekti. (2013).</w:t>
      </w:r>
      <w:r w:rsidRPr="007B7032">
        <w:rPr>
          <w:rStyle w:val="Emphasis"/>
          <w:rFonts w:ascii="Arial Narrow" w:hAnsi="Arial Narrow" w:cs="Times New Roman"/>
          <w:b/>
          <w:i w:val="0"/>
          <w:sz w:val="24"/>
          <w:szCs w:val="20"/>
          <w:bdr w:val="none" w:sz="0" w:space="0" w:color="auto" w:frame="1"/>
          <w:shd w:val="clear" w:color="auto" w:fill="FFFFFF"/>
        </w:rPr>
        <w:t xml:space="preserve"> </w:t>
      </w:r>
      <w:r w:rsidRPr="007B7032">
        <w:rPr>
          <w:rStyle w:val="Emphasis"/>
          <w:rFonts w:ascii="Arial Narrow" w:hAnsi="Arial Narrow" w:cs="Times New Roman"/>
          <w:sz w:val="24"/>
          <w:szCs w:val="20"/>
          <w:bdr w:val="none" w:sz="0" w:space="0" w:color="auto" w:frame="1"/>
          <w:shd w:val="clear" w:color="auto" w:fill="FFFFFF"/>
        </w:rPr>
        <w:t>Pokok-Pokok Hukum Perdata</w:t>
      </w:r>
      <w:r w:rsidRPr="007B7032">
        <w:rPr>
          <w:rFonts w:ascii="Arial Narrow" w:hAnsi="Arial Narrow" w:cs="Times New Roman"/>
          <w:b/>
          <w:i/>
          <w:sz w:val="24"/>
          <w:szCs w:val="20"/>
          <w:shd w:val="clear" w:color="auto" w:fill="FFFFFF"/>
        </w:rPr>
        <w:t xml:space="preserve">. </w:t>
      </w:r>
      <w:r w:rsidRPr="007B7032">
        <w:rPr>
          <w:rFonts w:ascii="Arial Narrow" w:hAnsi="Arial Narrow" w:cs="Times New Roman"/>
          <w:i/>
          <w:sz w:val="24"/>
          <w:szCs w:val="20"/>
          <w:shd w:val="clear" w:color="auto" w:fill="FFFFFF"/>
        </w:rPr>
        <w:t>Cet XXXV</w:t>
      </w:r>
      <w:r w:rsidRPr="007B7032">
        <w:rPr>
          <w:rFonts w:ascii="Arial Narrow" w:hAnsi="Arial Narrow" w:cs="Times New Roman"/>
          <w:sz w:val="24"/>
          <w:szCs w:val="20"/>
          <w:shd w:val="clear" w:color="auto" w:fill="FFFFFF"/>
        </w:rPr>
        <w:t>. Jakarta: Intermasa</w:t>
      </w:r>
    </w:p>
    <w:p w:rsidR="004B7A95" w:rsidRPr="007B7032" w:rsidRDefault="004B7A95" w:rsidP="004B7A95">
      <w:pPr>
        <w:autoSpaceDE w:val="0"/>
        <w:autoSpaceDN w:val="0"/>
        <w:adjustRightInd w:val="0"/>
        <w:spacing w:after="0" w:line="240" w:lineRule="auto"/>
        <w:ind w:left="540" w:hanging="540"/>
        <w:jc w:val="both"/>
        <w:rPr>
          <w:rFonts w:ascii="Arial Narrow" w:hAnsi="Arial Narrow" w:cs="Times New Roman"/>
          <w:sz w:val="24"/>
          <w:szCs w:val="20"/>
          <w:shd w:val="clear" w:color="auto" w:fill="FFFFFF"/>
        </w:rPr>
      </w:pPr>
    </w:p>
    <w:p w:rsidR="004B7A95" w:rsidRPr="007B7032" w:rsidRDefault="004B7A95" w:rsidP="004B7A95">
      <w:pPr>
        <w:autoSpaceDE w:val="0"/>
        <w:autoSpaceDN w:val="0"/>
        <w:adjustRightInd w:val="0"/>
        <w:spacing w:after="0" w:line="240" w:lineRule="auto"/>
        <w:ind w:left="540" w:hanging="540"/>
        <w:jc w:val="both"/>
        <w:rPr>
          <w:rFonts w:ascii="Arial Narrow" w:hAnsi="Arial Narrow" w:cs="Times New Roman"/>
          <w:sz w:val="24"/>
        </w:rPr>
      </w:pPr>
      <w:r w:rsidRPr="007B7032">
        <w:rPr>
          <w:rFonts w:ascii="Arial Narrow" w:hAnsi="Arial Narrow" w:cs="Times New Roman"/>
          <w:sz w:val="24"/>
        </w:rPr>
        <w:t xml:space="preserve">Sugarda, Paripurna. (2013). </w:t>
      </w:r>
      <w:r w:rsidRPr="007B7032">
        <w:rPr>
          <w:rFonts w:ascii="Arial Narrow" w:hAnsi="Arial Narrow" w:cs="Times New Roman"/>
          <w:i/>
          <w:sz w:val="24"/>
        </w:rPr>
        <w:t>Posisi Hukum Adat dalam Penyusunan Hukum Kontrak Nasional Indonesia.</w:t>
      </w:r>
      <w:r w:rsidRPr="007B7032">
        <w:rPr>
          <w:rFonts w:ascii="Arial Narrow" w:hAnsi="Arial Narrow" w:cs="Times New Roman"/>
          <w:sz w:val="24"/>
        </w:rPr>
        <w:t xml:space="preserve"> Makalah Anggota Tim Perumus Naskah Akademik RUU Perikatan.</w:t>
      </w:r>
    </w:p>
    <w:p w:rsidR="004B7A95" w:rsidRPr="007B7032" w:rsidRDefault="004B7A95" w:rsidP="004B7A95">
      <w:pPr>
        <w:spacing w:after="0" w:line="240" w:lineRule="auto"/>
        <w:jc w:val="both"/>
        <w:rPr>
          <w:rFonts w:ascii="Arial Narrow" w:hAnsi="Arial Narrow" w:cs="Times New Roman"/>
          <w:sz w:val="24"/>
          <w:szCs w:val="20"/>
        </w:rPr>
      </w:pPr>
    </w:p>
    <w:p w:rsidR="006A200C" w:rsidRPr="007B7032" w:rsidRDefault="004B7A95" w:rsidP="004B7A95">
      <w:pPr>
        <w:spacing w:after="0" w:line="240" w:lineRule="auto"/>
        <w:ind w:left="540" w:hanging="540"/>
        <w:jc w:val="both"/>
        <w:rPr>
          <w:rFonts w:ascii="Arial Narrow" w:hAnsi="Arial Narrow" w:cs="Times New Roman"/>
          <w:sz w:val="24"/>
          <w:szCs w:val="20"/>
        </w:rPr>
      </w:pPr>
      <w:r w:rsidRPr="007B7032">
        <w:rPr>
          <w:rFonts w:ascii="Arial Narrow" w:hAnsi="Arial Narrow" w:cs="Times New Roman"/>
          <w:sz w:val="24"/>
          <w:szCs w:val="20"/>
        </w:rPr>
        <w:t xml:space="preserve">W.B. Hallaq. (2004). </w:t>
      </w:r>
      <w:r w:rsidRPr="007B7032">
        <w:rPr>
          <w:rFonts w:ascii="Arial Narrow" w:hAnsi="Arial Narrow" w:cs="Times New Roman"/>
          <w:i/>
          <w:sz w:val="24"/>
          <w:szCs w:val="20"/>
        </w:rPr>
        <w:t xml:space="preserve">Juristic Authority vs. State Power: The Legal Crises of Modern Islam. </w:t>
      </w:r>
      <w:r w:rsidRPr="007B7032">
        <w:rPr>
          <w:rFonts w:ascii="Arial Narrow" w:hAnsi="Arial Narrow" w:cs="Times New Roman"/>
          <w:sz w:val="24"/>
          <w:szCs w:val="20"/>
        </w:rPr>
        <w:t>Journal of Law and Religion, 19 Edition.</w:t>
      </w:r>
    </w:p>
    <w:p w:rsidR="004B7A95" w:rsidRPr="007B7032" w:rsidRDefault="004B7A95" w:rsidP="004B7A95">
      <w:pPr>
        <w:spacing w:before="240" w:line="240" w:lineRule="auto"/>
        <w:jc w:val="both"/>
        <w:rPr>
          <w:rFonts w:ascii="Arial Narrow" w:hAnsi="Arial Narrow" w:cs="Times New Roman"/>
          <w:b/>
          <w:sz w:val="24"/>
          <w:szCs w:val="20"/>
        </w:rPr>
      </w:pPr>
    </w:p>
    <w:p w:rsidR="00AB2AAF" w:rsidRPr="007B7032" w:rsidRDefault="00AB2AAF" w:rsidP="00AF4BC6">
      <w:pPr>
        <w:spacing w:line="240" w:lineRule="auto"/>
        <w:jc w:val="both"/>
        <w:rPr>
          <w:rFonts w:ascii="Arial Narrow" w:hAnsi="Arial Narrow" w:cs="Times New Roman"/>
          <w:b/>
          <w:sz w:val="24"/>
          <w:szCs w:val="20"/>
        </w:rPr>
      </w:pPr>
      <w:r w:rsidRPr="007B7032">
        <w:rPr>
          <w:rFonts w:ascii="Arial Narrow" w:hAnsi="Arial Narrow" w:cs="Times New Roman"/>
          <w:b/>
          <w:sz w:val="24"/>
          <w:szCs w:val="20"/>
        </w:rPr>
        <w:t>Sum</w:t>
      </w:r>
      <w:r w:rsidR="006A200C" w:rsidRPr="007B7032">
        <w:rPr>
          <w:rFonts w:ascii="Arial Narrow" w:hAnsi="Arial Narrow" w:cs="Times New Roman"/>
          <w:b/>
          <w:sz w:val="24"/>
          <w:szCs w:val="20"/>
        </w:rPr>
        <w:t>ber Peraturan Perundang-Undangan dan Naskah Akademik</w:t>
      </w:r>
      <w:r w:rsidRPr="007B7032">
        <w:rPr>
          <w:rFonts w:ascii="Arial Narrow" w:hAnsi="Arial Narrow" w:cs="Times New Roman"/>
          <w:b/>
          <w:sz w:val="24"/>
          <w:szCs w:val="20"/>
        </w:rPr>
        <w:t>:</w:t>
      </w:r>
    </w:p>
    <w:p w:rsidR="006A200C" w:rsidRPr="007B7032" w:rsidRDefault="006A200C" w:rsidP="00AF4BC6">
      <w:pPr>
        <w:spacing w:line="240" w:lineRule="auto"/>
        <w:jc w:val="both"/>
        <w:rPr>
          <w:rFonts w:ascii="Arial Narrow" w:hAnsi="Arial Narrow" w:cs="Times New Roman"/>
          <w:sz w:val="24"/>
          <w:szCs w:val="20"/>
        </w:rPr>
      </w:pPr>
      <w:r w:rsidRPr="007B7032">
        <w:rPr>
          <w:rFonts w:ascii="Arial Narrow" w:hAnsi="Arial Narrow" w:cs="Times New Roman"/>
          <w:sz w:val="24"/>
          <w:szCs w:val="20"/>
        </w:rPr>
        <w:t xml:space="preserve">Kitab Undang-Undang Hukum Perdata </w:t>
      </w:r>
    </w:p>
    <w:p w:rsidR="00AB2AAF" w:rsidRPr="007B7032" w:rsidRDefault="00AB2AAF" w:rsidP="00AB2AAF">
      <w:pPr>
        <w:spacing w:line="240" w:lineRule="auto"/>
        <w:jc w:val="both"/>
        <w:rPr>
          <w:rFonts w:ascii="Arial Narrow" w:hAnsi="Arial Narrow" w:cs="Times New Roman"/>
          <w:sz w:val="24"/>
          <w:szCs w:val="20"/>
        </w:rPr>
      </w:pPr>
      <w:r w:rsidRPr="007B7032">
        <w:rPr>
          <w:rFonts w:ascii="Arial Narrow" w:hAnsi="Arial Narrow" w:cs="Times New Roman"/>
          <w:sz w:val="24"/>
          <w:szCs w:val="20"/>
        </w:rPr>
        <w:t>Naskah Akademik RUU Perikatan, Badan Pemb</w:t>
      </w:r>
      <w:r w:rsidR="008D3CF7" w:rsidRPr="007B7032">
        <w:rPr>
          <w:rFonts w:ascii="Arial Narrow" w:hAnsi="Arial Narrow" w:cs="Times New Roman"/>
          <w:sz w:val="24"/>
          <w:szCs w:val="20"/>
        </w:rPr>
        <w:t>inaan Hukum Nasional Tahun 2013</w:t>
      </w:r>
    </w:p>
    <w:p w:rsidR="00AF4BC6" w:rsidRPr="007B7032" w:rsidRDefault="006A200C" w:rsidP="00AB2AAF">
      <w:pPr>
        <w:spacing w:line="240" w:lineRule="auto"/>
        <w:jc w:val="both"/>
        <w:rPr>
          <w:rFonts w:ascii="Arial Narrow" w:hAnsi="Arial Narrow" w:cs="Times New Roman"/>
          <w:sz w:val="24"/>
          <w:szCs w:val="20"/>
        </w:rPr>
      </w:pPr>
      <w:r w:rsidRPr="007B7032">
        <w:rPr>
          <w:rFonts w:ascii="Arial Narrow" w:hAnsi="Arial Narrow" w:cs="Times New Roman"/>
          <w:sz w:val="24"/>
          <w:szCs w:val="20"/>
        </w:rPr>
        <w:t>Kompilasi Hukum Ekonomi Syariah</w:t>
      </w:r>
    </w:p>
    <w:p w:rsidR="006A200C" w:rsidRPr="007B7032" w:rsidRDefault="006A200C" w:rsidP="00AB2AAF">
      <w:pPr>
        <w:spacing w:line="240" w:lineRule="auto"/>
        <w:jc w:val="both"/>
        <w:rPr>
          <w:rFonts w:ascii="Arial Narrow" w:hAnsi="Arial Narrow" w:cs="Times New Roman"/>
          <w:sz w:val="24"/>
          <w:szCs w:val="20"/>
        </w:rPr>
      </w:pPr>
    </w:p>
    <w:p w:rsidR="00AB2AAF" w:rsidRPr="007B7032" w:rsidRDefault="00AB2AAF" w:rsidP="00AB2AAF">
      <w:pPr>
        <w:spacing w:line="240" w:lineRule="auto"/>
        <w:jc w:val="both"/>
        <w:rPr>
          <w:rFonts w:ascii="Arial Narrow" w:hAnsi="Arial Narrow" w:cs="Times New Roman"/>
          <w:b/>
          <w:sz w:val="24"/>
          <w:szCs w:val="20"/>
        </w:rPr>
      </w:pPr>
      <w:r w:rsidRPr="007B7032">
        <w:rPr>
          <w:rFonts w:ascii="Arial Narrow" w:hAnsi="Arial Narrow" w:cs="Times New Roman"/>
          <w:b/>
          <w:sz w:val="24"/>
          <w:szCs w:val="20"/>
        </w:rPr>
        <w:t>Sumber Internet:</w:t>
      </w:r>
    </w:p>
    <w:p w:rsidR="00AF4BC6" w:rsidRPr="007B7032" w:rsidRDefault="008D3CF7" w:rsidP="00AF4BC6">
      <w:pPr>
        <w:pStyle w:val="FootnoteText"/>
        <w:ind w:left="540" w:hanging="540"/>
        <w:jc w:val="both"/>
        <w:rPr>
          <w:rFonts w:ascii="Arial Narrow" w:hAnsi="Arial Narrow" w:cs="Times New Roman"/>
          <w:sz w:val="24"/>
        </w:rPr>
      </w:pPr>
      <w:r w:rsidRPr="007B7032">
        <w:rPr>
          <w:rFonts w:ascii="Arial Narrow" w:hAnsi="Arial Narrow" w:cs="Times New Roman"/>
          <w:sz w:val="24"/>
        </w:rPr>
        <w:t>Anonim,</w:t>
      </w:r>
      <w:r w:rsidR="00AF4BC6" w:rsidRPr="007B7032">
        <w:rPr>
          <w:rFonts w:ascii="Arial Narrow" w:hAnsi="Arial Narrow" w:cs="Times New Roman"/>
          <w:sz w:val="24"/>
        </w:rPr>
        <w:t xml:space="preserve"> (2018), </w:t>
      </w:r>
      <w:r w:rsidR="00AB2AAF" w:rsidRPr="007B7032">
        <w:rPr>
          <w:rFonts w:ascii="Arial Narrow" w:hAnsi="Arial Narrow" w:cs="Times New Roman"/>
          <w:sz w:val="24"/>
        </w:rPr>
        <w:t xml:space="preserve">Informasi Call for Paper 2018 Konferensi Nasional Hukum Perdata V dalam </w:t>
      </w:r>
      <w:hyperlink r:id="rId9" w:history="1">
        <w:r w:rsidR="00AB2AAF" w:rsidRPr="007B7032">
          <w:rPr>
            <w:rStyle w:val="Hyperlink"/>
            <w:rFonts w:ascii="Arial Narrow" w:hAnsi="Arial Narrow" w:cs="Times New Roman"/>
            <w:sz w:val="24"/>
          </w:rPr>
          <w:t>http://aphk.or.id/call-for-paper-2018/</w:t>
        </w:r>
      </w:hyperlink>
      <w:r w:rsidR="00AF4BC6" w:rsidRPr="007B7032">
        <w:rPr>
          <w:rFonts w:ascii="Arial Narrow" w:hAnsi="Arial Narrow" w:cs="Times New Roman"/>
          <w:sz w:val="24"/>
        </w:rPr>
        <w:t xml:space="preserve"> (</w:t>
      </w:r>
      <w:r w:rsidR="00AB2AAF" w:rsidRPr="007B7032">
        <w:rPr>
          <w:rFonts w:ascii="Arial Narrow" w:hAnsi="Arial Narrow" w:cs="Times New Roman"/>
          <w:sz w:val="24"/>
        </w:rPr>
        <w:t>diaks</w:t>
      </w:r>
      <w:r w:rsidR="00AF4BC6" w:rsidRPr="007B7032">
        <w:rPr>
          <w:rFonts w:ascii="Arial Narrow" w:hAnsi="Arial Narrow" w:cs="Times New Roman"/>
          <w:sz w:val="24"/>
        </w:rPr>
        <w:t>es pada tanggal 7 Februari 2018).</w:t>
      </w:r>
    </w:p>
    <w:p w:rsidR="00AF4BC6" w:rsidRPr="007B7032" w:rsidRDefault="00AF4BC6" w:rsidP="00AF4BC6">
      <w:pPr>
        <w:pStyle w:val="FootnoteText"/>
        <w:ind w:left="540" w:hanging="540"/>
        <w:jc w:val="both"/>
        <w:rPr>
          <w:rFonts w:ascii="Arial Narrow" w:hAnsi="Arial Narrow" w:cs="Times New Roman"/>
          <w:sz w:val="24"/>
        </w:rPr>
      </w:pPr>
    </w:p>
    <w:p w:rsidR="00AF4BC6" w:rsidRPr="007B7032" w:rsidRDefault="00AF4BC6" w:rsidP="00AF4BC6">
      <w:pPr>
        <w:pStyle w:val="FootnoteText"/>
        <w:ind w:left="540" w:hanging="540"/>
        <w:jc w:val="both"/>
        <w:rPr>
          <w:rFonts w:ascii="Arial Narrow" w:hAnsi="Arial Narrow" w:cs="Times New Roman"/>
          <w:sz w:val="24"/>
        </w:rPr>
      </w:pPr>
      <w:r w:rsidRPr="007B7032">
        <w:rPr>
          <w:rFonts w:ascii="Arial Narrow" w:hAnsi="Arial Narrow" w:cs="Times New Roman"/>
          <w:sz w:val="24"/>
        </w:rPr>
        <w:t xml:space="preserve">Anonimus, (2017), </w:t>
      </w:r>
      <w:r w:rsidR="00AB2AAF" w:rsidRPr="007B7032">
        <w:rPr>
          <w:rFonts w:ascii="Arial Narrow" w:hAnsi="Arial Narrow" w:cs="Times New Roman"/>
          <w:sz w:val="24"/>
        </w:rPr>
        <w:t xml:space="preserve">Informasi Call for Paper 2017 Konferensi Nasional Hukum Perdata IV dalam </w:t>
      </w:r>
      <w:hyperlink r:id="rId10" w:history="1">
        <w:r w:rsidR="00AB2AAF" w:rsidRPr="007B7032">
          <w:rPr>
            <w:rStyle w:val="Hyperlink"/>
            <w:rFonts w:ascii="Arial Narrow" w:hAnsi="Arial Narrow" w:cs="Times New Roman"/>
            <w:sz w:val="24"/>
          </w:rPr>
          <w:t>http://aphk.or.id/konferensi-nasional-hukum-perdata-iv/</w:t>
        </w:r>
      </w:hyperlink>
      <w:r w:rsidR="00AB2AAF" w:rsidRPr="007B7032">
        <w:rPr>
          <w:rFonts w:ascii="Arial Narrow" w:hAnsi="Arial Narrow" w:cs="Times New Roman"/>
          <w:sz w:val="24"/>
        </w:rPr>
        <w:t xml:space="preserve">, </w:t>
      </w:r>
      <w:r w:rsidRPr="007B7032">
        <w:rPr>
          <w:rFonts w:ascii="Arial Narrow" w:hAnsi="Arial Narrow" w:cs="Times New Roman"/>
          <w:sz w:val="24"/>
        </w:rPr>
        <w:t>(</w:t>
      </w:r>
      <w:r w:rsidR="00AB2AAF" w:rsidRPr="007B7032">
        <w:rPr>
          <w:rFonts w:ascii="Arial Narrow" w:hAnsi="Arial Narrow" w:cs="Times New Roman"/>
          <w:sz w:val="24"/>
        </w:rPr>
        <w:t>diakses pada tanggal 7 Februari 2018</w:t>
      </w:r>
      <w:r w:rsidRPr="007B7032">
        <w:rPr>
          <w:rFonts w:ascii="Arial Narrow" w:hAnsi="Arial Narrow" w:cs="Times New Roman"/>
          <w:sz w:val="24"/>
        </w:rPr>
        <w:t>).</w:t>
      </w:r>
    </w:p>
    <w:p w:rsidR="00AF4BC6" w:rsidRPr="007B7032" w:rsidRDefault="00AF4BC6" w:rsidP="00AF4BC6">
      <w:pPr>
        <w:pStyle w:val="FootnoteText"/>
        <w:ind w:left="540" w:hanging="540"/>
        <w:jc w:val="both"/>
        <w:rPr>
          <w:rFonts w:ascii="Arial Narrow" w:hAnsi="Arial Narrow" w:cs="Times New Roman"/>
          <w:sz w:val="24"/>
        </w:rPr>
      </w:pPr>
    </w:p>
    <w:p w:rsidR="00AF4BC6" w:rsidRPr="007B7032" w:rsidRDefault="00AF4BC6" w:rsidP="00AF4BC6">
      <w:pPr>
        <w:pStyle w:val="FootnoteText"/>
        <w:ind w:left="540" w:hanging="540"/>
        <w:jc w:val="both"/>
        <w:rPr>
          <w:rFonts w:ascii="Arial Narrow" w:hAnsi="Arial Narrow" w:cs="Times New Roman"/>
          <w:sz w:val="24"/>
        </w:rPr>
      </w:pPr>
      <w:r w:rsidRPr="007B7032">
        <w:rPr>
          <w:rFonts w:ascii="Arial Narrow" w:hAnsi="Arial Narrow" w:cs="Times New Roman"/>
          <w:sz w:val="24"/>
        </w:rPr>
        <w:t xml:space="preserve">Fitri N. Heriani, (2018), </w:t>
      </w:r>
      <w:r w:rsidR="00AB2AAF" w:rsidRPr="007B7032">
        <w:rPr>
          <w:rFonts w:ascii="Arial Narrow" w:hAnsi="Arial Narrow" w:cs="Times New Roman"/>
          <w:sz w:val="24"/>
        </w:rPr>
        <w:t>Urgensi UU Perikatan Bergema dalam Konferensi P</w:t>
      </w:r>
      <w:r w:rsidRPr="007B7032">
        <w:rPr>
          <w:rFonts w:ascii="Arial Narrow" w:hAnsi="Arial Narrow" w:cs="Times New Roman"/>
          <w:sz w:val="24"/>
        </w:rPr>
        <w:t xml:space="preserve">engajar Hukum Keperdataan dalam </w:t>
      </w:r>
      <w:hyperlink r:id="rId11" w:history="1">
        <w:r w:rsidR="008D3CF7" w:rsidRPr="007B7032">
          <w:rPr>
            <w:rStyle w:val="Hyperlink"/>
            <w:rFonts w:ascii="Arial Narrow" w:hAnsi="Arial Narrow" w:cs="Times New Roman"/>
            <w:sz w:val="24"/>
          </w:rPr>
          <w:t>https://www.hukumonline.com/berita/baca/lt5be44946e5150/urgensi-uu-perikatan-bergema-dalam-konferensi-pengajar-hukum-keperdataan</w:t>
        </w:r>
      </w:hyperlink>
      <w:r w:rsidR="00AB2AAF" w:rsidRPr="007B7032">
        <w:rPr>
          <w:rFonts w:ascii="Arial Narrow" w:hAnsi="Arial Narrow" w:cs="Times New Roman"/>
          <w:sz w:val="24"/>
        </w:rPr>
        <w:t xml:space="preserve">, </w:t>
      </w:r>
      <w:r w:rsidRPr="007B7032">
        <w:rPr>
          <w:rFonts w:ascii="Arial Narrow" w:hAnsi="Arial Narrow" w:cs="Times New Roman"/>
          <w:sz w:val="24"/>
        </w:rPr>
        <w:t>(</w:t>
      </w:r>
      <w:r w:rsidR="00AB2AAF" w:rsidRPr="007B7032">
        <w:rPr>
          <w:rFonts w:ascii="Arial Narrow" w:hAnsi="Arial Narrow" w:cs="Times New Roman"/>
          <w:sz w:val="24"/>
        </w:rPr>
        <w:t>diakses pada tanggal 7 Februari 2018</w:t>
      </w:r>
      <w:r w:rsidRPr="007B7032">
        <w:rPr>
          <w:rFonts w:ascii="Arial Narrow" w:hAnsi="Arial Narrow" w:cs="Times New Roman"/>
          <w:sz w:val="24"/>
        </w:rPr>
        <w:t>)</w:t>
      </w:r>
      <w:r w:rsidR="00AB2AAF" w:rsidRPr="007B7032">
        <w:rPr>
          <w:rFonts w:ascii="Arial Narrow" w:hAnsi="Arial Narrow" w:cs="Times New Roman"/>
          <w:sz w:val="24"/>
        </w:rPr>
        <w:t xml:space="preserve">. </w:t>
      </w:r>
    </w:p>
    <w:p w:rsidR="00AF4BC6" w:rsidRPr="007B7032" w:rsidRDefault="00AF4BC6" w:rsidP="00AF4BC6">
      <w:pPr>
        <w:pStyle w:val="FootnoteText"/>
        <w:ind w:left="540" w:hanging="540"/>
        <w:jc w:val="both"/>
        <w:rPr>
          <w:rFonts w:ascii="Arial Narrow" w:hAnsi="Arial Narrow" w:cs="Times New Roman"/>
          <w:sz w:val="24"/>
        </w:rPr>
      </w:pPr>
    </w:p>
    <w:p w:rsidR="00AB2AAF" w:rsidRPr="00AB2AAF" w:rsidRDefault="00AF4BC6" w:rsidP="00AF4BC6">
      <w:pPr>
        <w:pStyle w:val="FootnoteText"/>
        <w:ind w:left="540" w:hanging="540"/>
        <w:jc w:val="both"/>
        <w:rPr>
          <w:rFonts w:ascii="Arial Narrow" w:hAnsi="Arial Narrow" w:cs="Times New Roman"/>
          <w:sz w:val="24"/>
        </w:rPr>
      </w:pPr>
      <w:r w:rsidRPr="007B7032">
        <w:rPr>
          <w:rFonts w:ascii="Arial Narrow" w:hAnsi="Arial Narrow" w:cs="Times New Roman"/>
          <w:sz w:val="24"/>
        </w:rPr>
        <w:t xml:space="preserve">Ria, (2015), </w:t>
      </w:r>
      <w:r w:rsidR="00AB2AAF" w:rsidRPr="007B7032">
        <w:rPr>
          <w:rFonts w:ascii="Arial Narrow" w:hAnsi="Arial Narrow" w:cs="Times New Roman"/>
          <w:sz w:val="24"/>
        </w:rPr>
        <w:t xml:space="preserve">APHK, Asosiasi Dosen yang Bercita-cita Memperbaharui Hukum Perdata dalam </w:t>
      </w:r>
      <w:hyperlink r:id="rId12" w:history="1">
        <w:r w:rsidRPr="007B7032">
          <w:rPr>
            <w:rStyle w:val="Hyperlink"/>
            <w:rFonts w:ascii="Arial Narrow" w:hAnsi="Arial Narrow" w:cs="Times New Roman"/>
            <w:sz w:val="24"/>
          </w:rPr>
          <w:t>https://www.hukumonline.com/berita/baca/lt55461f3b61c74/aphk--asosiasi-dosen-yang-bercita-cita-memp erbaharui-hukum-perdata</w:t>
        </w:r>
      </w:hyperlink>
      <w:r w:rsidRPr="007B7032">
        <w:rPr>
          <w:rFonts w:ascii="Arial Narrow" w:hAnsi="Arial Narrow" w:cs="Times New Roman"/>
          <w:sz w:val="24"/>
        </w:rPr>
        <w:t>, (</w:t>
      </w:r>
      <w:r w:rsidR="00AB2AAF" w:rsidRPr="007B7032">
        <w:rPr>
          <w:rFonts w:ascii="Arial Narrow" w:hAnsi="Arial Narrow" w:cs="Times New Roman"/>
          <w:sz w:val="24"/>
        </w:rPr>
        <w:t>diakses pada tanggal 7 Februari 2018</w:t>
      </w:r>
      <w:r w:rsidRPr="007B7032">
        <w:rPr>
          <w:rFonts w:ascii="Arial Narrow" w:hAnsi="Arial Narrow" w:cs="Times New Roman"/>
          <w:sz w:val="24"/>
        </w:rPr>
        <w:t>)</w:t>
      </w:r>
      <w:r w:rsidR="00AB2AAF" w:rsidRPr="007B7032">
        <w:rPr>
          <w:rFonts w:ascii="Arial Narrow" w:hAnsi="Arial Narrow" w:cs="Times New Roman"/>
          <w:sz w:val="24"/>
        </w:rPr>
        <w:t>.</w:t>
      </w:r>
    </w:p>
    <w:p w:rsidR="00AB2AAF" w:rsidRPr="00AB2AAF" w:rsidRDefault="00AB2AAF" w:rsidP="00AB2AAF">
      <w:pPr>
        <w:rPr>
          <w:rFonts w:ascii="Arial Narrow" w:hAnsi="Arial Narrow" w:cs="Times New Roman"/>
          <w:b/>
          <w:sz w:val="32"/>
          <w:szCs w:val="20"/>
        </w:rPr>
      </w:pPr>
    </w:p>
    <w:sectPr w:rsidR="00AB2AAF" w:rsidRPr="00AB2AA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C2F" w:rsidRDefault="00465C2F" w:rsidP="006260F4">
      <w:pPr>
        <w:spacing w:after="0" w:line="240" w:lineRule="auto"/>
      </w:pPr>
      <w:r>
        <w:separator/>
      </w:r>
    </w:p>
  </w:endnote>
  <w:endnote w:type="continuationSeparator" w:id="0">
    <w:p w:rsidR="00465C2F" w:rsidRDefault="00465C2F" w:rsidP="00626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986190"/>
      <w:docPartObj>
        <w:docPartGallery w:val="Page Numbers (Bottom of Page)"/>
        <w:docPartUnique/>
      </w:docPartObj>
    </w:sdtPr>
    <w:sdtEndPr>
      <w:rPr>
        <w:noProof/>
      </w:rPr>
    </w:sdtEndPr>
    <w:sdtContent>
      <w:p w:rsidR="00465C2F" w:rsidRDefault="00465C2F">
        <w:pPr>
          <w:pStyle w:val="Footer"/>
          <w:jc w:val="right"/>
        </w:pPr>
        <w:r>
          <w:fldChar w:fldCharType="begin"/>
        </w:r>
        <w:r>
          <w:instrText xml:space="preserve"> PAGE   \* MERGEFORMAT </w:instrText>
        </w:r>
        <w:r>
          <w:fldChar w:fldCharType="separate"/>
        </w:r>
        <w:r w:rsidR="004A23FC">
          <w:rPr>
            <w:noProof/>
          </w:rPr>
          <w:t>1</w:t>
        </w:r>
        <w:r>
          <w:rPr>
            <w:noProof/>
          </w:rPr>
          <w:fldChar w:fldCharType="end"/>
        </w:r>
      </w:p>
    </w:sdtContent>
  </w:sdt>
  <w:p w:rsidR="00465C2F" w:rsidRDefault="00465C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C2F" w:rsidRDefault="00465C2F" w:rsidP="006260F4">
      <w:pPr>
        <w:spacing w:after="0" w:line="240" w:lineRule="auto"/>
      </w:pPr>
      <w:r>
        <w:separator/>
      </w:r>
    </w:p>
  </w:footnote>
  <w:footnote w:type="continuationSeparator" w:id="0">
    <w:p w:rsidR="00465C2F" w:rsidRDefault="00465C2F" w:rsidP="006260F4">
      <w:pPr>
        <w:spacing w:after="0" w:line="240" w:lineRule="auto"/>
      </w:pPr>
      <w:r>
        <w:continuationSeparator/>
      </w:r>
    </w:p>
  </w:footnote>
  <w:footnote w:id="1">
    <w:p w:rsidR="00465C2F" w:rsidRPr="00D07B4B" w:rsidRDefault="00465C2F" w:rsidP="00D07B4B">
      <w:pPr>
        <w:pStyle w:val="FootnoteText"/>
        <w:jc w:val="both"/>
        <w:rPr>
          <w:rFonts w:ascii="Times New Roman" w:hAnsi="Times New Roman" w:cs="Times New Roman"/>
        </w:rPr>
      </w:pPr>
      <w:r w:rsidRPr="00D07B4B">
        <w:rPr>
          <w:rStyle w:val="FootnoteReference"/>
          <w:rFonts w:ascii="Times New Roman" w:hAnsi="Times New Roman" w:cs="Times New Roman"/>
        </w:rPr>
        <w:footnoteRef/>
      </w:r>
      <w:r w:rsidRPr="00D07B4B">
        <w:rPr>
          <w:rFonts w:ascii="Times New Roman" w:hAnsi="Times New Roman" w:cs="Times New Roman"/>
        </w:rPr>
        <w:t xml:space="preserve"> Lihat Pasal 29 Ayat (1) Undang-Undang Dasar Negara Republik Indonesia Tahun 1945 menyatakan: “</w:t>
      </w:r>
      <w:r w:rsidRPr="00D07B4B">
        <w:rPr>
          <w:rFonts w:ascii="Times New Roman" w:hAnsi="Times New Roman" w:cs="Times New Roman"/>
          <w:shd w:val="clear" w:color="auto" w:fill="FFFFFF"/>
        </w:rPr>
        <w:t>Negara berdasar atas Ketuhanan Yang Maha Esa” dijelaskan menjadi fondasi ideologi negara Indonesia yang bersumber dari Ketuhanan yang Maha Esa. Dan itu besifat mutlak. Prinsip Ketuhanan yang ditanamkan dalam UUD 1945 merupakan perwujudan dari pengakuan keagamaan. oleh karena segala kegiatan di negara Indonesia harus berdasarkan Ketuhanan Yang Maha Esa.</w:t>
      </w:r>
    </w:p>
  </w:footnote>
  <w:footnote w:id="2">
    <w:p w:rsidR="00465C2F" w:rsidRPr="00D07B4B" w:rsidRDefault="00465C2F" w:rsidP="00D07B4B">
      <w:pPr>
        <w:pStyle w:val="FootnoteText"/>
        <w:jc w:val="both"/>
        <w:rPr>
          <w:rFonts w:ascii="Times New Roman" w:hAnsi="Times New Roman" w:cs="Times New Roman"/>
        </w:rPr>
      </w:pPr>
      <w:r w:rsidRPr="00D07B4B">
        <w:rPr>
          <w:rStyle w:val="FootnoteReference"/>
          <w:rFonts w:ascii="Times New Roman" w:hAnsi="Times New Roman" w:cs="Times New Roman"/>
        </w:rPr>
        <w:footnoteRef/>
      </w:r>
      <w:r w:rsidRPr="00D07B4B">
        <w:rPr>
          <w:rFonts w:ascii="Times New Roman" w:hAnsi="Times New Roman" w:cs="Times New Roman"/>
        </w:rPr>
        <w:t xml:space="preserve"> Bismar Siregar, </w:t>
      </w:r>
      <w:r w:rsidRPr="00D07B4B">
        <w:rPr>
          <w:rFonts w:ascii="Times New Roman" w:hAnsi="Times New Roman" w:cs="Times New Roman"/>
          <w:b/>
          <w:i/>
        </w:rPr>
        <w:t>“Prof. Dr. Hazairin SH Seorang Mujahidin Penegak Hukum Berdasarkan Ketuhanan Yang Maha Esa”</w:t>
      </w:r>
      <w:r w:rsidRPr="00D07B4B">
        <w:rPr>
          <w:rFonts w:ascii="Times New Roman" w:hAnsi="Times New Roman" w:cs="Times New Roman"/>
        </w:rPr>
        <w:t xml:space="preserve"> dimuat dalam Majalah Fakultas Hukum Universistas Indonesia, Jakarta, 1976. Hal. 52</w:t>
      </w:r>
    </w:p>
  </w:footnote>
  <w:footnote w:id="3">
    <w:p w:rsidR="00465C2F" w:rsidRPr="00D07B4B" w:rsidRDefault="00465C2F" w:rsidP="00B205F0">
      <w:pPr>
        <w:spacing w:after="0" w:line="240" w:lineRule="auto"/>
        <w:jc w:val="both"/>
        <w:rPr>
          <w:rFonts w:ascii="Times New Roman" w:hAnsi="Times New Roman" w:cs="Times New Roman"/>
          <w:sz w:val="20"/>
          <w:szCs w:val="20"/>
        </w:rPr>
      </w:pPr>
      <w:r w:rsidRPr="00D07B4B">
        <w:rPr>
          <w:rStyle w:val="FootnoteReference"/>
          <w:rFonts w:ascii="Times New Roman" w:hAnsi="Times New Roman" w:cs="Times New Roman"/>
          <w:sz w:val="20"/>
          <w:szCs w:val="20"/>
        </w:rPr>
        <w:footnoteRef/>
      </w:r>
      <w:r w:rsidRPr="00D07B4B">
        <w:rPr>
          <w:rFonts w:ascii="Times New Roman" w:hAnsi="Times New Roman" w:cs="Times New Roman"/>
          <w:sz w:val="20"/>
          <w:szCs w:val="20"/>
        </w:rPr>
        <w:t xml:space="preserve"> Lihat Ketetapan MPR RI </w:t>
      </w:r>
      <w:proofErr w:type="gramStart"/>
      <w:r w:rsidRPr="00D07B4B">
        <w:rPr>
          <w:rFonts w:ascii="Times New Roman" w:hAnsi="Times New Roman" w:cs="Times New Roman"/>
          <w:sz w:val="20"/>
          <w:szCs w:val="20"/>
        </w:rPr>
        <w:t>No.IV</w:t>
      </w:r>
      <w:proofErr w:type="gramEnd"/>
      <w:r w:rsidRPr="00D07B4B">
        <w:rPr>
          <w:rFonts w:ascii="Times New Roman" w:hAnsi="Times New Roman" w:cs="Times New Roman"/>
          <w:sz w:val="20"/>
          <w:szCs w:val="20"/>
        </w:rPr>
        <w:t>/MPR-RI/1999 tentang GBHN, Bab IV, Arah Kebijakan pada bagian huruf A. Hukum, butir 2, yang menjelaskan : “menata sistem hukum nasional yang menyeluruh dan terpadu dengan mengakui dan menghormati hukum agama dan hukum Adat serta memperbaharui perundang-undangan warisan kolonial dan nasional yang diskriminatif, termasuk ketidakadilan gender dan ketidaksesuaiannya dengan tuntutan reformasi melalui legislasi .“</w:t>
      </w:r>
    </w:p>
  </w:footnote>
  <w:footnote w:id="4">
    <w:p w:rsidR="00465C2F" w:rsidRPr="00D07B4B" w:rsidRDefault="00465C2F" w:rsidP="00B205F0">
      <w:pPr>
        <w:spacing w:after="0" w:line="240" w:lineRule="auto"/>
        <w:jc w:val="both"/>
        <w:rPr>
          <w:rFonts w:ascii="Times New Roman" w:hAnsi="Times New Roman" w:cs="Times New Roman"/>
          <w:sz w:val="20"/>
          <w:szCs w:val="20"/>
        </w:rPr>
      </w:pPr>
      <w:r w:rsidRPr="00D07B4B">
        <w:rPr>
          <w:rStyle w:val="FootnoteReference"/>
          <w:rFonts w:ascii="Times New Roman" w:hAnsi="Times New Roman" w:cs="Times New Roman"/>
          <w:sz w:val="20"/>
          <w:szCs w:val="20"/>
        </w:rPr>
        <w:footnoteRef/>
      </w:r>
      <w:r w:rsidRPr="00D07B4B">
        <w:rPr>
          <w:rFonts w:ascii="Times New Roman" w:hAnsi="Times New Roman" w:cs="Times New Roman"/>
          <w:sz w:val="20"/>
          <w:szCs w:val="20"/>
        </w:rPr>
        <w:t xml:space="preserve"> Pluralisme hukum di Indonesia adalah warisan dari struktur hukum yang dibentuk oleh pemerintahan kolonial Belanda, yang sebagian besar didasarkan pada kelompok ras atau etnis. Pemerintahan kolonial Belanda memperlakukan beragam kelompok populasi Hindia Belanda secara berbeda, menurut klasifikasi ras mereka Sistem pluralism hukum ini terus berlanjut bahkan setelah kemerdekaan Indonesia pada tahun 1945.</w:t>
      </w:r>
    </w:p>
  </w:footnote>
  <w:footnote w:id="5">
    <w:p w:rsidR="00465C2F" w:rsidRPr="00D07B4B" w:rsidRDefault="00465C2F" w:rsidP="00D07B4B">
      <w:pPr>
        <w:pStyle w:val="FootnoteText"/>
        <w:jc w:val="both"/>
        <w:rPr>
          <w:rFonts w:ascii="Times New Roman" w:hAnsi="Times New Roman" w:cs="Times New Roman"/>
        </w:rPr>
      </w:pPr>
      <w:r w:rsidRPr="00D07B4B">
        <w:rPr>
          <w:rStyle w:val="FootnoteReference"/>
          <w:rFonts w:ascii="Times New Roman" w:hAnsi="Times New Roman" w:cs="Times New Roman"/>
        </w:rPr>
        <w:footnoteRef/>
      </w:r>
      <w:r w:rsidRPr="00D07B4B">
        <w:rPr>
          <w:rFonts w:ascii="Times New Roman" w:hAnsi="Times New Roman" w:cs="Times New Roman"/>
        </w:rPr>
        <w:t xml:space="preserve"> Muhammad Noor, “</w:t>
      </w:r>
      <w:r w:rsidRPr="00D07B4B">
        <w:rPr>
          <w:rFonts w:ascii="Times New Roman" w:hAnsi="Times New Roman" w:cs="Times New Roman"/>
          <w:b/>
          <w:i/>
        </w:rPr>
        <w:t>Unifikasi Hukum Perdata Dalam Pluralitas Sistem Hukum Indonesia”</w:t>
      </w:r>
      <w:r w:rsidRPr="00D07B4B">
        <w:rPr>
          <w:rFonts w:ascii="Times New Roman" w:hAnsi="Times New Roman" w:cs="Times New Roman"/>
        </w:rPr>
        <w:t xml:space="preserve">, dalam Jurnal </w:t>
      </w:r>
      <w:proofErr w:type="gramStart"/>
      <w:r w:rsidRPr="00D07B4B">
        <w:rPr>
          <w:rFonts w:ascii="Times New Roman" w:hAnsi="Times New Roman" w:cs="Times New Roman"/>
        </w:rPr>
        <w:t>MAZAHIB:Vol.</w:t>
      </w:r>
      <w:proofErr w:type="gramEnd"/>
      <w:r w:rsidRPr="00D07B4B">
        <w:rPr>
          <w:rFonts w:ascii="Times New Roman" w:hAnsi="Times New Roman" w:cs="Times New Roman"/>
        </w:rPr>
        <w:t xml:space="preserve"> XIII, No. 2, Desember 2014, Samarinda, 2014. Hal. 115.</w:t>
      </w:r>
    </w:p>
  </w:footnote>
  <w:footnote w:id="6">
    <w:p w:rsidR="00465C2F" w:rsidRPr="00D07B4B" w:rsidRDefault="00465C2F" w:rsidP="00D07B4B">
      <w:pPr>
        <w:spacing w:after="0" w:line="240" w:lineRule="auto"/>
        <w:jc w:val="both"/>
        <w:rPr>
          <w:rFonts w:ascii="Times New Roman" w:hAnsi="Times New Roman" w:cs="Times New Roman"/>
          <w:sz w:val="20"/>
          <w:szCs w:val="20"/>
        </w:rPr>
      </w:pPr>
      <w:r w:rsidRPr="00D07B4B">
        <w:rPr>
          <w:rStyle w:val="FootnoteReference"/>
          <w:rFonts w:ascii="Times New Roman" w:hAnsi="Times New Roman" w:cs="Times New Roman"/>
          <w:sz w:val="20"/>
          <w:szCs w:val="20"/>
        </w:rPr>
        <w:footnoteRef/>
      </w:r>
      <w:r w:rsidRPr="00D07B4B">
        <w:rPr>
          <w:rFonts w:ascii="Times New Roman" w:hAnsi="Times New Roman" w:cs="Times New Roman"/>
          <w:sz w:val="20"/>
          <w:szCs w:val="20"/>
        </w:rPr>
        <w:t xml:space="preserve"> Hallaq, W. </w:t>
      </w:r>
      <w:proofErr w:type="gramStart"/>
      <w:r w:rsidRPr="00D07B4B">
        <w:rPr>
          <w:rFonts w:ascii="Times New Roman" w:hAnsi="Times New Roman" w:cs="Times New Roman"/>
          <w:sz w:val="20"/>
          <w:szCs w:val="20"/>
        </w:rPr>
        <w:t>B.,“</w:t>
      </w:r>
      <w:proofErr w:type="gramEnd"/>
      <w:r w:rsidRPr="00D07B4B">
        <w:rPr>
          <w:rFonts w:ascii="Times New Roman" w:hAnsi="Times New Roman" w:cs="Times New Roman"/>
          <w:b/>
          <w:i/>
          <w:sz w:val="20"/>
          <w:szCs w:val="20"/>
        </w:rPr>
        <w:t>Juristic Authority vs. State Power: The Legal Crises of Modern Islam”</w:t>
      </w:r>
      <w:r w:rsidRPr="00D07B4B">
        <w:rPr>
          <w:rFonts w:ascii="Times New Roman" w:hAnsi="Times New Roman" w:cs="Times New Roman"/>
          <w:sz w:val="20"/>
          <w:szCs w:val="20"/>
        </w:rPr>
        <w:t>, dalam Journal of Law and Religion, 19 Edition, 2004. Hal 101–16.</w:t>
      </w:r>
    </w:p>
  </w:footnote>
  <w:footnote w:id="7">
    <w:p w:rsidR="00465C2F" w:rsidRPr="00D07B4B" w:rsidRDefault="00465C2F" w:rsidP="00D07B4B">
      <w:pPr>
        <w:pStyle w:val="FootnoteText"/>
        <w:jc w:val="both"/>
        <w:rPr>
          <w:rFonts w:ascii="Times New Roman" w:hAnsi="Times New Roman" w:cs="Times New Roman"/>
        </w:rPr>
      </w:pPr>
      <w:r w:rsidRPr="00D07B4B">
        <w:rPr>
          <w:rStyle w:val="FootnoteReference"/>
          <w:rFonts w:ascii="Times New Roman" w:hAnsi="Times New Roman" w:cs="Times New Roman"/>
        </w:rPr>
        <w:footnoteRef/>
      </w:r>
      <w:r w:rsidRPr="00D07B4B">
        <w:rPr>
          <w:rFonts w:ascii="Times New Roman" w:hAnsi="Times New Roman" w:cs="Times New Roman"/>
        </w:rPr>
        <w:t xml:space="preserve"> Lihat Informasi Call for Paper 2018 Konferensi Nasional Hukum Perdata V dalam </w:t>
      </w:r>
      <w:hyperlink r:id="rId1" w:history="1">
        <w:r w:rsidRPr="00D07B4B">
          <w:rPr>
            <w:rStyle w:val="Hyperlink"/>
            <w:rFonts w:ascii="Times New Roman" w:hAnsi="Times New Roman" w:cs="Times New Roman"/>
          </w:rPr>
          <w:t>http://aphk.or.id/call-for-paper-2018/</w:t>
        </w:r>
      </w:hyperlink>
      <w:r w:rsidRPr="00D07B4B">
        <w:rPr>
          <w:rFonts w:ascii="Times New Roman" w:hAnsi="Times New Roman" w:cs="Times New Roman"/>
        </w:rPr>
        <w:t>, diakses pada tanggal 7 Februari 2018.</w:t>
      </w:r>
    </w:p>
  </w:footnote>
  <w:footnote w:id="8">
    <w:p w:rsidR="00465C2F" w:rsidRPr="00D07B4B" w:rsidRDefault="00465C2F" w:rsidP="00D07B4B">
      <w:pPr>
        <w:pStyle w:val="FootnoteText"/>
        <w:jc w:val="both"/>
        <w:rPr>
          <w:rFonts w:ascii="Times New Roman" w:hAnsi="Times New Roman" w:cs="Times New Roman"/>
        </w:rPr>
      </w:pPr>
      <w:r w:rsidRPr="00D07B4B">
        <w:rPr>
          <w:rStyle w:val="FootnoteReference"/>
          <w:rFonts w:ascii="Times New Roman" w:hAnsi="Times New Roman" w:cs="Times New Roman"/>
        </w:rPr>
        <w:footnoteRef/>
      </w:r>
      <w:r w:rsidRPr="00D07B4B">
        <w:rPr>
          <w:rFonts w:ascii="Times New Roman" w:hAnsi="Times New Roman" w:cs="Times New Roman"/>
        </w:rPr>
        <w:t xml:space="preserve"> Lihat Informasi Call for Paper 2017 Konferensi Nasional Hukum Perdata IV dalam </w:t>
      </w:r>
      <w:hyperlink r:id="rId2" w:history="1">
        <w:r w:rsidRPr="00D07B4B">
          <w:rPr>
            <w:rStyle w:val="Hyperlink"/>
            <w:rFonts w:ascii="Times New Roman" w:hAnsi="Times New Roman" w:cs="Times New Roman"/>
          </w:rPr>
          <w:t>http://aphk.or.id/konferensi-nasional-hukum-perdata-iv/</w:t>
        </w:r>
      </w:hyperlink>
      <w:r w:rsidRPr="00D07B4B">
        <w:rPr>
          <w:rFonts w:ascii="Times New Roman" w:hAnsi="Times New Roman" w:cs="Times New Roman"/>
        </w:rPr>
        <w:t>, diakses pada tanggal 7 Februari 2018.</w:t>
      </w:r>
    </w:p>
  </w:footnote>
  <w:footnote w:id="9">
    <w:p w:rsidR="00465C2F" w:rsidRPr="00D07B4B" w:rsidRDefault="00465C2F" w:rsidP="00D07B4B">
      <w:pPr>
        <w:pStyle w:val="FootnoteText"/>
        <w:jc w:val="both"/>
        <w:rPr>
          <w:rFonts w:ascii="Times New Roman" w:hAnsi="Times New Roman" w:cs="Times New Roman"/>
        </w:rPr>
      </w:pPr>
      <w:r w:rsidRPr="00D07B4B">
        <w:rPr>
          <w:rStyle w:val="FootnoteReference"/>
          <w:rFonts w:ascii="Times New Roman" w:hAnsi="Times New Roman" w:cs="Times New Roman"/>
        </w:rPr>
        <w:footnoteRef/>
      </w:r>
      <w:r w:rsidRPr="00D07B4B">
        <w:rPr>
          <w:rFonts w:ascii="Times New Roman" w:hAnsi="Times New Roman" w:cs="Times New Roman"/>
        </w:rPr>
        <w:t xml:space="preserve"> Urgensi UU Perikatan Bergema dalam Konferensi Pengajar Hukum Keperdataan dalam </w:t>
      </w:r>
      <w:hyperlink w:history="1">
        <w:r w:rsidRPr="00D07B4B">
          <w:rPr>
            <w:rStyle w:val="Hyperlink"/>
            <w:rFonts w:ascii="Times New Roman" w:hAnsi="Times New Roman" w:cs="Times New Roman"/>
          </w:rPr>
          <w:t>https://www.hukumonline. com/berita/baca/lt5be44946e5150/urgensi-uu-perikatan-bergema-dalam-konferensi-pengajar-hukum-keperdataan</w:t>
        </w:r>
      </w:hyperlink>
      <w:r w:rsidRPr="00D07B4B">
        <w:rPr>
          <w:rFonts w:ascii="Times New Roman" w:hAnsi="Times New Roman" w:cs="Times New Roman"/>
        </w:rPr>
        <w:t xml:space="preserve">, diakses pada tanggal 7 Februari 2018. </w:t>
      </w:r>
    </w:p>
  </w:footnote>
  <w:footnote w:id="10">
    <w:p w:rsidR="00465C2F" w:rsidRPr="00D07B4B" w:rsidRDefault="00465C2F" w:rsidP="00D07B4B">
      <w:pPr>
        <w:pStyle w:val="FootnoteText"/>
        <w:jc w:val="both"/>
        <w:rPr>
          <w:rFonts w:ascii="Times New Roman" w:hAnsi="Times New Roman" w:cs="Times New Roman"/>
        </w:rPr>
      </w:pPr>
      <w:r w:rsidRPr="00D07B4B">
        <w:rPr>
          <w:rStyle w:val="FootnoteReference"/>
          <w:rFonts w:ascii="Times New Roman" w:hAnsi="Times New Roman" w:cs="Times New Roman"/>
        </w:rPr>
        <w:footnoteRef/>
      </w:r>
      <w:r w:rsidRPr="00D07B4B">
        <w:rPr>
          <w:rFonts w:ascii="Times New Roman" w:hAnsi="Times New Roman" w:cs="Times New Roman"/>
        </w:rPr>
        <w:t xml:space="preserve"> APHK, Asosiasi Dosen yang Bercita-cita Memperbaharui Hukum Perdata dalam </w:t>
      </w:r>
      <w:hyperlink w:history="1">
        <w:r w:rsidRPr="00D07B4B">
          <w:rPr>
            <w:rStyle w:val="Hyperlink"/>
            <w:rFonts w:ascii="Times New Roman" w:hAnsi="Times New Roman" w:cs="Times New Roman"/>
          </w:rPr>
          <w:t>https://www.hukumonline.com /berita/baca/lt55461f3b61c74/aphk--asosiasi-dosen-yang-bercita-cita-memperbaharui-hukum-perdata</w:t>
        </w:r>
      </w:hyperlink>
      <w:r w:rsidRPr="00D07B4B">
        <w:rPr>
          <w:rFonts w:ascii="Times New Roman" w:hAnsi="Times New Roman" w:cs="Times New Roman"/>
        </w:rPr>
        <w:t xml:space="preserve"> diakses pada tanggal 7 Februari 2018.</w:t>
      </w:r>
    </w:p>
  </w:footnote>
  <w:footnote w:id="11">
    <w:p w:rsidR="00465C2F" w:rsidRPr="00D07B4B" w:rsidRDefault="00465C2F" w:rsidP="00D07B4B">
      <w:pPr>
        <w:pStyle w:val="FootnoteText"/>
        <w:jc w:val="both"/>
        <w:rPr>
          <w:rFonts w:ascii="Times New Roman" w:hAnsi="Times New Roman" w:cs="Times New Roman"/>
        </w:rPr>
      </w:pPr>
      <w:r w:rsidRPr="00D07B4B">
        <w:rPr>
          <w:rStyle w:val="FootnoteReference"/>
          <w:rFonts w:ascii="Times New Roman" w:hAnsi="Times New Roman" w:cs="Times New Roman"/>
        </w:rPr>
        <w:footnoteRef/>
      </w:r>
      <w:r w:rsidRPr="00D07B4B">
        <w:rPr>
          <w:rFonts w:ascii="Times New Roman" w:hAnsi="Times New Roman" w:cs="Times New Roman"/>
        </w:rPr>
        <w:t xml:space="preserve"> </w:t>
      </w:r>
      <w:r w:rsidRPr="00D07B4B">
        <w:rPr>
          <w:rFonts w:ascii="Times New Roman" w:hAnsi="Times New Roman" w:cs="Times New Roman"/>
          <w:i/>
        </w:rPr>
        <w:t>Ibid</w:t>
      </w:r>
      <w:r w:rsidRPr="00D07B4B">
        <w:rPr>
          <w:rFonts w:ascii="Times New Roman" w:hAnsi="Times New Roman" w:cs="Times New Roman"/>
        </w:rPr>
        <w:t xml:space="preserve">. </w:t>
      </w:r>
    </w:p>
  </w:footnote>
  <w:footnote w:id="12">
    <w:p w:rsidR="00465C2F" w:rsidRPr="00D07B4B" w:rsidRDefault="00465C2F" w:rsidP="00D07B4B">
      <w:pPr>
        <w:pStyle w:val="FootnoteText"/>
        <w:jc w:val="both"/>
        <w:rPr>
          <w:rFonts w:ascii="Times New Roman" w:hAnsi="Times New Roman" w:cs="Times New Roman"/>
        </w:rPr>
      </w:pPr>
      <w:r w:rsidRPr="00D07B4B">
        <w:rPr>
          <w:rStyle w:val="FootnoteReference"/>
          <w:rFonts w:ascii="Times New Roman" w:hAnsi="Times New Roman" w:cs="Times New Roman"/>
        </w:rPr>
        <w:footnoteRef/>
      </w:r>
      <w:r w:rsidRPr="00D07B4B">
        <w:rPr>
          <w:rFonts w:ascii="Times New Roman" w:hAnsi="Times New Roman" w:cs="Times New Roman"/>
        </w:rPr>
        <w:t xml:space="preserve"> Ernawati, </w:t>
      </w:r>
      <w:r w:rsidRPr="00D07B4B">
        <w:rPr>
          <w:rFonts w:ascii="Times New Roman" w:hAnsi="Times New Roman" w:cs="Times New Roman"/>
          <w:b/>
          <w:i/>
        </w:rPr>
        <w:t>“Wawasan Al-Quran tentang Hukum”</w:t>
      </w:r>
      <w:r w:rsidRPr="00D07B4B">
        <w:rPr>
          <w:rFonts w:ascii="Times New Roman" w:hAnsi="Times New Roman" w:cs="Times New Roman"/>
        </w:rPr>
        <w:t>, dimuat dalam Jurnal Lex Jurnalica, Volume 13 Nomor 2, Agustus 2016, Jakarta, 2016. Hal. 143</w:t>
      </w:r>
    </w:p>
  </w:footnote>
  <w:footnote w:id="13">
    <w:p w:rsidR="00465C2F" w:rsidRPr="00D07B4B" w:rsidRDefault="00465C2F" w:rsidP="00D07B4B">
      <w:pPr>
        <w:spacing w:after="0" w:line="240" w:lineRule="auto"/>
        <w:jc w:val="both"/>
        <w:rPr>
          <w:rFonts w:ascii="Times New Roman" w:hAnsi="Times New Roman" w:cs="Times New Roman"/>
          <w:sz w:val="20"/>
          <w:szCs w:val="20"/>
        </w:rPr>
      </w:pPr>
      <w:r w:rsidRPr="00D07B4B">
        <w:rPr>
          <w:rStyle w:val="FootnoteReference"/>
          <w:rFonts w:ascii="Times New Roman" w:hAnsi="Times New Roman" w:cs="Times New Roman"/>
          <w:sz w:val="20"/>
          <w:szCs w:val="20"/>
        </w:rPr>
        <w:footnoteRef/>
      </w:r>
      <w:r w:rsidRPr="00D07B4B">
        <w:rPr>
          <w:rFonts w:ascii="Times New Roman" w:hAnsi="Times New Roman" w:cs="Times New Roman"/>
          <w:sz w:val="20"/>
          <w:szCs w:val="20"/>
        </w:rPr>
        <w:t xml:space="preserve"> Ahmadi Miru, </w:t>
      </w:r>
      <w:r w:rsidRPr="00D07B4B">
        <w:rPr>
          <w:rFonts w:ascii="Times New Roman" w:hAnsi="Times New Roman" w:cs="Times New Roman"/>
          <w:b/>
          <w:i/>
          <w:sz w:val="20"/>
          <w:szCs w:val="20"/>
        </w:rPr>
        <w:t>“Pokok-Pokok Pikiran tentang Kontrak Konsumen dan Tanggung Gugat Produk”</w:t>
      </w:r>
      <w:r w:rsidRPr="00D07B4B">
        <w:rPr>
          <w:rFonts w:ascii="Times New Roman" w:hAnsi="Times New Roman" w:cs="Times New Roman"/>
          <w:sz w:val="20"/>
          <w:szCs w:val="20"/>
        </w:rPr>
        <w:t>, dimuat dalam proceeding dalam Konferensi Nasional Hukum Perdata V: “Perumusan Naskah Akademik RUU Hukum Perikatan” pada tanggal 30 Oktober 2018, Jakarta, 2018. Hal. 39-40</w:t>
      </w:r>
    </w:p>
  </w:footnote>
  <w:footnote w:id="14">
    <w:p w:rsidR="00465C2F" w:rsidRPr="00D07B4B" w:rsidRDefault="00465C2F" w:rsidP="00D07B4B">
      <w:pPr>
        <w:autoSpaceDE w:val="0"/>
        <w:autoSpaceDN w:val="0"/>
        <w:adjustRightInd w:val="0"/>
        <w:spacing w:after="0" w:line="240" w:lineRule="auto"/>
        <w:jc w:val="both"/>
        <w:rPr>
          <w:rFonts w:ascii="Times New Roman" w:hAnsi="Times New Roman" w:cs="Times New Roman"/>
          <w:sz w:val="20"/>
          <w:szCs w:val="20"/>
        </w:rPr>
      </w:pPr>
      <w:r w:rsidRPr="00D07B4B">
        <w:rPr>
          <w:rStyle w:val="FootnoteReference"/>
          <w:rFonts w:ascii="Times New Roman" w:hAnsi="Times New Roman" w:cs="Times New Roman"/>
          <w:sz w:val="20"/>
          <w:szCs w:val="20"/>
        </w:rPr>
        <w:footnoteRef/>
      </w:r>
      <w:r w:rsidRPr="00D07B4B">
        <w:rPr>
          <w:rFonts w:ascii="Times New Roman" w:hAnsi="Times New Roman" w:cs="Times New Roman"/>
          <w:sz w:val="20"/>
          <w:szCs w:val="20"/>
        </w:rPr>
        <w:t xml:space="preserve"> Ahmadi Miru dan Sakka Pati, </w:t>
      </w:r>
      <w:r w:rsidRPr="00D07B4B">
        <w:rPr>
          <w:rFonts w:ascii="Times New Roman" w:hAnsi="Times New Roman" w:cs="Times New Roman"/>
          <w:b/>
          <w:i/>
          <w:sz w:val="20"/>
          <w:szCs w:val="20"/>
        </w:rPr>
        <w:t>“Hukum Perjanjian, Penjelasan Makna Pasal-pasal Perjanjian Bernama Dalam BW”</w:t>
      </w:r>
      <w:r w:rsidRPr="00D07B4B">
        <w:rPr>
          <w:rFonts w:ascii="Times New Roman" w:hAnsi="Times New Roman" w:cs="Times New Roman"/>
          <w:sz w:val="20"/>
          <w:szCs w:val="20"/>
        </w:rPr>
        <w:t>, UH Press, Makassar, 2017. Hal. 42</w:t>
      </w:r>
    </w:p>
  </w:footnote>
  <w:footnote w:id="15">
    <w:p w:rsidR="00465C2F" w:rsidRPr="00D07B4B" w:rsidRDefault="00465C2F" w:rsidP="00D07B4B">
      <w:pPr>
        <w:autoSpaceDE w:val="0"/>
        <w:autoSpaceDN w:val="0"/>
        <w:adjustRightInd w:val="0"/>
        <w:spacing w:after="0" w:line="240" w:lineRule="auto"/>
        <w:jc w:val="both"/>
        <w:rPr>
          <w:rFonts w:ascii="Times New Roman" w:hAnsi="Times New Roman" w:cs="Times New Roman"/>
          <w:sz w:val="20"/>
          <w:szCs w:val="20"/>
        </w:rPr>
      </w:pPr>
      <w:r w:rsidRPr="00D07B4B">
        <w:rPr>
          <w:rStyle w:val="FootnoteReference"/>
          <w:rFonts w:ascii="Times New Roman" w:hAnsi="Times New Roman" w:cs="Times New Roman"/>
          <w:sz w:val="20"/>
          <w:szCs w:val="20"/>
        </w:rPr>
        <w:footnoteRef/>
      </w:r>
      <w:r w:rsidRPr="00D07B4B">
        <w:rPr>
          <w:rFonts w:ascii="Times New Roman" w:hAnsi="Times New Roman" w:cs="Times New Roman"/>
          <w:sz w:val="20"/>
          <w:szCs w:val="20"/>
        </w:rPr>
        <w:t xml:space="preserve"> Syaikh Ahmad bin Abdurrazzaq, Fatwa-fatwa Jual Beli oleh Ulama-ulama Besar Terkemuka, Terjemahan M. Abdul Ghoffar, Pustaka Imam Asy-Syafi’I, Bogor, 2005. Hal 218.</w:t>
      </w:r>
    </w:p>
  </w:footnote>
  <w:footnote w:id="16">
    <w:p w:rsidR="00465C2F" w:rsidRPr="00D07B4B" w:rsidRDefault="00465C2F" w:rsidP="00E90DF7">
      <w:pPr>
        <w:autoSpaceDE w:val="0"/>
        <w:autoSpaceDN w:val="0"/>
        <w:adjustRightInd w:val="0"/>
        <w:spacing w:after="0" w:line="240" w:lineRule="auto"/>
        <w:jc w:val="both"/>
        <w:rPr>
          <w:rFonts w:ascii="Times New Roman" w:hAnsi="Times New Roman" w:cs="Times New Roman"/>
          <w:sz w:val="20"/>
          <w:szCs w:val="20"/>
        </w:rPr>
      </w:pPr>
      <w:r w:rsidRPr="00D07B4B">
        <w:rPr>
          <w:rStyle w:val="FootnoteReference"/>
          <w:rFonts w:ascii="Times New Roman" w:hAnsi="Times New Roman" w:cs="Times New Roman"/>
          <w:sz w:val="20"/>
          <w:szCs w:val="20"/>
        </w:rPr>
        <w:footnoteRef/>
      </w:r>
      <w:r w:rsidRPr="00D07B4B">
        <w:rPr>
          <w:rFonts w:ascii="Times New Roman" w:hAnsi="Times New Roman" w:cs="Times New Roman"/>
          <w:sz w:val="20"/>
          <w:szCs w:val="20"/>
        </w:rPr>
        <w:t xml:space="preserve"> Agus Yudha Hernoko, </w:t>
      </w:r>
      <w:r w:rsidRPr="00D07B4B">
        <w:rPr>
          <w:rFonts w:ascii="Times New Roman" w:hAnsi="Times New Roman" w:cs="Times New Roman"/>
          <w:b/>
          <w:i/>
          <w:sz w:val="20"/>
          <w:szCs w:val="20"/>
        </w:rPr>
        <w:t>“Hukum Perjanjian, Asas Proporsionalitas dalam Kontrak Komersial”</w:t>
      </w:r>
      <w:r w:rsidRPr="00D07B4B">
        <w:rPr>
          <w:rFonts w:ascii="Times New Roman" w:hAnsi="Times New Roman" w:cs="Times New Roman"/>
          <w:sz w:val="20"/>
          <w:szCs w:val="20"/>
        </w:rPr>
        <w:t>, Kencana, Jakarta, 2019. Hal. 143.</w:t>
      </w:r>
    </w:p>
  </w:footnote>
  <w:footnote w:id="17">
    <w:p w:rsidR="00465C2F" w:rsidRPr="00D07B4B" w:rsidRDefault="00465C2F" w:rsidP="00D07B4B">
      <w:pPr>
        <w:autoSpaceDE w:val="0"/>
        <w:autoSpaceDN w:val="0"/>
        <w:adjustRightInd w:val="0"/>
        <w:spacing w:after="0" w:line="240" w:lineRule="auto"/>
        <w:jc w:val="both"/>
        <w:rPr>
          <w:rFonts w:ascii="Times New Roman" w:hAnsi="Times New Roman" w:cs="Times New Roman"/>
          <w:sz w:val="20"/>
          <w:szCs w:val="20"/>
        </w:rPr>
      </w:pPr>
      <w:r w:rsidRPr="00D07B4B">
        <w:rPr>
          <w:rStyle w:val="FootnoteReference"/>
          <w:rFonts w:ascii="Times New Roman" w:hAnsi="Times New Roman" w:cs="Times New Roman"/>
          <w:sz w:val="20"/>
          <w:szCs w:val="20"/>
        </w:rPr>
        <w:footnoteRef/>
      </w:r>
      <w:r w:rsidRPr="00D07B4B">
        <w:rPr>
          <w:rFonts w:ascii="Times New Roman" w:hAnsi="Times New Roman" w:cs="Times New Roman"/>
          <w:sz w:val="20"/>
          <w:szCs w:val="20"/>
        </w:rPr>
        <w:t xml:space="preserve"> Sayyid Sabiq, </w:t>
      </w:r>
      <w:r w:rsidRPr="00D07B4B">
        <w:rPr>
          <w:rFonts w:ascii="Times New Roman" w:hAnsi="Times New Roman" w:cs="Times New Roman"/>
          <w:b/>
          <w:i/>
          <w:sz w:val="20"/>
          <w:szCs w:val="20"/>
        </w:rPr>
        <w:t>“Fiqih Sunnah”</w:t>
      </w:r>
      <w:r w:rsidRPr="00D07B4B">
        <w:rPr>
          <w:rFonts w:ascii="Times New Roman" w:hAnsi="Times New Roman" w:cs="Times New Roman"/>
          <w:sz w:val="20"/>
          <w:szCs w:val="20"/>
        </w:rPr>
        <w:t xml:space="preserve">, terjemahan </w:t>
      </w:r>
      <w:proofErr w:type="gramStart"/>
      <w:r w:rsidRPr="00D07B4B">
        <w:rPr>
          <w:rFonts w:ascii="Times New Roman" w:hAnsi="Times New Roman" w:cs="Times New Roman"/>
          <w:sz w:val="20"/>
          <w:szCs w:val="20"/>
        </w:rPr>
        <w:t>Nor</w:t>
      </w:r>
      <w:proofErr w:type="gramEnd"/>
      <w:r w:rsidRPr="00D07B4B">
        <w:rPr>
          <w:rFonts w:ascii="Times New Roman" w:hAnsi="Times New Roman" w:cs="Times New Roman"/>
          <w:sz w:val="20"/>
          <w:szCs w:val="20"/>
        </w:rPr>
        <w:t xml:space="preserve"> Hasanuddin, Pena Pundi Aksara, Jakarta, 2007. Hal 139-140.</w:t>
      </w:r>
    </w:p>
  </w:footnote>
  <w:footnote w:id="18">
    <w:p w:rsidR="00465C2F" w:rsidRPr="00D07B4B" w:rsidRDefault="00465C2F" w:rsidP="00D07B4B">
      <w:pPr>
        <w:spacing w:after="0" w:line="240" w:lineRule="auto"/>
        <w:jc w:val="both"/>
        <w:rPr>
          <w:rFonts w:ascii="Times New Roman" w:hAnsi="Times New Roman" w:cs="Times New Roman"/>
          <w:sz w:val="20"/>
          <w:szCs w:val="20"/>
        </w:rPr>
      </w:pPr>
      <w:r w:rsidRPr="00D07B4B">
        <w:rPr>
          <w:rStyle w:val="FootnoteReference"/>
          <w:rFonts w:ascii="Times New Roman" w:hAnsi="Times New Roman" w:cs="Times New Roman"/>
          <w:sz w:val="20"/>
          <w:szCs w:val="20"/>
        </w:rPr>
        <w:footnoteRef/>
      </w:r>
      <w:r w:rsidRPr="00D07B4B">
        <w:rPr>
          <w:rFonts w:ascii="Times New Roman" w:hAnsi="Times New Roman" w:cs="Times New Roman"/>
          <w:sz w:val="20"/>
          <w:szCs w:val="20"/>
        </w:rPr>
        <w:t xml:space="preserve"> Sutan Remy Sjahdeini, </w:t>
      </w:r>
      <w:r w:rsidRPr="00D07B4B">
        <w:rPr>
          <w:rFonts w:ascii="Times New Roman" w:hAnsi="Times New Roman" w:cs="Times New Roman"/>
          <w:b/>
          <w:i/>
          <w:sz w:val="20"/>
          <w:szCs w:val="20"/>
        </w:rPr>
        <w:t>“Kebebasan Berkontrak”</w:t>
      </w:r>
      <w:r w:rsidRPr="00D07B4B">
        <w:rPr>
          <w:rFonts w:ascii="Times New Roman" w:hAnsi="Times New Roman" w:cs="Times New Roman"/>
          <w:sz w:val="20"/>
          <w:szCs w:val="20"/>
        </w:rPr>
        <w:t>, Pustaka Utama Grafiti, Jakata, 2009. Hal 330</w:t>
      </w:r>
    </w:p>
  </w:footnote>
  <w:footnote w:id="19">
    <w:p w:rsidR="00465C2F" w:rsidRPr="00D07B4B" w:rsidRDefault="00465C2F" w:rsidP="00D07B4B">
      <w:pPr>
        <w:spacing w:after="0" w:line="240" w:lineRule="auto"/>
        <w:jc w:val="both"/>
        <w:rPr>
          <w:rFonts w:ascii="Times New Roman" w:hAnsi="Times New Roman" w:cs="Times New Roman"/>
          <w:sz w:val="20"/>
          <w:szCs w:val="20"/>
        </w:rPr>
      </w:pPr>
      <w:r w:rsidRPr="00D07B4B">
        <w:rPr>
          <w:rStyle w:val="FootnoteReference"/>
          <w:rFonts w:ascii="Times New Roman" w:hAnsi="Times New Roman" w:cs="Times New Roman"/>
          <w:sz w:val="20"/>
          <w:szCs w:val="20"/>
        </w:rPr>
        <w:footnoteRef/>
      </w:r>
      <w:r w:rsidRPr="00D07B4B">
        <w:rPr>
          <w:rFonts w:ascii="Times New Roman" w:hAnsi="Times New Roman" w:cs="Times New Roman"/>
          <w:sz w:val="20"/>
          <w:szCs w:val="20"/>
        </w:rPr>
        <w:t xml:space="preserve"> Stephen Conway (ed.), </w:t>
      </w:r>
      <w:r w:rsidRPr="00D07B4B">
        <w:rPr>
          <w:rFonts w:ascii="Times New Roman" w:hAnsi="Times New Roman" w:cs="Times New Roman"/>
          <w:b/>
          <w:i/>
          <w:sz w:val="20"/>
          <w:szCs w:val="20"/>
        </w:rPr>
        <w:t>“Letter from Jeremy Bentham to Tsar Alexander I (June 1815)”</w:t>
      </w:r>
      <w:r w:rsidRPr="00D07B4B">
        <w:rPr>
          <w:rFonts w:ascii="Times New Roman" w:hAnsi="Times New Roman" w:cs="Times New Roman"/>
          <w:sz w:val="20"/>
          <w:szCs w:val="20"/>
        </w:rPr>
        <w:t xml:space="preserve"> dalam The Correspondence of Jeremy Bentham, Oxford University Press, 1988. Hal. 464 </w:t>
      </w:r>
    </w:p>
  </w:footnote>
  <w:footnote w:id="20">
    <w:p w:rsidR="00465C2F" w:rsidRPr="00D07B4B" w:rsidRDefault="00465C2F" w:rsidP="00D07B4B">
      <w:pPr>
        <w:spacing w:after="0" w:line="240" w:lineRule="auto"/>
        <w:jc w:val="both"/>
        <w:rPr>
          <w:rFonts w:ascii="Times New Roman" w:hAnsi="Times New Roman" w:cs="Times New Roman"/>
          <w:sz w:val="20"/>
          <w:szCs w:val="20"/>
        </w:rPr>
      </w:pPr>
      <w:r w:rsidRPr="00D07B4B">
        <w:rPr>
          <w:rStyle w:val="FootnoteReference"/>
          <w:rFonts w:ascii="Times New Roman" w:hAnsi="Times New Roman" w:cs="Times New Roman"/>
          <w:sz w:val="20"/>
          <w:szCs w:val="20"/>
        </w:rPr>
        <w:footnoteRef/>
      </w:r>
      <w:r w:rsidRPr="00D07B4B">
        <w:rPr>
          <w:rFonts w:ascii="Times New Roman" w:hAnsi="Times New Roman" w:cs="Times New Roman"/>
          <w:sz w:val="20"/>
          <w:szCs w:val="20"/>
        </w:rPr>
        <w:t xml:space="preserve"> Maria Luisa Murillo, </w:t>
      </w:r>
      <w:r w:rsidRPr="00D07B4B">
        <w:rPr>
          <w:rFonts w:ascii="Times New Roman" w:hAnsi="Times New Roman" w:cs="Times New Roman"/>
          <w:b/>
          <w:i/>
          <w:sz w:val="20"/>
          <w:szCs w:val="20"/>
        </w:rPr>
        <w:t>“The Evolution of Codification in the Civil Law Legal System: Towards Decodification and Recodification”</w:t>
      </w:r>
      <w:r w:rsidRPr="00D07B4B">
        <w:rPr>
          <w:rFonts w:ascii="Times New Roman" w:hAnsi="Times New Roman" w:cs="Times New Roman"/>
          <w:sz w:val="20"/>
          <w:szCs w:val="20"/>
        </w:rPr>
        <w:t>, 11J Transnational Law &amp; Policy 1, 1994. Hal. 3</w:t>
      </w:r>
    </w:p>
  </w:footnote>
  <w:footnote w:id="21">
    <w:p w:rsidR="00465C2F" w:rsidRPr="00D07B4B" w:rsidRDefault="00465C2F" w:rsidP="00D07B4B">
      <w:pPr>
        <w:spacing w:after="0" w:line="240" w:lineRule="auto"/>
        <w:jc w:val="both"/>
        <w:rPr>
          <w:rFonts w:ascii="Times New Roman" w:hAnsi="Times New Roman" w:cs="Times New Roman"/>
          <w:sz w:val="20"/>
          <w:szCs w:val="20"/>
        </w:rPr>
      </w:pPr>
      <w:r w:rsidRPr="00D07B4B">
        <w:rPr>
          <w:rStyle w:val="FootnoteReference"/>
          <w:rFonts w:ascii="Times New Roman" w:hAnsi="Times New Roman" w:cs="Times New Roman"/>
          <w:sz w:val="20"/>
          <w:szCs w:val="20"/>
        </w:rPr>
        <w:footnoteRef/>
      </w:r>
      <w:r w:rsidRPr="00D07B4B">
        <w:rPr>
          <w:rFonts w:ascii="Times New Roman" w:hAnsi="Times New Roman" w:cs="Times New Roman"/>
          <w:sz w:val="20"/>
          <w:szCs w:val="20"/>
        </w:rPr>
        <w:t xml:space="preserve"> Henry Summer Maine, Ancient Law (10</w:t>
      </w:r>
      <w:r w:rsidRPr="00D07B4B">
        <w:rPr>
          <w:rFonts w:ascii="Times New Roman" w:hAnsi="Times New Roman" w:cs="Times New Roman"/>
          <w:sz w:val="20"/>
          <w:szCs w:val="20"/>
          <w:vertAlign w:val="superscript"/>
        </w:rPr>
        <w:t>th</w:t>
      </w:r>
      <w:r w:rsidRPr="00D07B4B">
        <w:rPr>
          <w:rFonts w:ascii="Times New Roman" w:hAnsi="Times New Roman" w:cs="Times New Roman"/>
          <w:sz w:val="20"/>
          <w:szCs w:val="20"/>
        </w:rPr>
        <w:t xml:space="preserve"> ed.), London, 1884, dapat di download pada </w:t>
      </w:r>
      <w:hyperlink w:history="1">
        <w:r w:rsidRPr="00D07B4B">
          <w:rPr>
            <w:rStyle w:val="Hyperlink"/>
            <w:rFonts w:ascii="Times New Roman" w:hAnsi="Times New Roman" w:cs="Times New Roman"/>
            <w:sz w:val="20"/>
            <w:szCs w:val="20"/>
          </w:rPr>
          <w:t>https://archive.org /details/ancientlaw030840mbp</w:t>
        </w:r>
      </w:hyperlink>
      <w:r w:rsidRPr="00D07B4B">
        <w:rPr>
          <w:rFonts w:ascii="Times New Roman" w:hAnsi="Times New Roman" w:cs="Times New Roman"/>
          <w:sz w:val="20"/>
          <w:szCs w:val="20"/>
        </w:rPr>
        <w:t xml:space="preserve"> diakses pada tanggal 7 Februari 2019</w:t>
      </w:r>
    </w:p>
  </w:footnote>
  <w:footnote w:id="22">
    <w:p w:rsidR="00465C2F" w:rsidRPr="00D07B4B" w:rsidRDefault="00465C2F" w:rsidP="00D07B4B">
      <w:pPr>
        <w:spacing w:after="0" w:line="240" w:lineRule="auto"/>
        <w:jc w:val="both"/>
        <w:rPr>
          <w:rFonts w:ascii="Times New Roman" w:hAnsi="Times New Roman" w:cs="Times New Roman"/>
          <w:sz w:val="20"/>
          <w:szCs w:val="20"/>
        </w:rPr>
      </w:pPr>
      <w:r w:rsidRPr="00D07B4B">
        <w:rPr>
          <w:rStyle w:val="FootnoteReference"/>
          <w:rFonts w:ascii="Times New Roman" w:hAnsi="Times New Roman" w:cs="Times New Roman"/>
          <w:sz w:val="20"/>
          <w:szCs w:val="20"/>
        </w:rPr>
        <w:footnoteRef/>
      </w:r>
      <w:r w:rsidRPr="00D07B4B">
        <w:rPr>
          <w:rFonts w:ascii="Times New Roman" w:hAnsi="Times New Roman" w:cs="Times New Roman"/>
          <w:sz w:val="20"/>
          <w:szCs w:val="20"/>
        </w:rPr>
        <w:t xml:space="preserve"> Racmadi Usman, </w:t>
      </w:r>
      <w:r w:rsidRPr="00D07B4B">
        <w:rPr>
          <w:rFonts w:ascii="Times New Roman" w:hAnsi="Times New Roman" w:cs="Times New Roman"/>
          <w:b/>
          <w:i/>
          <w:sz w:val="20"/>
          <w:szCs w:val="20"/>
        </w:rPr>
        <w:t>“Perkembangan Hukum Perdata, Pustaka Sinar Harapan</w:t>
      </w:r>
      <w:r w:rsidRPr="00D07B4B">
        <w:rPr>
          <w:rFonts w:ascii="Times New Roman" w:hAnsi="Times New Roman" w:cs="Times New Roman"/>
          <w:b/>
          <w:sz w:val="20"/>
          <w:szCs w:val="20"/>
        </w:rPr>
        <w:t>”</w:t>
      </w:r>
      <w:r w:rsidRPr="00D07B4B">
        <w:rPr>
          <w:rFonts w:ascii="Times New Roman" w:hAnsi="Times New Roman" w:cs="Times New Roman"/>
          <w:sz w:val="20"/>
          <w:szCs w:val="20"/>
        </w:rPr>
        <w:t xml:space="preserve">, Jakarta, 2003. Hal. 275 </w:t>
      </w:r>
    </w:p>
  </w:footnote>
  <w:footnote w:id="23">
    <w:p w:rsidR="00465C2F" w:rsidRPr="00D07B4B" w:rsidRDefault="00465C2F" w:rsidP="00D07B4B">
      <w:pPr>
        <w:spacing w:after="0" w:line="240" w:lineRule="auto"/>
        <w:jc w:val="both"/>
        <w:rPr>
          <w:rFonts w:ascii="Times New Roman" w:hAnsi="Times New Roman" w:cs="Times New Roman"/>
          <w:sz w:val="20"/>
          <w:szCs w:val="20"/>
        </w:rPr>
      </w:pPr>
      <w:r w:rsidRPr="00D07B4B">
        <w:rPr>
          <w:rStyle w:val="FootnoteReference"/>
          <w:rFonts w:ascii="Times New Roman" w:hAnsi="Times New Roman" w:cs="Times New Roman"/>
          <w:sz w:val="20"/>
          <w:szCs w:val="20"/>
        </w:rPr>
        <w:footnoteRef/>
      </w:r>
      <w:r w:rsidRPr="00D07B4B">
        <w:rPr>
          <w:rFonts w:ascii="Times New Roman" w:hAnsi="Times New Roman" w:cs="Times New Roman"/>
          <w:sz w:val="20"/>
          <w:szCs w:val="20"/>
        </w:rPr>
        <w:t xml:space="preserve"> Satjipto Rahardjo, </w:t>
      </w:r>
      <w:r w:rsidRPr="00D07B4B">
        <w:rPr>
          <w:rFonts w:ascii="Times New Roman" w:hAnsi="Times New Roman" w:cs="Times New Roman"/>
          <w:b/>
          <w:i/>
          <w:sz w:val="20"/>
          <w:szCs w:val="20"/>
        </w:rPr>
        <w:t>“Ilmu Hukum</w:t>
      </w:r>
      <w:r w:rsidRPr="00D07B4B">
        <w:rPr>
          <w:rFonts w:ascii="Times New Roman" w:hAnsi="Times New Roman" w:cs="Times New Roman"/>
          <w:b/>
          <w:sz w:val="20"/>
          <w:szCs w:val="20"/>
        </w:rPr>
        <w:t>”</w:t>
      </w:r>
      <w:r w:rsidRPr="00D07B4B">
        <w:rPr>
          <w:rFonts w:ascii="Times New Roman" w:hAnsi="Times New Roman" w:cs="Times New Roman"/>
          <w:sz w:val="20"/>
          <w:szCs w:val="20"/>
        </w:rPr>
        <w:t>, Alumni, Bandung, 1986. Hal. 123</w:t>
      </w:r>
    </w:p>
  </w:footnote>
  <w:footnote w:id="24">
    <w:p w:rsidR="00465C2F" w:rsidRPr="00D07B4B" w:rsidRDefault="00465C2F" w:rsidP="00D07B4B">
      <w:pPr>
        <w:pStyle w:val="FootnoteText"/>
        <w:jc w:val="both"/>
        <w:rPr>
          <w:rFonts w:ascii="Times New Roman" w:hAnsi="Times New Roman" w:cs="Times New Roman"/>
        </w:rPr>
      </w:pPr>
      <w:r w:rsidRPr="00D07B4B">
        <w:rPr>
          <w:rStyle w:val="FootnoteReference"/>
          <w:rFonts w:ascii="Times New Roman" w:hAnsi="Times New Roman" w:cs="Times New Roman"/>
        </w:rPr>
        <w:footnoteRef/>
      </w:r>
      <w:r w:rsidRPr="00D07B4B">
        <w:rPr>
          <w:rFonts w:ascii="Times New Roman" w:hAnsi="Times New Roman" w:cs="Times New Roman"/>
        </w:rPr>
        <w:t xml:space="preserve"> Racmadi Usman, </w:t>
      </w:r>
      <w:r w:rsidRPr="00D07B4B">
        <w:rPr>
          <w:rFonts w:ascii="Times New Roman" w:hAnsi="Times New Roman" w:cs="Times New Roman"/>
          <w:i/>
        </w:rPr>
        <w:t xml:space="preserve">Op. Cit. </w:t>
      </w:r>
      <w:r w:rsidRPr="00D07B4B">
        <w:rPr>
          <w:rFonts w:ascii="Times New Roman" w:hAnsi="Times New Roman" w:cs="Times New Roman"/>
        </w:rPr>
        <w:t>Hal. 280</w:t>
      </w:r>
    </w:p>
  </w:footnote>
  <w:footnote w:id="25">
    <w:p w:rsidR="00465C2F" w:rsidRPr="00D07B4B" w:rsidRDefault="00465C2F" w:rsidP="00D07B4B">
      <w:pPr>
        <w:pStyle w:val="FootnoteText"/>
        <w:jc w:val="both"/>
        <w:rPr>
          <w:rFonts w:ascii="Times New Roman" w:hAnsi="Times New Roman" w:cs="Times New Roman"/>
        </w:rPr>
      </w:pPr>
      <w:r w:rsidRPr="00D07B4B">
        <w:rPr>
          <w:rStyle w:val="FootnoteReference"/>
          <w:rFonts w:ascii="Times New Roman" w:hAnsi="Times New Roman" w:cs="Times New Roman"/>
        </w:rPr>
        <w:footnoteRef/>
      </w:r>
      <w:r w:rsidRPr="00D07B4B">
        <w:rPr>
          <w:rFonts w:ascii="Times New Roman" w:hAnsi="Times New Roman" w:cs="Times New Roman"/>
        </w:rPr>
        <w:t xml:space="preserve"> </w:t>
      </w:r>
      <w:r w:rsidRPr="00D07B4B">
        <w:rPr>
          <w:rFonts w:ascii="Times New Roman" w:hAnsi="Times New Roman" w:cs="Times New Roman"/>
          <w:i/>
        </w:rPr>
        <w:t>Ibid.</w:t>
      </w:r>
      <w:r w:rsidRPr="00D07B4B">
        <w:rPr>
          <w:rFonts w:ascii="Times New Roman" w:hAnsi="Times New Roman" w:cs="Times New Roman"/>
        </w:rPr>
        <w:t>Hal. 280-281</w:t>
      </w:r>
    </w:p>
  </w:footnote>
  <w:footnote w:id="26">
    <w:p w:rsidR="00465C2F" w:rsidRPr="00D07B4B" w:rsidRDefault="00465C2F" w:rsidP="00D07B4B">
      <w:pPr>
        <w:pStyle w:val="FootnoteText"/>
        <w:jc w:val="both"/>
        <w:rPr>
          <w:rFonts w:ascii="Times New Roman" w:hAnsi="Times New Roman" w:cs="Times New Roman"/>
        </w:rPr>
      </w:pPr>
      <w:r w:rsidRPr="00D07B4B">
        <w:rPr>
          <w:rStyle w:val="FootnoteReference"/>
          <w:rFonts w:ascii="Times New Roman" w:hAnsi="Times New Roman" w:cs="Times New Roman"/>
        </w:rPr>
        <w:footnoteRef/>
      </w:r>
      <w:r w:rsidRPr="00D07B4B">
        <w:rPr>
          <w:rFonts w:ascii="Times New Roman" w:hAnsi="Times New Roman" w:cs="Times New Roman"/>
        </w:rPr>
        <w:t xml:space="preserve"> ICJR dan Aliansi Nasional Reformasi KUHP, </w:t>
      </w:r>
      <w:r w:rsidRPr="00D07B4B">
        <w:rPr>
          <w:rFonts w:ascii="Times New Roman" w:hAnsi="Times New Roman" w:cs="Times New Roman"/>
          <w:b/>
          <w:i/>
        </w:rPr>
        <w:t>“Melihat Rencana Kodifikasi dalam RKUHP: Tantangan Upaya Pembaruan Hukum Pidana di Indonesia”</w:t>
      </w:r>
      <w:r w:rsidRPr="00D07B4B">
        <w:rPr>
          <w:rFonts w:ascii="Times New Roman" w:hAnsi="Times New Roman" w:cs="Times New Roman"/>
        </w:rPr>
        <w:t>, Institute for Criminal Justice Reform, Jakarta, 2015. Hal. 8</w:t>
      </w:r>
    </w:p>
  </w:footnote>
  <w:footnote w:id="27">
    <w:p w:rsidR="00465C2F" w:rsidRPr="00D07B4B" w:rsidRDefault="00465C2F" w:rsidP="00D07B4B">
      <w:pPr>
        <w:pStyle w:val="FootnoteText"/>
        <w:jc w:val="both"/>
        <w:rPr>
          <w:rFonts w:ascii="Times New Roman" w:hAnsi="Times New Roman" w:cs="Times New Roman"/>
        </w:rPr>
      </w:pPr>
      <w:r w:rsidRPr="00D07B4B">
        <w:rPr>
          <w:rStyle w:val="FootnoteReference"/>
          <w:rFonts w:ascii="Times New Roman" w:hAnsi="Times New Roman" w:cs="Times New Roman"/>
        </w:rPr>
        <w:footnoteRef/>
      </w:r>
      <w:r w:rsidRPr="00D07B4B">
        <w:rPr>
          <w:rFonts w:ascii="Times New Roman" w:hAnsi="Times New Roman" w:cs="Times New Roman"/>
        </w:rPr>
        <w:t xml:space="preserve"> </w:t>
      </w:r>
      <w:r w:rsidRPr="00D07B4B">
        <w:rPr>
          <w:rFonts w:ascii="Times New Roman" w:hAnsi="Times New Roman" w:cs="Times New Roman"/>
          <w:i/>
        </w:rPr>
        <w:t>Ibid</w:t>
      </w:r>
      <w:r w:rsidRPr="00D07B4B">
        <w:rPr>
          <w:rFonts w:ascii="Times New Roman" w:hAnsi="Times New Roman" w:cs="Times New Roman"/>
        </w:rPr>
        <w:t>.</w:t>
      </w:r>
    </w:p>
  </w:footnote>
  <w:footnote w:id="28">
    <w:p w:rsidR="00465C2F" w:rsidRPr="00D07B4B" w:rsidRDefault="00465C2F" w:rsidP="00D07B4B">
      <w:pPr>
        <w:pStyle w:val="FootnoteText"/>
        <w:jc w:val="both"/>
        <w:rPr>
          <w:rFonts w:ascii="Times New Roman" w:hAnsi="Times New Roman" w:cs="Times New Roman"/>
        </w:rPr>
      </w:pPr>
      <w:r w:rsidRPr="00D07B4B">
        <w:rPr>
          <w:rStyle w:val="FootnoteReference"/>
          <w:rFonts w:ascii="Times New Roman" w:hAnsi="Times New Roman" w:cs="Times New Roman"/>
        </w:rPr>
        <w:footnoteRef/>
      </w:r>
      <w:r w:rsidRPr="00D07B4B">
        <w:rPr>
          <w:rFonts w:ascii="Times New Roman" w:hAnsi="Times New Roman" w:cs="Times New Roman"/>
        </w:rPr>
        <w:t xml:space="preserve"> Muhammad Noor, </w:t>
      </w:r>
      <w:r w:rsidRPr="00D07B4B">
        <w:rPr>
          <w:rFonts w:ascii="Times New Roman" w:hAnsi="Times New Roman" w:cs="Times New Roman"/>
          <w:i/>
        </w:rPr>
        <w:t>Op. Cit.</w:t>
      </w:r>
      <w:r w:rsidRPr="00D07B4B">
        <w:rPr>
          <w:rFonts w:ascii="Times New Roman" w:hAnsi="Times New Roman" w:cs="Times New Roman"/>
        </w:rPr>
        <w:t xml:space="preserve"> Hal. 121</w:t>
      </w:r>
    </w:p>
  </w:footnote>
  <w:footnote w:id="29">
    <w:p w:rsidR="00465C2F" w:rsidRPr="00D07B4B" w:rsidRDefault="00465C2F" w:rsidP="00D07B4B">
      <w:pPr>
        <w:pStyle w:val="FootnoteText"/>
        <w:jc w:val="both"/>
        <w:rPr>
          <w:rFonts w:ascii="Times New Roman" w:hAnsi="Times New Roman" w:cs="Times New Roman"/>
          <w:i/>
        </w:rPr>
      </w:pPr>
      <w:r w:rsidRPr="00D07B4B">
        <w:rPr>
          <w:rStyle w:val="FootnoteReference"/>
          <w:rFonts w:ascii="Times New Roman" w:hAnsi="Times New Roman" w:cs="Times New Roman"/>
        </w:rPr>
        <w:footnoteRef/>
      </w:r>
      <w:r w:rsidRPr="00D07B4B">
        <w:rPr>
          <w:rFonts w:ascii="Times New Roman" w:hAnsi="Times New Roman" w:cs="Times New Roman"/>
        </w:rPr>
        <w:t xml:space="preserve"> </w:t>
      </w:r>
      <w:r w:rsidRPr="00D07B4B">
        <w:rPr>
          <w:rFonts w:ascii="Times New Roman" w:hAnsi="Times New Roman" w:cs="Times New Roman"/>
          <w:i/>
        </w:rPr>
        <w:t>Ibid.</w:t>
      </w:r>
    </w:p>
  </w:footnote>
  <w:footnote w:id="30">
    <w:p w:rsidR="00465C2F" w:rsidRPr="00D07B4B" w:rsidRDefault="00465C2F" w:rsidP="00D07B4B">
      <w:pPr>
        <w:spacing w:after="0" w:line="240" w:lineRule="auto"/>
        <w:jc w:val="both"/>
        <w:rPr>
          <w:rFonts w:ascii="Times New Roman" w:hAnsi="Times New Roman" w:cs="Times New Roman"/>
          <w:sz w:val="20"/>
          <w:szCs w:val="20"/>
        </w:rPr>
      </w:pPr>
      <w:r w:rsidRPr="00D07B4B">
        <w:rPr>
          <w:rStyle w:val="FootnoteReference"/>
          <w:rFonts w:ascii="Times New Roman" w:hAnsi="Times New Roman" w:cs="Times New Roman"/>
          <w:sz w:val="20"/>
          <w:szCs w:val="20"/>
        </w:rPr>
        <w:footnoteRef/>
      </w:r>
      <w:r w:rsidRPr="00D07B4B">
        <w:rPr>
          <w:rFonts w:ascii="Times New Roman" w:hAnsi="Times New Roman" w:cs="Times New Roman"/>
          <w:sz w:val="20"/>
          <w:szCs w:val="20"/>
        </w:rPr>
        <w:t xml:space="preserve"> Subianta Mandala, “</w:t>
      </w:r>
      <w:r w:rsidRPr="00D07B4B">
        <w:rPr>
          <w:rFonts w:ascii="Times New Roman" w:hAnsi="Times New Roman" w:cs="Times New Roman"/>
          <w:b/>
          <w:i/>
          <w:sz w:val="20"/>
          <w:szCs w:val="20"/>
        </w:rPr>
        <w:t>UPICC Sebagai Model Bagi Pembaruan Hukum Kontrak Indonesia dalam Rangka Masyarakat Ekonomi ASEAN”</w:t>
      </w:r>
      <w:r w:rsidRPr="00D07B4B">
        <w:rPr>
          <w:rFonts w:ascii="Times New Roman" w:hAnsi="Times New Roman" w:cs="Times New Roman"/>
          <w:sz w:val="20"/>
          <w:szCs w:val="20"/>
        </w:rPr>
        <w:t>, Jurnal Media Hukum Vol. 24 No. 2 Desember 2017, Jakarta, 2017. Hal. 97.</w:t>
      </w:r>
    </w:p>
  </w:footnote>
  <w:footnote w:id="31">
    <w:p w:rsidR="00465C2F" w:rsidRPr="00D07B4B" w:rsidRDefault="00465C2F" w:rsidP="00D07B4B">
      <w:pPr>
        <w:pStyle w:val="FootnoteText"/>
        <w:jc w:val="both"/>
        <w:rPr>
          <w:rFonts w:ascii="Times New Roman" w:hAnsi="Times New Roman" w:cs="Times New Roman"/>
        </w:rPr>
      </w:pPr>
      <w:r w:rsidRPr="00D07B4B">
        <w:rPr>
          <w:rStyle w:val="FootnoteReference"/>
          <w:rFonts w:ascii="Times New Roman" w:hAnsi="Times New Roman" w:cs="Times New Roman"/>
        </w:rPr>
        <w:footnoteRef/>
      </w:r>
      <w:r w:rsidRPr="00D07B4B">
        <w:rPr>
          <w:rFonts w:ascii="Times New Roman" w:hAnsi="Times New Roman" w:cs="Times New Roman"/>
        </w:rPr>
        <w:t xml:space="preserve"> </w:t>
      </w:r>
      <w:r w:rsidRPr="00D07B4B">
        <w:rPr>
          <w:rFonts w:ascii="Times New Roman" w:hAnsi="Times New Roman" w:cs="Times New Roman"/>
          <w:i/>
        </w:rPr>
        <w:t>Ibid</w:t>
      </w:r>
      <w:r w:rsidRPr="00D07B4B">
        <w:rPr>
          <w:rFonts w:ascii="Times New Roman" w:hAnsi="Times New Roman" w:cs="Times New Roman"/>
        </w:rPr>
        <w:t xml:space="preserve">. </w:t>
      </w:r>
    </w:p>
  </w:footnote>
  <w:footnote w:id="32">
    <w:p w:rsidR="00465C2F" w:rsidRPr="00D07B4B" w:rsidRDefault="00465C2F" w:rsidP="00D07B4B">
      <w:pPr>
        <w:spacing w:after="0" w:line="240" w:lineRule="auto"/>
        <w:jc w:val="both"/>
        <w:rPr>
          <w:rFonts w:ascii="Times New Roman" w:hAnsi="Times New Roman" w:cs="Times New Roman"/>
          <w:sz w:val="20"/>
          <w:szCs w:val="20"/>
        </w:rPr>
      </w:pPr>
      <w:r w:rsidRPr="00D07B4B">
        <w:rPr>
          <w:rStyle w:val="FootnoteReference"/>
          <w:rFonts w:ascii="Times New Roman" w:hAnsi="Times New Roman" w:cs="Times New Roman"/>
          <w:sz w:val="20"/>
          <w:szCs w:val="20"/>
        </w:rPr>
        <w:footnoteRef/>
      </w:r>
      <w:r w:rsidRPr="00D07B4B">
        <w:rPr>
          <w:rFonts w:ascii="Times New Roman" w:hAnsi="Times New Roman" w:cs="Times New Roman"/>
          <w:sz w:val="20"/>
          <w:szCs w:val="20"/>
        </w:rPr>
        <w:t xml:space="preserve"> </w:t>
      </w:r>
      <w:r w:rsidRPr="00D07B4B">
        <w:rPr>
          <w:rFonts w:ascii="Times New Roman" w:hAnsi="Times New Roman" w:cs="Times New Roman"/>
          <w:i/>
          <w:sz w:val="20"/>
          <w:szCs w:val="20"/>
        </w:rPr>
        <w:t>Juridische Levering</w:t>
      </w:r>
      <w:r w:rsidRPr="00D07B4B">
        <w:rPr>
          <w:rFonts w:ascii="Times New Roman" w:hAnsi="Times New Roman" w:cs="Times New Roman"/>
          <w:sz w:val="20"/>
          <w:szCs w:val="20"/>
        </w:rPr>
        <w:t xml:space="preserve"> merupakan Perbuatan hukum yang bertujuan untuk memindahkan hak kebendaan kepada orang lain. Perbuatan ini merupakan penyerahan secara formal atau resmi. Penyerahan hak kebendaan atas tanah secara </w:t>
      </w:r>
      <w:r w:rsidRPr="00D07B4B">
        <w:rPr>
          <w:rFonts w:ascii="Times New Roman" w:hAnsi="Times New Roman" w:cs="Times New Roman"/>
          <w:i/>
          <w:sz w:val="20"/>
          <w:szCs w:val="20"/>
        </w:rPr>
        <w:t>Feitelijke levering</w:t>
      </w:r>
      <w:r w:rsidRPr="00D07B4B">
        <w:rPr>
          <w:rFonts w:ascii="Times New Roman" w:hAnsi="Times New Roman" w:cs="Times New Roman"/>
          <w:sz w:val="20"/>
          <w:szCs w:val="20"/>
        </w:rPr>
        <w:t> saja tidak cukup karena harus ada penyerahan secara yuridid untuk memindahkan hak kepada orang lain, yaitu dengan membuat surat penyerahan (akte van transport) yang disebut dengan balik nama. Dengan membuat akta autentik atau akta dibawah tangan, penyerahan hak kebendaan atas tanah harus dilakukan secara </w:t>
      </w:r>
      <w:r w:rsidRPr="00D07B4B">
        <w:rPr>
          <w:rFonts w:ascii="Times New Roman" w:hAnsi="Times New Roman" w:cs="Times New Roman"/>
          <w:i/>
          <w:sz w:val="20"/>
          <w:szCs w:val="20"/>
        </w:rPr>
        <w:t>Juridische Levering</w:t>
      </w:r>
      <w:r w:rsidRPr="00D07B4B">
        <w:rPr>
          <w:rFonts w:ascii="Times New Roman" w:hAnsi="Times New Roman" w:cs="Times New Roman"/>
          <w:sz w:val="20"/>
          <w:szCs w:val="20"/>
        </w:rPr>
        <w:t>. Lihat S</w:t>
      </w:r>
      <w:r w:rsidRPr="00D07B4B">
        <w:rPr>
          <w:rFonts w:ascii="Times New Roman" w:hAnsi="Times New Roman" w:cs="Times New Roman"/>
          <w:sz w:val="20"/>
          <w:szCs w:val="20"/>
          <w:shd w:val="clear" w:color="auto" w:fill="FFFFFF"/>
        </w:rPr>
        <w:t>ubekti,</w:t>
      </w:r>
      <w:r w:rsidRPr="00D07B4B">
        <w:rPr>
          <w:rStyle w:val="Emphasis"/>
          <w:rFonts w:ascii="Times New Roman" w:hAnsi="Times New Roman" w:cs="Times New Roman"/>
          <w:b/>
          <w:i w:val="0"/>
          <w:sz w:val="20"/>
          <w:szCs w:val="20"/>
          <w:bdr w:val="none" w:sz="0" w:space="0" w:color="auto" w:frame="1"/>
          <w:shd w:val="clear" w:color="auto" w:fill="FFFFFF"/>
        </w:rPr>
        <w:t xml:space="preserve"> “Pokok-Pokok Hukum Perdata</w:t>
      </w:r>
      <w:r w:rsidRPr="00D07B4B">
        <w:rPr>
          <w:rFonts w:ascii="Times New Roman" w:hAnsi="Times New Roman" w:cs="Times New Roman"/>
          <w:b/>
          <w:i/>
          <w:sz w:val="20"/>
          <w:szCs w:val="20"/>
          <w:shd w:val="clear" w:color="auto" w:fill="FFFFFF"/>
        </w:rPr>
        <w:t>. Cet XXXV”</w:t>
      </w:r>
      <w:r w:rsidRPr="00D07B4B">
        <w:rPr>
          <w:rFonts w:ascii="Times New Roman" w:hAnsi="Times New Roman" w:cs="Times New Roman"/>
          <w:sz w:val="20"/>
          <w:szCs w:val="20"/>
          <w:shd w:val="clear" w:color="auto" w:fill="FFFFFF"/>
        </w:rPr>
        <w:t>. Jakarta: Intermasa, 2013. Hal. 71.</w:t>
      </w:r>
    </w:p>
  </w:footnote>
  <w:footnote w:id="33">
    <w:p w:rsidR="00465C2F" w:rsidRPr="00D07B4B" w:rsidRDefault="00465C2F" w:rsidP="00D07B4B">
      <w:pPr>
        <w:pStyle w:val="FootnoteText"/>
        <w:jc w:val="both"/>
        <w:rPr>
          <w:rFonts w:ascii="Times New Roman" w:hAnsi="Times New Roman" w:cs="Times New Roman"/>
        </w:rPr>
      </w:pPr>
      <w:r w:rsidRPr="00D07B4B">
        <w:rPr>
          <w:rStyle w:val="FootnoteReference"/>
          <w:rFonts w:ascii="Times New Roman" w:hAnsi="Times New Roman" w:cs="Times New Roman"/>
        </w:rPr>
        <w:footnoteRef/>
      </w:r>
      <w:r w:rsidRPr="00D07B4B">
        <w:rPr>
          <w:rFonts w:ascii="Times New Roman" w:hAnsi="Times New Roman" w:cs="Times New Roman"/>
        </w:rPr>
        <w:t xml:space="preserve"> Subianta Mandala, </w:t>
      </w:r>
      <w:r w:rsidRPr="00D07B4B">
        <w:rPr>
          <w:rFonts w:ascii="Times New Roman" w:hAnsi="Times New Roman" w:cs="Times New Roman"/>
          <w:i/>
        </w:rPr>
        <w:t xml:space="preserve">Op. Cit. </w:t>
      </w:r>
      <w:r w:rsidRPr="00D07B4B">
        <w:rPr>
          <w:rFonts w:ascii="Times New Roman" w:hAnsi="Times New Roman" w:cs="Times New Roman"/>
        </w:rPr>
        <w:t>Hal. 98</w:t>
      </w:r>
    </w:p>
  </w:footnote>
  <w:footnote w:id="34">
    <w:p w:rsidR="00465C2F" w:rsidRPr="00D07B4B" w:rsidRDefault="00465C2F" w:rsidP="00D07B4B">
      <w:pPr>
        <w:pStyle w:val="FootnoteText"/>
        <w:jc w:val="both"/>
        <w:rPr>
          <w:rFonts w:ascii="Times New Roman" w:hAnsi="Times New Roman" w:cs="Times New Roman"/>
        </w:rPr>
      </w:pPr>
      <w:r w:rsidRPr="00D07B4B">
        <w:rPr>
          <w:rStyle w:val="FootnoteReference"/>
          <w:rFonts w:ascii="Times New Roman" w:hAnsi="Times New Roman" w:cs="Times New Roman"/>
        </w:rPr>
        <w:footnoteRef/>
      </w:r>
      <w:r w:rsidRPr="00D07B4B">
        <w:rPr>
          <w:rFonts w:ascii="Times New Roman" w:hAnsi="Times New Roman" w:cs="Times New Roman"/>
        </w:rPr>
        <w:t xml:space="preserve"> Paripurna Sugarda.</w:t>
      </w:r>
      <w:r w:rsidRPr="00D07B4B">
        <w:rPr>
          <w:rFonts w:ascii="Times New Roman" w:hAnsi="Times New Roman" w:cs="Times New Roman"/>
          <w:i/>
        </w:rPr>
        <w:t xml:space="preserve"> Op. Cit.</w:t>
      </w:r>
      <w:r w:rsidRPr="00D07B4B">
        <w:rPr>
          <w:rFonts w:ascii="Times New Roman" w:hAnsi="Times New Roman" w:cs="Times New Roman"/>
        </w:rPr>
        <w:t xml:space="preserve"> Hal. 9</w:t>
      </w:r>
    </w:p>
  </w:footnote>
  <w:footnote w:id="35">
    <w:p w:rsidR="00465C2F" w:rsidRPr="00D07B4B" w:rsidRDefault="00465C2F" w:rsidP="00D07B4B">
      <w:pPr>
        <w:pStyle w:val="FootnoteText"/>
        <w:jc w:val="both"/>
        <w:rPr>
          <w:rFonts w:ascii="Times New Roman" w:hAnsi="Times New Roman" w:cs="Times New Roman"/>
        </w:rPr>
      </w:pPr>
      <w:r w:rsidRPr="00D07B4B">
        <w:rPr>
          <w:rStyle w:val="FootnoteReference"/>
          <w:rFonts w:ascii="Times New Roman" w:hAnsi="Times New Roman" w:cs="Times New Roman"/>
        </w:rPr>
        <w:footnoteRef/>
      </w:r>
      <w:r w:rsidRPr="00D07B4B">
        <w:rPr>
          <w:rFonts w:ascii="Times New Roman" w:hAnsi="Times New Roman" w:cs="Times New Roman"/>
        </w:rPr>
        <w:t xml:space="preserve"> Ridwan Khairandy, </w:t>
      </w:r>
      <w:r w:rsidRPr="00D07B4B">
        <w:rPr>
          <w:rFonts w:ascii="Times New Roman" w:hAnsi="Times New Roman" w:cs="Times New Roman"/>
          <w:b/>
          <w:i/>
        </w:rPr>
        <w:t>“Keabsahan Perjanjian Standar Pasca Berlakunya Undang-Undang Perlindungan Konsumen”</w:t>
      </w:r>
      <w:r w:rsidRPr="00D07B4B">
        <w:rPr>
          <w:rFonts w:ascii="Times New Roman" w:hAnsi="Times New Roman" w:cs="Times New Roman"/>
        </w:rPr>
        <w:t>, Makalah Anggota Tim Perumus Naskah Akademik RUU Perikatan, Jogjakarta, 2007. Hal. 1</w:t>
      </w:r>
    </w:p>
  </w:footnote>
  <w:footnote w:id="36">
    <w:p w:rsidR="00465C2F" w:rsidRPr="00D07B4B" w:rsidRDefault="00465C2F" w:rsidP="00D07B4B">
      <w:pPr>
        <w:spacing w:after="0" w:line="240" w:lineRule="auto"/>
        <w:jc w:val="both"/>
        <w:rPr>
          <w:rFonts w:ascii="Times New Roman" w:hAnsi="Times New Roman" w:cs="Times New Roman"/>
          <w:sz w:val="20"/>
          <w:szCs w:val="20"/>
        </w:rPr>
      </w:pPr>
      <w:r w:rsidRPr="00D07B4B">
        <w:rPr>
          <w:rStyle w:val="FootnoteReference"/>
          <w:rFonts w:ascii="Times New Roman" w:hAnsi="Times New Roman" w:cs="Times New Roman"/>
          <w:sz w:val="20"/>
          <w:szCs w:val="20"/>
        </w:rPr>
        <w:footnoteRef/>
      </w:r>
      <w:r w:rsidRPr="00D07B4B">
        <w:rPr>
          <w:rFonts w:ascii="Times New Roman" w:hAnsi="Times New Roman" w:cs="Times New Roman"/>
          <w:sz w:val="20"/>
          <w:szCs w:val="20"/>
        </w:rPr>
        <w:t xml:space="preserve"> Corpus Juris (atau Iuris) Civilis adalah nama modern untuk kumpulan undang-undang yang dikeluarkan dari tahun 529 hingga 534 atas perintah </w:t>
      </w:r>
      <w:hyperlink r:id="rId3" w:tooltip="Yustinianus I" w:history="1">
        <w:r w:rsidRPr="00D07B4B">
          <w:rPr>
            <w:rStyle w:val="Hyperlink"/>
            <w:rFonts w:ascii="Times New Roman" w:hAnsi="Times New Roman" w:cs="Times New Roman"/>
            <w:color w:val="auto"/>
            <w:sz w:val="20"/>
            <w:szCs w:val="20"/>
            <w:u w:val="none"/>
          </w:rPr>
          <w:t>Yustinianus I</w:t>
        </w:r>
      </w:hyperlink>
      <w:r w:rsidRPr="00D07B4B">
        <w:rPr>
          <w:rFonts w:ascii="Times New Roman" w:hAnsi="Times New Roman" w:cs="Times New Roman"/>
          <w:sz w:val="20"/>
          <w:szCs w:val="20"/>
        </w:rPr>
        <w:t>, </w:t>
      </w:r>
      <w:hyperlink r:id="rId4" w:tooltip="Kaisar Bizantium" w:history="1">
        <w:r w:rsidRPr="00D07B4B">
          <w:rPr>
            <w:rStyle w:val="Hyperlink"/>
            <w:rFonts w:ascii="Times New Roman" w:hAnsi="Times New Roman" w:cs="Times New Roman"/>
            <w:color w:val="auto"/>
            <w:sz w:val="20"/>
            <w:szCs w:val="20"/>
            <w:u w:val="none"/>
          </w:rPr>
          <w:t>Kaisar</w:t>
        </w:r>
      </w:hyperlink>
      <w:r w:rsidRPr="00D07B4B">
        <w:rPr>
          <w:rFonts w:ascii="Times New Roman" w:hAnsi="Times New Roman" w:cs="Times New Roman"/>
          <w:sz w:val="20"/>
          <w:szCs w:val="20"/>
        </w:rPr>
        <w:t> </w:t>
      </w:r>
      <w:hyperlink r:id="rId5" w:tooltip="Bizantium" w:history="1">
        <w:r w:rsidRPr="00D07B4B">
          <w:rPr>
            <w:rStyle w:val="Hyperlink"/>
            <w:rFonts w:ascii="Times New Roman" w:hAnsi="Times New Roman" w:cs="Times New Roman"/>
            <w:color w:val="auto"/>
            <w:sz w:val="20"/>
            <w:szCs w:val="20"/>
            <w:u w:val="none"/>
          </w:rPr>
          <w:t>Bizantium</w:t>
        </w:r>
      </w:hyperlink>
      <w:r w:rsidRPr="00D07B4B">
        <w:rPr>
          <w:rFonts w:ascii="Times New Roman" w:hAnsi="Times New Roman" w:cs="Times New Roman"/>
          <w:sz w:val="20"/>
          <w:szCs w:val="20"/>
        </w:rPr>
        <w:t xml:space="preserve">. Lihat Kunkel W, </w:t>
      </w:r>
      <w:r w:rsidRPr="00D07B4B">
        <w:rPr>
          <w:rFonts w:ascii="Times New Roman" w:hAnsi="Times New Roman" w:cs="Times New Roman"/>
          <w:b/>
          <w:i/>
          <w:sz w:val="20"/>
          <w:szCs w:val="20"/>
        </w:rPr>
        <w:t>“An Introduction to Roman Legal and Constitutional History</w:t>
      </w:r>
      <w:r w:rsidRPr="00D07B4B">
        <w:rPr>
          <w:rFonts w:ascii="Times New Roman" w:hAnsi="Times New Roman" w:cs="Times New Roman"/>
          <w:b/>
          <w:sz w:val="20"/>
          <w:szCs w:val="20"/>
        </w:rPr>
        <w:t>”</w:t>
      </w:r>
      <w:r w:rsidRPr="00D07B4B">
        <w:rPr>
          <w:rFonts w:ascii="Times New Roman" w:hAnsi="Times New Roman" w:cs="Times New Roman"/>
          <w:sz w:val="20"/>
          <w:szCs w:val="20"/>
        </w:rPr>
        <w:t>. Oxford 1966. Hal. 157</w:t>
      </w:r>
    </w:p>
  </w:footnote>
  <w:footnote w:id="37">
    <w:p w:rsidR="00465C2F" w:rsidRPr="00D07B4B" w:rsidRDefault="00465C2F" w:rsidP="00D07B4B">
      <w:pPr>
        <w:spacing w:after="0" w:line="240" w:lineRule="auto"/>
        <w:jc w:val="both"/>
        <w:rPr>
          <w:rFonts w:ascii="Times New Roman" w:hAnsi="Times New Roman" w:cs="Times New Roman"/>
          <w:sz w:val="20"/>
          <w:szCs w:val="20"/>
        </w:rPr>
      </w:pPr>
      <w:r w:rsidRPr="00D07B4B">
        <w:rPr>
          <w:rStyle w:val="FootnoteReference"/>
          <w:rFonts w:ascii="Times New Roman" w:hAnsi="Times New Roman" w:cs="Times New Roman"/>
          <w:sz w:val="20"/>
          <w:szCs w:val="20"/>
        </w:rPr>
        <w:footnoteRef/>
      </w:r>
      <w:r w:rsidRPr="00D07B4B">
        <w:rPr>
          <w:rFonts w:ascii="Times New Roman" w:hAnsi="Times New Roman" w:cs="Times New Roman"/>
          <w:sz w:val="20"/>
          <w:szCs w:val="20"/>
        </w:rPr>
        <w:t xml:space="preserve"> Naskah Akademik RUU Perikatan, Badan Pembinaan Hukum Nasional Tahun 2013. Hal 33.</w:t>
      </w:r>
    </w:p>
  </w:footnote>
  <w:footnote w:id="38">
    <w:p w:rsidR="00465C2F" w:rsidRPr="00D07B4B" w:rsidRDefault="00465C2F" w:rsidP="00465C2F">
      <w:pPr>
        <w:pStyle w:val="FootnoteText"/>
        <w:jc w:val="both"/>
        <w:rPr>
          <w:rFonts w:ascii="Times New Roman" w:hAnsi="Times New Roman" w:cs="Times New Roman"/>
        </w:rPr>
      </w:pPr>
      <w:r w:rsidRPr="00D07B4B">
        <w:rPr>
          <w:rStyle w:val="FootnoteReference"/>
          <w:rFonts w:ascii="Times New Roman" w:hAnsi="Times New Roman" w:cs="Times New Roman"/>
        </w:rPr>
        <w:footnoteRef/>
      </w:r>
      <w:r w:rsidRPr="00D07B4B">
        <w:rPr>
          <w:rFonts w:ascii="Times New Roman" w:hAnsi="Times New Roman" w:cs="Times New Roman"/>
        </w:rPr>
        <w:t xml:space="preserve"> Syamsul Anwar, </w:t>
      </w:r>
      <w:r w:rsidRPr="00D07B4B">
        <w:rPr>
          <w:rFonts w:ascii="Times New Roman" w:hAnsi="Times New Roman" w:cs="Times New Roman"/>
          <w:b/>
          <w:i/>
        </w:rPr>
        <w:t>“Hukum Perjanjian Syariah Studi tentang Teori Akad dalam Fikih Muamalat”</w:t>
      </w:r>
      <w:r w:rsidRPr="00D07B4B">
        <w:rPr>
          <w:rFonts w:ascii="Times New Roman" w:hAnsi="Times New Roman" w:cs="Times New Roman"/>
        </w:rPr>
        <w:t>, PT RajaGrafindo Persada, Jakarta, 2007. Hal. 84-85</w:t>
      </w:r>
    </w:p>
  </w:footnote>
  <w:footnote w:id="39">
    <w:p w:rsidR="00465C2F" w:rsidRPr="00D07B4B" w:rsidRDefault="00465C2F" w:rsidP="00D500ED">
      <w:pPr>
        <w:pStyle w:val="FootnoteText"/>
        <w:jc w:val="both"/>
        <w:rPr>
          <w:rFonts w:ascii="Times New Roman" w:hAnsi="Times New Roman" w:cs="Times New Roman"/>
        </w:rPr>
      </w:pPr>
      <w:r w:rsidRPr="00D07B4B">
        <w:rPr>
          <w:rStyle w:val="FootnoteReference"/>
          <w:rFonts w:ascii="Times New Roman" w:hAnsi="Times New Roman" w:cs="Times New Roman"/>
        </w:rPr>
        <w:footnoteRef/>
      </w:r>
      <w:r w:rsidRPr="00D07B4B">
        <w:rPr>
          <w:rFonts w:ascii="Times New Roman" w:hAnsi="Times New Roman" w:cs="Times New Roman"/>
        </w:rPr>
        <w:t xml:space="preserve"> M.Tamyiz Muharrom (2003), </w:t>
      </w:r>
      <w:r w:rsidRPr="00D07B4B">
        <w:rPr>
          <w:rFonts w:ascii="Times New Roman" w:hAnsi="Times New Roman" w:cs="Times New Roman"/>
          <w:b/>
          <w:i/>
        </w:rPr>
        <w:t>“Kontrak Kerja: Antara Kesepakatan dan Tuntutan Pengembangan SDM”</w:t>
      </w:r>
      <w:r w:rsidRPr="00D07B4B">
        <w:rPr>
          <w:rFonts w:ascii="Times New Roman" w:hAnsi="Times New Roman" w:cs="Times New Roman"/>
        </w:rPr>
        <w:t>, dalam Al Mawarid Jurnal Hukum Islam, Edisi X tahun 2003, (Yogyakarta: Program Studi Syari’ah FIAI UII).</w:t>
      </w:r>
      <w:r>
        <w:rPr>
          <w:rFonts w:ascii="Times New Roman" w:hAnsi="Times New Roman" w:cs="Times New Roman"/>
        </w:rPr>
        <w:t xml:space="preserve"> Hal. 6</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F5AF7"/>
    <w:multiLevelType w:val="hybridMultilevel"/>
    <w:tmpl w:val="1DE88EAC"/>
    <w:lvl w:ilvl="0" w:tplc="04090011">
      <w:start w:val="1"/>
      <w:numFmt w:val="decimal"/>
      <w:lvlText w:val="%1)"/>
      <w:lvlJc w:val="left"/>
      <w:pPr>
        <w:ind w:left="1080" w:hanging="360"/>
      </w:pPr>
      <w:rPr>
        <w:rFonts w:hint="default"/>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002378"/>
    <w:multiLevelType w:val="hybridMultilevel"/>
    <w:tmpl w:val="E80C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EE3018"/>
    <w:multiLevelType w:val="hybridMultilevel"/>
    <w:tmpl w:val="8140DA22"/>
    <w:lvl w:ilvl="0" w:tplc="C33093A2">
      <w:start w:val="1"/>
      <w:numFmt w:val="upperLetter"/>
      <w:lvlText w:val="%1."/>
      <w:lvlJc w:val="left"/>
      <w:pPr>
        <w:ind w:left="720" w:hanging="360"/>
      </w:pPr>
      <w:rPr>
        <w:rFonts w:hint="default"/>
        <w:b/>
        <w:sz w:val="24"/>
      </w:rPr>
    </w:lvl>
    <w:lvl w:ilvl="1" w:tplc="F40C28E2">
      <w:start w:val="1"/>
      <w:numFmt w:val="lowerLetter"/>
      <w:lvlText w:val="%2."/>
      <w:lvlJc w:val="left"/>
      <w:pPr>
        <w:ind w:left="1440" w:hanging="360"/>
      </w:pPr>
      <w:rPr>
        <w:rFonts w:hint="default"/>
        <w:b/>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E415DF"/>
    <w:multiLevelType w:val="hybridMultilevel"/>
    <w:tmpl w:val="286E5CFA"/>
    <w:lvl w:ilvl="0" w:tplc="0421000F">
      <w:start w:val="1"/>
      <w:numFmt w:val="decimal"/>
      <w:lvlText w:val="%1."/>
      <w:lvlJc w:val="left"/>
      <w:pPr>
        <w:ind w:left="144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EE7F4A"/>
    <w:multiLevelType w:val="hybridMultilevel"/>
    <w:tmpl w:val="42FC45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882E92"/>
    <w:multiLevelType w:val="hybridMultilevel"/>
    <w:tmpl w:val="2B0CD23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C74AB2"/>
    <w:multiLevelType w:val="hybridMultilevel"/>
    <w:tmpl w:val="7754475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0"/>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YwNDO3MDI3tzQzNzBV0lEKTi0uzszPAykwqgUAsaqnLywAAAA="/>
  </w:docVars>
  <w:rsids>
    <w:rsidRoot w:val="00975A98"/>
    <w:rsid w:val="0002472A"/>
    <w:rsid w:val="000547B1"/>
    <w:rsid w:val="000B2228"/>
    <w:rsid w:val="000C1467"/>
    <w:rsid w:val="000C7038"/>
    <w:rsid w:val="000D1868"/>
    <w:rsid w:val="000D1E73"/>
    <w:rsid w:val="000E0E96"/>
    <w:rsid w:val="00107E02"/>
    <w:rsid w:val="00113E4B"/>
    <w:rsid w:val="0011554C"/>
    <w:rsid w:val="00116839"/>
    <w:rsid w:val="00132A91"/>
    <w:rsid w:val="00133052"/>
    <w:rsid w:val="00144956"/>
    <w:rsid w:val="00170D64"/>
    <w:rsid w:val="0017221F"/>
    <w:rsid w:val="001739A1"/>
    <w:rsid w:val="001A2A8F"/>
    <w:rsid w:val="001A3FDF"/>
    <w:rsid w:val="001A4B11"/>
    <w:rsid w:val="001A5313"/>
    <w:rsid w:val="001B1009"/>
    <w:rsid w:val="001D33B8"/>
    <w:rsid w:val="001F2054"/>
    <w:rsid w:val="001F392F"/>
    <w:rsid w:val="00206EC2"/>
    <w:rsid w:val="002123B7"/>
    <w:rsid w:val="0022645C"/>
    <w:rsid w:val="00244789"/>
    <w:rsid w:val="0027200D"/>
    <w:rsid w:val="0027684D"/>
    <w:rsid w:val="0029235F"/>
    <w:rsid w:val="002A6616"/>
    <w:rsid w:val="002A7764"/>
    <w:rsid w:val="002C0331"/>
    <w:rsid w:val="002C3216"/>
    <w:rsid w:val="002D56A7"/>
    <w:rsid w:val="003058DA"/>
    <w:rsid w:val="003204CB"/>
    <w:rsid w:val="003207C2"/>
    <w:rsid w:val="00323300"/>
    <w:rsid w:val="003330EE"/>
    <w:rsid w:val="003359D5"/>
    <w:rsid w:val="003A746C"/>
    <w:rsid w:val="003C1F7E"/>
    <w:rsid w:val="003D3578"/>
    <w:rsid w:val="003D6BE4"/>
    <w:rsid w:val="003E0A28"/>
    <w:rsid w:val="003E612F"/>
    <w:rsid w:val="003E67AA"/>
    <w:rsid w:val="0041172F"/>
    <w:rsid w:val="00415134"/>
    <w:rsid w:val="00416E03"/>
    <w:rsid w:val="00421EB9"/>
    <w:rsid w:val="00465C2F"/>
    <w:rsid w:val="004730FF"/>
    <w:rsid w:val="00473413"/>
    <w:rsid w:val="00487089"/>
    <w:rsid w:val="004920C7"/>
    <w:rsid w:val="00493016"/>
    <w:rsid w:val="004967CC"/>
    <w:rsid w:val="004A23FC"/>
    <w:rsid w:val="004B7A95"/>
    <w:rsid w:val="004C7DE8"/>
    <w:rsid w:val="004F15A4"/>
    <w:rsid w:val="004F4366"/>
    <w:rsid w:val="004F5876"/>
    <w:rsid w:val="004F709B"/>
    <w:rsid w:val="0050193C"/>
    <w:rsid w:val="00501EA4"/>
    <w:rsid w:val="005114F4"/>
    <w:rsid w:val="00515FCD"/>
    <w:rsid w:val="00571ADC"/>
    <w:rsid w:val="00577255"/>
    <w:rsid w:val="00596338"/>
    <w:rsid w:val="005A5F20"/>
    <w:rsid w:val="005B484F"/>
    <w:rsid w:val="005B6A87"/>
    <w:rsid w:val="005F58E3"/>
    <w:rsid w:val="0061056A"/>
    <w:rsid w:val="00614C82"/>
    <w:rsid w:val="006260F4"/>
    <w:rsid w:val="006423B6"/>
    <w:rsid w:val="006724E1"/>
    <w:rsid w:val="00675861"/>
    <w:rsid w:val="006A200C"/>
    <w:rsid w:val="006A2470"/>
    <w:rsid w:val="006B2E37"/>
    <w:rsid w:val="006B36BD"/>
    <w:rsid w:val="006B4A1A"/>
    <w:rsid w:val="006D6AAC"/>
    <w:rsid w:val="006F3A71"/>
    <w:rsid w:val="006F7285"/>
    <w:rsid w:val="0070067C"/>
    <w:rsid w:val="00704743"/>
    <w:rsid w:val="00704EAA"/>
    <w:rsid w:val="00725332"/>
    <w:rsid w:val="00744A37"/>
    <w:rsid w:val="00744E69"/>
    <w:rsid w:val="007456AC"/>
    <w:rsid w:val="00746BF3"/>
    <w:rsid w:val="00751EC0"/>
    <w:rsid w:val="00752578"/>
    <w:rsid w:val="007877CA"/>
    <w:rsid w:val="00796FA5"/>
    <w:rsid w:val="007A2471"/>
    <w:rsid w:val="007A2B1C"/>
    <w:rsid w:val="007A4470"/>
    <w:rsid w:val="007A4BB4"/>
    <w:rsid w:val="007B26B8"/>
    <w:rsid w:val="007B47BF"/>
    <w:rsid w:val="007B4889"/>
    <w:rsid w:val="007B7032"/>
    <w:rsid w:val="007C01F5"/>
    <w:rsid w:val="007C5179"/>
    <w:rsid w:val="007E5826"/>
    <w:rsid w:val="007F01FB"/>
    <w:rsid w:val="007F6F08"/>
    <w:rsid w:val="0080708B"/>
    <w:rsid w:val="00817CDB"/>
    <w:rsid w:val="00831620"/>
    <w:rsid w:val="00851D57"/>
    <w:rsid w:val="00855BA0"/>
    <w:rsid w:val="00865B77"/>
    <w:rsid w:val="008A7B8A"/>
    <w:rsid w:val="008B5806"/>
    <w:rsid w:val="008C026A"/>
    <w:rsid w:val="008D1E01"/>
    <w:rsid w:val="008D3CF7"/>
    <w:rsid w:val="00912A95"/>
    <w:rsid w:val="00915208"/>
    <w:rsid w:val="009734E7"/>
    <w:rsid w:val="00975A98"/>
    <w:rsid w:val="009822A1"/>
    <w:rsid w:val="00996C64"/>
    <w:rsid w:val="009A5B05"/>
    <w:rsid w:val="009D23F6"/>
    <w:rsid w:val="009E0DEA"/>
    <w:rsid w:val="009E24AC"/>
    <w:rsid w:val="00A3629C"/>
    <w:rsid w:val="00A507DC"/>
    <w:rsid w:val="00A67B0D"/>
    <w:rsid w:val="00A80B37"/>
    <w:rsid w:val="00A91A7D"/>
    <w:rsid w:val="00A93811"/>
    <w:rsid w:val="00A97824"/>
    <w:rsid w:val="00AA390A"/>
    <w:rsid w:val="00AA76C6"/>
    <w:rsid w:val="00AB2AAF"/>
    <w:rsid w:val="00AB5EE2"/>
    <w:rsid w:val="00AC191A"/>
    <w:rsid w:val="00AE1654"/>
    <w:rsid w:val="00AF2974"/>
    <w:rsid w:val="00AF4BC6"/>
    <w:rsid w:val="00B029C8"/>
    <w:rsid w:val="00B042F4"/>
    <w:rsid w:val="00B04A44"/>
    <w:rsid w:val="00B14855"/>
    <w:rsid w:val="00B17D9D"/>
    <w:rsid w:val="00B205F0"/>
    <w:rsid w:val="00B20761"/>
    <w:rsid w:val="00B23665"/>
    <w:rsid w:val="00B35883"/>
    <w:rsid w:val="00B4563A"/>
    <w:rsid w:val="00B46A05"/>
    <w:rsid w:val="00B55439"/>
    <w:rsid w:val="00B93179"/>
    <w:rsid w:val="00B9456C"/>
    <w:rsid w:val="00BA1A52"/>
    <w:rsid w:val="00BA73B9"/>
    <w:rsid w:val="00BB721A"/>
    <w:rsid w:val="00BC13BB"/>
    <w:rsid w:val="00BC3D91"/>
    <w:rsid w:val="00BD27DC"/>
    <w:rsid w:val="00BE313C"/>
    <w:rsid w:val="00C36567"/>
    <w:rsid w:val="00C4756C"/>
    <w:rsid w:val="00C56FE3"/>
    <w:rsid w:val="00C71553"/>
    <w:rsid w:val="00C7599C"/>
    <w:rsid w:val="00CA64D0"/>
    <w:rsid w:val="00CB64EB"/>
    <w:rsid w:val="00CD0577"/>
    <w:rsid w:val="00CD16BB"/>
    <w:rsid w:val="00CD5F6B"/>
    <w:rsid w:val="00CF0741"/>
    <w:rsid w:val="00D02303"/>
    <w:rsid w:val="00D06F63"/>
    <w:rsid w:val="00D07B4B"/>
    <w:rsid w:val="00D21455"/>
    <w:rsid w:val="00D33822"/>
    <w:rsid w:val="00D34FBC"/>
    <w:rsid w:val="00D500ED"/>
    <w:rsid w:val="00D622DD"/>
    <w:rsid w:val="00D65222"/>
    <w:rsid w:val="00D74E49"/>
    <w:rsid w:val="00D80F2F"/>
    <w:rsid w:val="00D97E98"/>
    <w:rsid w:val="00DB574B"/>
    <w:rsid w:val="00DB6028"/>
    <w:rsid w:val="00DC3E55"/>
    <w:rsid w:val="00DD52B9"/>
    <w:rsid w:val="00DF5030"/>
    <w:rsid w:val="00E47B82"/>
    <w:rsid w:val="00E709B4"/>
    <w:rsid w:val="00E7574B"/>
    <w:rsid w:val="00E90DF7"/>
    <w:rsid w:val="00E93B27"/>
    <w:rsid w:val="00EA1D0B"/>
    <w:rsid w:val="00EA62C8"/>
    <w:rsid w:val="00EB2950"/>
    <w:rsid w:val="00ED0157"/>
    <w:rsid w:val="00ED1EA6"/>
    <w:rsid w:val="00ED3D3F"/>
    <w:rsid w:val="00F07805"/>
    <w:rsid w:val="00F31BCF"/>
    <w:rsid w:val="00F33E99"/>
    <w:rsid w:val="00F353D7"/>
    <w:rsid w:val="00F46E5A"/>
    <w:rsid w:val="00F53F40"/>
    <w:rsid w:val="00F81235"/>
    <w:rsid w:val="00F81C12"/>
    <w:rsid w:val="00FB6114"/>
    <w:rsid w:val="00FC5294"/>
    <w:rsid w:val="00FF3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D26B"/>
  <w15:chartTrackingRefBased/>
  <w15:docId w15:val="{CCBEC9C3-3B37-4975-A4C5-AEE606071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E24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260F4"/>
    <w:pPr>
      <w:spacing w:after="0" w:line="240" w:lineRule="auto"/>
    </w:pPr>
    <w:rPr>
      <w:sz w:val="20"/>
      <w:szCs w:val="20"/>
    </w:rPr>
  </w:style>
  <w:style w:type="character" w:customStyle="1" w:styleId="FootnoteTextChar">
    <w:name w:val="Footnote Text Char"/>
    <w:basedOn w:val="DefaultParagraphFont"/>
    <w:link w:val="FootnoteText"/>
    <w:uiPriority w:val="99"/>
    <w:rsid w:val="006260F4"/>
    <w:rPr>
      <w:sz w:val="20"/>
      <w:szCs w:val="20"/>
    </w:rPr>
  </w:style>
  <w:style w:type="character" w:styleId="FootnoteReference">
    <w:name w:val="footnote reference"/>
    <w:basedOn w:val="DefaultParagraphFont"/>
    <w:uiPriority w:val="99"/>
    <w:semiHidden/>
    <w:unhideWhenUsed/>
    <w:rsid w:val="006260F4"/>
    <w:rPr>
      <w:vertAlign w:val="superscript"/>
    </w:rPr>
  </w:style>
  <w:style w:type="paragraph" w:styleId="ListParagraph">
    <w:name w:val="List Paragraph"/>
    <w:basedOn w:val="Normal"/>
    <w:uiPriority w:val="34"/>
    <w:qFormat/>
    <w:rsid w:val="00B029C8"/>
    <w:pPr>
      <w:ind w:left="720"/>
      <w:contextualSpacing/>
    </w:pPr>
  </w:style>
  <w:style w:type="character" w:styleId="Emphasis">
    <w:name w:val="Emphasis"/>
    <w:basedOn w:val="DefaultParagraphFont"/>
    <w:uiPriority w:val="20"/>
    <w:qFormat/>
    <w:rsid w:val="0050193C"/>
    <w:rPr>
      <w:i/>
      <w:iCs/>
    </w:rPr>
  </w:style>
  <w:style w:type="character" w:styleId="Hyperlink">
    <w:name w:val="Hyperlink"/>
    <w:basedOn w:val="DefaultParagraphFont"/>
    <w:uiPriority w:val="99"/>
    <w:unhideWhenUsed/>
    <w:rsid w:val="0011554C"/>
    <w:rPr>
      <w:color w:val="0563C1" w:themeColor="hyperlink"/>
      <w:u w:val="single"/>
    </w:rPr>
  </w:style>
  <w:style w:type="character" w:styleId="Strong">
    <w:name w:val="Strong"/>
    <w:basedOn w:val="DefaultParagraphFont"/>
    <w:uiPriority w:val="22"/>
    <w:qFormat/>
    <w:rsid w:val="0011554C"/>
    <w:rPr>
      <w:b/>
      <w:bCs/>
    </w:rPr>
  </w:style>
  <w:style w:type="paragraph" w:styleId="NormalWeb">
    <w:name w:val="Normal (Web)"/>
    <w:basedOn w:val="Normal"/>
    <w:uiPriority w:val="99"/>
    <w:semiHidden/>
    <w:unhideWhenUsed/>
    <w:rsid w:val="00B236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E24AC"/>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132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A91"/>
  </w:style>
  <w:style w:type="paragraph" w:styleId="Footer">
    <w:name w:val="footer"/>
    <w:basedOn w:val="Normal"/>
    <w:link w:val="FooterChar"/>
    <w:uiPriority w:val="99"/>
    <w:unhideWhenUsed/>
    <w:rsid w:val="00132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A91"/>
  </w:style>
  <w:style w:type="character" w:styleId="FollowedHyperlink">
    <w:name w:val="FollowedHyperlink"/>
    <w:basedOn w:val="DefaultParagraphFont"/>
    <w:uiPriority w:val="99"/>
    <w:semiHidden/>
    <w:unhideWhenUsed/>
    <w:rsid w:val="00AF4B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82049">
      <w:bodyDiv w:val="1"/>
      <w:marLeft w:val="0"/>
      <w:marRight w:val="0"/>
      <w:marTop w:val="0"/>
      <w:marBottom w:val="0"/>
      <w:divBdr>
        <w:top w:val="none" w:sz="0" w:space="0" w:color="auto"/>
        <w:left w:val="none" w:sz="0" w:space="0" w:color="auto"/>
        <w:bottom w:val="none" w:sz="0" w:space="0" w:color="auto"/>
        <w:right w:val="none" w:sz="0" w:space="0" w:color="auto"/>
      </w:divBdr>
    </w:div>
    <w:div w:id="899638657">
      <w:bodyDiv w:val="1"/>
      <w:marLeft w:val="0"/>
      <w:marRight w:val="0"/>
      <w:marTop w:val="0"/>
      <w:marBottom w:val="0"/>
      <w:divBdr>
        <w:top w:val="none" w:sz="0" w:space="0" w:color="auto"/>
        <w:left w:val="none" w:sz="0" w:space="0" w:color="auto"/>
        <w:bottom w:val="none" w:sz="0" w:space="0" w:color="auto"/>
        <w:right w:val="none" w:sz="0" w:space="0" w:color="auto"/>
      </w:divBdr>
    </w:div>
    <w:div w:id="1023703386">
      <w:bodyDiv w:val="1"/>
      <w:marLeft w:val="0"/>
      <w:marRight w:val="0"/>
      <w:marTop w:val="0"/>
      <w:marBottom w:val="0"/>
      <w:divBdr>
        <w:top w:val="none" w:sz="0" w:space="0" w:color="auto"/>
        <w:left w:val="none" w:sz="0" w:space="0" w:color="auto"/>
        <w:bottom w:val="none" w:sz="0" w:space="0" w:color="auto"/>
        <w:right w:val="none" w:sz="0" w:space="0" w:color="auto"/>
      </w:divBdr>
      <w:divsChild>
        <w:div w:id="413478023">
          <w:marLeft w:val="0"/>
          <w:marRight w:val="0"/>
          <w:marTop w:val="0"/>
          <w:marBottom w:val="0"/>
          <w:divBdr>
            <w:top w:val="none" w:sz="0" w:space="0" w:color="auto"/>
            <w:left w:val="none" w:sz="0" w:space="0" w:color="auto"/>
            <w:bottom w:val="none" w:sz="0" w:space="0" w:color="auto"/>
            <w:right w:val="none" w:sz="0" w:space="0" w:color="auto"/>
          </w:divBdr>
        </w:div>
      </w:divsChild>
    </w:div>
    <w:div w:id="1107190063">
      <w:bodyDiv w:val="1"/>
      <w:marLeft w:val="0"/>
      <w:marRight w:val="0"/>
      <w:marTop w:val="0"/>
      <w:marBottom w:val="0"/>
      <w:divBdr>
        <w:top w:val="none" w:sz="0" w:space="0" w:color="auto"/>
        <w:left w:val="none" w:sz="0" w:space="0" w:color="auto"/>
        <w:bottom w:val="none" w:sz="0" w:space="0" w:color="auto"/>
        <w:right w:val="none" w:sz="0" w:space="0" w:color="auto"/>
      </w:divBdr>
    </w:div>
    <w:div w:id="1805586221">
      <w:bodyDiv w:val="1"/>
      <w:marLeft w:val="0"/>
      <w:marRight w:val="0"/>
      <w:marTop w:val="0"/>
      <w:marBottom w:val="0"/>
      <w:divBdr>
        <w:top w:val="none" w:sz="0" w:space="0" w:color="auto"/>
        <w:left w:val="none" w:sz="0" w:space="0" w:color="auto"/>
        <w:bottom w:val="none" w:sz="0" w:space="0" w:color="auto"/>
        <w:right w:val="none" w:sz="0" w:space="0" w:color="auto"/>
      </w:divBdr>
    </w:div>
    <w:div w:id="207061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ba@unisba.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ukumonline.com/berita/baca/lt55461f3b61c74/aphk--asosiasi-dosen-yang-bercita-cita-memp%20erbaharui-hukum-perda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kumonline.com/berita/baca/lt5be44946e5150/urgensi-uu-perikatan-bergema-dalam-konferensi-pengajar-hukum-keperdataa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phk.or.id/konferensi-nasional-hukum-perdata-iv/" TargetMode="External"/><Relationship Id="rId4" Type="http://schemas.openxmlformats.org/officeDocument/2006/relationships/settings" Target="settings.xml"/><Relationship Id="rId9" Type="http://schemas.openxmlformats.org/officeDocument/2006/relationships/hyperlink" Target="http://aphk.or.id/call-for-paper-2018/"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d.wikipedia.org/wiki/Yustinianus_I" TargetMode="External"/><Relationship Id="rId2" Type="http://schemas.openxmlformats.org/officeDocument/2006/relationships/hyperlink" Target="http://aphk.or.id/konferensi-nasional-hukum-perdata-iv/" TargetMode="External"/><Relationship Id="rId1" Type="http://schemas.openxmlformats.org/officeDocument/2006/relationships/hyperlink" Target="http://aphk.or.id/call-for-paper-2018/" TargetMode="External"/><Relationship Id="rId5" Type="http://schemas.openxmlformats.org/officeDocument/2006/relationships/hyperlink" Target="https://id.wikipedia.org/wiki/Bizantium" TargetMode="External"/><Relationship Id="rId4" Type="http://schemas.openxmlformats.org/officeDocument/2006/relationships/hyperlink" Target="https://id.wikipedia.org/wiki/Kaisar_Bizant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9204C-5430-4F25-A5E1-71F70FF47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6698</TotalTime>
  <Pages>19</Pages>
  <Words>7730</Words>
  <Characters>44064</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1</dc:creator>
  <cp:keywords/>
  <dc:description/>
  <cp:lastModifiedBy>Rimba Supriatna</cp:lastModifiedBy>
  <cp:revision>11</cp:revision>
  <cp:lastPrinted>2019-02-10T07:35:00Z</cp:lastPrinted>
  <dcterms:created xsi:type="dcterms:W3CDTF">2021-04-28T06:51:00Z</dcterms:created>
  <dcterms:modified xsi:type="dcterms:W3CDTF">2021-05-05T10:01:00Z</dcterms:modified>
</cp:coreProperties>
</file>