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8B" w:rsidRPr="0058658B" w:rsidRDefault="000F7AD7" w:rsidP="00FE43DB">
      <w:pPr>
        <w:shd w:val="clear" w:color="auto" w:fill="FFFFFF"/>
        <w:tabs>
          <w:tab w:val="left" w:pos="999"/>
          <w:tab w:val="center" w:pos="3969"/>
        </w:tabs>
        <w:spacing w:before="240" w:line="360" w:lineRule="auto"/>
        <w:jc w:val="center"/>
        <w:textAlignment w:val="baseline"/>
        <w:rPr>
          <w:rFonts w:ascii="Times New Roman" w:hAnsi="Times New Roman" w:cs="Times New Roman"/>
          <w:b/>
          <w:sz w:val="28"/>
          <w:szCs w:val="28"/>
        </w:rPr>
      </w:pPr>
      <w:r w:rsidRPr="00EA2849">
        <w:rPr>
          <w:rFonts w:ascii="Times New Roman" w:hAnsi="Times New Roman" w:cs="Times New Roman"/>
          <w:b/>
          <w:sz w:val="28"/>
          <w:szCs w:val="28"/>
        </w:rPr>
        <w:t>E</w:t>
      </w:r>
      <w:r>
        <w:rPr>
          <w:rFonts w:ascii="Times New Roman" w:hAnsi="Times New Roman" w:cs="Times New Roman"/>
          <w:b/>
          <w:sz w:val="28"/>
          <w:szCs w:val="28"/>
        </w:rPr>
        <w:t>FEKTIVITAS</w:t>
      </w:r>
      <w:r w:rsidRPr="00EA2849">
        <w:rPr>
          <w:rFonts w:ascii="Times New Roman" w:hAnsi="Times New Roman" w:cs="Times New Roman"/>
          <w:b/>
          <w:sz w:val="28"/>
          <w:szCs w:val="28"/>
        </w:rPr>
        <w:t xml:space="preserve"> U</w:t>
      </w:r>
      <w:r>
        <w:rPr>
          <w:rFonts w:ascii="Times New Roman" w:hAnsi="Times New Roman" w:cs="Times New Roman"/>
          <w:b/>
          <w:sz w:val="28"/>
          <w:szCs w:val="28"/>
        </w:rPr>
        <w:t>NDANG UNDANG NOMOR 1</w:t>
      </w:r>
      <w:r w:rsidR="002D5AB0">
        <w:rPr>
          <w:rFonts w:ascii="Times New Roman" w:hAnsi="Times New Roman" w:cs="Times New Roman"/>
          <w:b/>
          <w:sz w:val="28"/>
          <w:szCs w:val="28"/>
        </w:rPr>
        <w:t>6 TAHUN 2019</w:t>
      </w:r>
      <w:r>
        <w:rPr>
          <w:rFonts w:ascii="Times New Roman" w:hAnsi="Times New Roman" w:cs="Times New Roman"/>
          <w:b/>
          <w:sz w:val="28"/>
          <w:szCs w:val="28"/>
        </w:rPr>
        <w:t xml:space="preserve"> </w:t>
      </w:r>
      <w:r w:rsidR="00036673">
        <w:rPr>
          <w:rFonts w:ascii="Times New Roman" w:hAnsi="Times New Roman" w:cs="Times New Roman"/>
          <w:b/>
          <w:sz w:val="28"/>
          <w:szCs w:val="28"/>
        </w:rPr>
        <w:t>DALAM MEMINIMALISIR PROBLEMATIKA</w:t>
      </w:r>
      <w:r>
        <w:rPr>
          <w:rFonts w:ascii="Times New Roman" w:hAnsi="Times New Roman" w:cs="Times New Roman"/>
          <w:b/>
          <w:sz w:val="28"/>
          <w:szCs w:val="28"/>
        </w:rPr>
        <w:t xml:space="preserve"> PERKAWINAN</w:t>
      </w:r>
    </w:p>
    <w:p w:rsidR="00FE43DB" w:rsidRDefault="00FE43DB" w:rsidP="0058658B">
      <w:pPr>
        <w:shd w:val="clear" w:color="auto" w:fill="FFFFFF"/>
        <w:spacing w:before="240" w:after="0" w:line="240" w:lineRule="auto"/>
        <w:jc w:val="center"/>
        <w:textAlignment w:val="baseline"/>
        <w:rPr>
          <w:rFonts w:ascii="Times New Roman" w:eastAsia="Times New Roman" w:hAnsi="Times New Roman" w:cs="Times New Roman"/>
          <w:bCs/>
          <w:color w:val="000000"/>
          <w:sz w:val="24"/>
          <w:szCs w:val="24"/>
          <w:bdr w:val="none" w:sz="0" w:space="0" w:color="auto" w:frame="1"/>
        </w:rPr>
      </w:pPr>
    </w:p>
    <w:p w:rsidR="00D2794E" w:rsidRPr="00AD7EAC" w:rsidRDefault="00D2794E" w:rsidP="0058658B">
      <w:pPr>
        <w:shd w:val="clear" w:color="auto" w:fill="FFFFFF"/>
        <w:spacing w:before="240" w:after="0" w:line="240" w:lineRule="auto"/>
        <w:jc w:val="center"/>
        <w:textAlignment w:val="baseline"/>
        <w:rPr>
          <w:rFonts w:ascii="Times New Roman" w:eastAsia="Times New Roman" w:hAnsi="Times New Roman" w:cs="Times New Roman"/>
          <w:bCs/>
          <w:color w:val="000000"/>
          <w:sz w:val="24"/>
          <w:szCs w:val="24"/>
          <w:bdr w:val="none" w:sz="0" w:space="0" w:color="auto" w:frame="1"/>
        </w:rPr>
      </w:pPr>
      <w:r w:rsidRPr="00AD7EAC">
        <w:rPr>
          <w:rFonts w:ascii="Times New Roman" w:eastAsia="Times New Roman" w:hAnsi="Times New Roman" w:cs="Times New Roman"/>
          <w:bCs/>
          <w:color w:val="000000"/>
          <w:sz w:val="24"/>
          <w:szCs w:val="24"/>
          <w:bdr w:val="none" w:sz="0" w:space="0" w:color="auto" w:frame="1"/>
        </w:rPr>
        <w:t>Zaenudin</w:t>
      </w:r>
    </w:p>
    <w:p w:rsidR="00D2794E" w:rsidRPr="00AD7EAC" w:rsidRDefault="00675864" w:rsidP="00AD7EAC">
      <w:pPr>
        <w:shd w:val="clear" w:color="auto" w:fill="FFFFFF"/>
        <w:spacing w:after="0" w:line="240" w:lineRule="auto"/>
        <w:jc w:val="center"/>
        <w:textAlignment w:val="baseline"/>
        <w:rPr>
          <w:rFonts w:ascii="Times New Roman" w:eastAsia="Times New Roman" w:hAnsi="Times New Roman" w:cs="Times New Roman"/>
          <w:bCs/>
          <w:color w:val="000000"/>
          <w:sz w:val="24"/>
          <w:szCs w:val="24"/>
          <w:bdr w:val="none" w:sz="0" w:space="0" w:color="auto" w:frame="1"/>
        </w:rPr>
      </w:pPr>
      <w:r w:rsidRPr="00AD7EAC">
        <w:rPr>
          <w:rFonts w:ascii="Times New Roman" w:eastAsia="Times New Roman" w:hAnsi="Times New Roman" w:cs="Times New Roman"/>
          <w:bCs/>
          <w:color w:val="000000"/>
          <w:sz w:val="24"/>
          <w:szCs w:val="24"/>
          <w:bdr w:val="none" w:sz="0" w:space="0" w:color="auto" w:frame="1"/>
        </w:rPr>
        <w:t>Universitas Selamat Sri</w:t>
      </w:r>
    </w:p>
    <w:p w:rsidR="003055E0" w:rsidRPr="00E3501A" w:rsidRDefault="00C74FF4" w:rsidP="00AD7EAC">
      <w:pPr>
        <w:shd w:val="clear" w:color="auto" w:fill="FFFFFF"/>
        <w:spacing w:after="0" w:line="240" w:lineRule="auto"/>
        <w:jc w:val="center"/>
        <w:textAlignment w:val="baseline"/>
        <w:rPr>
          <w:rFonts w:ascii="Arial" w:eastAsia="Times New Roman" w:hAnsi="Arial" w:cs="Arial"/>
          <w:bCs/>
          <w:color w:val="000000"/>
          <w:sz w:val="20"/>
          <w:szCs w:val="20"/>
          <w:bdr w:val="none" w:sz="0" w:space="0" w:color="auto" w:frame="1"/>
        </w:rPr>
      </w:pPr>
      <w:hyperlink r:id="rId8" w:history="1">
        <w:r w:rsidR="00D2794E" w:rsidRPr="00E3501A">
          <w:rPr>
            <w:rStyle w:val="Hyperlink"/>
            <w:rFonts w:ascii="Arial" w:eastAsia="Times New Roman" w:hAnsi="Arial" w:cs="Arial"/>
            <w:bCs/>
            <w:sz w:val="20"/>
            <w:szCs w:val="20"/>
            <w:bdr w:val="none" w:sz="0" w:space="0" w:color="auto" w:frame="1"/>
          </w:rPr>
          <w:t>Zaenpanza@gmail.com</w:t>
        </w:r>
      </w:hyperlink>
    </w:p>
    <w:p w:rsidR="003055E0" w:rsidRDefault="003055E0" w:rsidP="00AD7EAC">
      <w:pPr>
        <w:shd w:val="clear" w:color="auto" w:fill="FFFFFF"/>
        <w:spacing w:after="0" w:line="240" w:lineRule="auto"/>
        <w:textAlignment w:val="baseline"/>
        <w:rPr>
          <w:rFonts w:ascii="Times New Roman" w:eastAsia="Times New Roman" w:hAnsi="Times New Roman" w:cs="Times New Roman"/>
          <w:bCs/>
          <w:color w:val="000000"/>
          <w:sz w:val="24"/>
          <w:szCs w:val="24"/>
          <w:bdr w:val="none" w:sz="0" w:space="0" w:color="auto" w:frame="1"/>
        </w:rPr>
      </w:pPr>
    </w:p>
    <w:p w:rsidR="00B3257F" w:rsidRDefault="00B3257F" w:rsidP="00B96C6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0"/>
          <w:szCs w:val="20"/>
          <w:bdr w:val="none" w:sz="0" w:space="0" w:color="auto" w:frame="1"/>
        </w:rPr>
      </w:pPr>
    </w:p>
    <w:p w:rsidR="00D2794E" w:rsidRPr="00A11B99" w:rsidRDefault="0058658B" w:rsidP="00B96C65">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A11B99">
        <w:rPr>
          <w:rFonts w:ascii="Times New Roman" w:eastAsia="Times New Roman" w:hAnsi="Times New Roman" w:cs="Times New Roman"/>
          <w:b/>
          <w:bCs/>
          <w:color w:val="000000" w:themeColor="text1"/>
          <w:sz w:val="24"/>
          <w:szCs w:val="24"/>
          <w:bdr w:val="none" w:sz="0" w:space="0" w:color="auto" w:frame="1"/>
        </w:rPr>
        <w:t>ABSTRAK</w:t>
      </w:r>
    </w:p>
    <w:p w:rsidR="00B3257F" w:rsidRDefault="00B3257F" w:rsidP="0058658B">
      <w:pPr>
        <w:autoSpaceDE w:val="0"/>
        <w:autoSpaceDN w:val="0"/>
        <w:adjustRightInd w:val="0"/>
        <w:spacing w:after="0" w:line="360" w:lineRule="auto"/>
        <w:ind w:left="284" w:firstLine="785"/>
        <w:jc w:val="both"/>
        <w:rPr>
          <w:rFonts w:ascii="Times New Roman" w:hAnsi="Times New Roman" w:cs="Times New Roman"/>
          <w:sz w:val="20"/>
          <w:szCs w:val="20"/>
        </w:rPr>
      </w:pPr>
    </w:p>
    <w:p w:rsidR="000F7AD7" w:rsidRPr="00B3257F" w:rsidRDefault="000F7AD7" w:rsidP="00085E61">
      <w:pPr>
        <w:autoSpaceDE w:val="0"/>
        <w:autoSpaceDN w:val="0"/>
        <w:adjustRightInd w:val="0"/>
        <w:spacing w:line="240" w:lineRule="auto"/>
        <w:ind w:left="284" w:firstLine="567"/>
        <w:jc w:val="both"/>
        <w:rPr>
          <w:rFonts w:ascii="Times New Roman" w:hAnsi="Times New Roman" w:cs="Times New Roman"/>
          <w:color w:val="000000" w:themeColor="text1"/>
          <w:sz w:val="24"/>
          <w:szCs w:val="24"/>
        </w:rPr>
      </w:pPr>
      <w:r w:rsidRPr="00AD7EAC">
        <w:rPr>
          <w:rFonts w:ascii="Times New Roman" w:hAnsi="Times New Roman" w:cs="Times New Roman"/>
          <w:sz w:val="24"/>
          <w:szCs w:val="24"/>
        </w:rPr>
        <w:t>Penelitian ini bertujuan untuk mengetahui efektivitas Undang-undang nomor 1</w:t>
      </w:r>
      <w:r w:rsidR="002D5AB0" w:rsidRPr="00AD7EAC">
        <w:rPr>
          <w:rFonts w:ascii="Times New Roman" w:hAnsi="Times New Roman" w:cs="Times New Roman"/>
          <w:sz w:val="24"/>
          <w:szCs w:val="24"/>
        </w:rPr>
        <w:t>6 tahun 2019</w:t>
      </w:r>
      <w:r w:rsidR="003440FF" w:rsidRPr="00AD7EAC">
        <w:rPr>
          <w:rFonts w:ascii="Times New Roman" w:hAnsi="Times New Roman" w:cs="Times New Roman"/>
          <w:sz w:val="24"/>
          <w:szCs w:val="24"/>
        </w:rPr>
        <w:t xml:space="preserve">. Sudah </w:t>
      </w:r>
      <w:r w:rsidR="0058658B">
        <w:rPr>
          <w:rFonts w:ascii="Times New Roman" w:hAnsi="Times New Roman" w:cs="Times New Roman"/>
          <w:sz w:val="24"/>
          <w:szCs w:val="24"/>
        </w:rPr>
        <w:t>lebih dari setahun</w:t>
      </w:r>
      <w:r w:rsidR="003440FF" w:rsidRPr="00AD7EAC">
        <w:rPr>
          <w:rFonts w:ascii="Times New Roman" w:hAnsi="Times New Roman" w:cs="Times New Roman"/>
          <w:sz w:val="24"/>
          <w:szCs w:val="24"/>
        </w:rPr>
        <w:t xml:space="preserve"> Undang-undang revisi perkawinan disahkan</w:t>
      </w:r>
      <w:r w:rsidR="00036673" w:rsidRPr="00AD7EAC">
        <w:rPr>
          <w:rFonts w:ascii="Times New Roman" w:hAnsi="Times New Roman" w:cs="Times New Roman"/>
          <w:sz w:val="24"/>
          <w:szCs w:val="24"/>
        </w:rPr>
        <w:t>. Namun masih banyak problematika</w:t>
      </w:r>
      <w:r w:rsidRPr="00AD7EAC">
        <w:rPr>
          <w:rFonts w:ascii="Times New Roman" w:hAnsi="Times New Roman" w:cs="Times New Roman"/>
          <w:sz w:val="24"/>
          <w:szCs w:val="24"/>
        </w:rPr>
        <w:t xml:space="preserve"> tentang perkawinan di Indonesia. Jenis penelitian ini adalah kualitatif dengan pendekatan normatif yuridis. Kesimpulan dari penelitian ini adalah efektivitas Undang </w:t>
      </w:r>
      <w:proofErr w:type="gramStart"/>
      <w:r w:rsidRPr="00AD7EAC">
        <w:rPr>
          <w:rFonts w:ascii="Times New Roman" w:hAnsi="Times New Roman" w:cs="Times New Roman"/>
          <w:sz w:val="24"/>
          <w:szCs w:val="24"/>
        </w:rPr>
        <w:t>undang  nomor</w:t>
      </w:r>
      <w:proofErr w:type="gramEnd"/>
      <w:r w:rsidRPr="00AD7EAC">
        <w:rPr>
          <w:rFonts w:ascii="Times New Roman" w:hAnsi="Times New Roman" w:cs="Times New Roman"/>
          <w:sz w:val="24"/>
          <w:szCs w:val="24"/>
        </w:rPr>
        <w:t xml:space="preserve"> 1</w:t>
      </w:r>
      <w:r w:rsidR="002D5AB0" w:rsidRPr="00AD7EAC">
        <w:rPr>
          <w:rFonts w:ascii="Times New Roman" w:hAnsi="Times New Roman" w:cs="Times New Roman"/>
          <w:sz w:val="24"/>
          <w:szCs w:val="24"/>
        </w:rPr>
        <w:t>6 tahun 2019</w:t>
      </w:r>
      <w:r w:rsidRPr="00AD7EAC">
        <w:rPr>
          <w:rFonts w:ascii="Times New Roman" w:hAnsi="Times New Roman" w:cs="Times New Roman"/>
          <w:sz w:val="24"/>
          <w:szCs w:val="24"/>
        </w:rPr>
        <w:t xml:space="preserve"> tentang perkawinan dapat dikatakan efektif jika ditinjau sebelum adanya Undang undang perkawinan. Namun, jika ditinjau da</w:t>
      </w:r>
      <w:r w:rsidR="00A11B99" w:rsidRPr="00AD7EAC">
        <w:rPr>
          <w:rFonts w:ascii="Times New Roman" w:hAnsi="Times New Roman" w:cs="Times New Roman"/>
          <w:sz w:val="24"/>
          <w:szCs w:val="24"/>
        </w:rPr>
        <w:t xml:space="preserve">ri lahirnya undang-undang sampai dengan sekarang, </w:t>
      </w:r>
      <w:r w:rsidRPr="00AD7EAC">
        <w:rPr>
          <w:rFonts w:ascii="Times New Roman" w:hAnsi="Times New Roman" w:cs="Times New Roman"/>
          <w:sz w:val="24"/>
          <w:szCs w:val="24"/>
        </w:rPr>
        <w:t>dapat</w:t>
      </w:r>
      <w:r w:rsidR="00A11B99" w:rsidRPr="00AD7EAC">
        <w:rPr>
          <w:rFonts w:ascii="Times New Roman" w:hAnsi="Times New Roman" w:cs="Times New Roman"/>
          <w:sz w:val="24"/>
          <w:szCs w:val="24"/>
        </w:rPr>
        <w:t xml:space="preserve"> disimpulkan bahwa peraturan tersebut</w:t>
      </w:r>
      <w:r w:rsidRPr="00AD7EAC">
        <w:rPr>
          <w:rFonts w:ascii="Times New Roman" w:hAnsi="Times New Roman" w:cs="Times New Roman"/>
          <w:sz w:val="24"/>
          <w:szCs w:val="24"/>
        </w:rPr>
        <w:t xml:space="preserve"> belum efektif. Hal ini terbukti </w:t>
      </w:r>
      <w:r w:rsidR="00A11B99" w:rsidRPr="00AD7EAC">
        <w:rPr>
          <w:rFonts w:ascii="Times New Roman" w:hAnsi="Times New Roman" w:cs="Times New Roman"/>
          <w:sz w:val="24"/>
          <w:szCs w:val="24"/>
        </w:rPr>
        <w:t>dengan meningkatnya problematika</w:t>
      </w:r>
      <w:r w:rsidRPr="00AD7EAC">
        <w:rPr>
          <w:rFonts w:ascii="Times New Roman" w:hAnsi="Times New Roman" w:cs="Times New Roman"/>
          <w:sz w:val="24"/>
          <w:szCs w:val="24"/>
        </w:rPr>
        <w:t xml:space="preserve"> perkawinan setiap tahunnya</w:t>
      </w:r>
      <w:r w:rsidR="00A11B99" w:rsidRPr="00AD7EAC">
        <w:rPr>
          <w:rFonts w:ascii="Times New Roman" w:hAnsi="Times New Roman" w:cs="Times New Roman"/>
          <w:sz w:val="24"/>
          <w:szCs w:val="24"/>
        </w:rPr>
        <w:t xml:space="preserve"> seperti nikah usia muda, poligami sampai dengan KDRT. Oleh karena itu</w:t>
      </w:r>
      <w:r w:rsidRPr="00AD7EAC">
        <w:rPr>
          <w:rFonts w:ascii="Times New Roman" w:hAnsi="Times New Roman" w:cs="Times New Roman"/>
          <w:sz w:val="24"/>
          <w:szCs w:val="24"/>
        </w:rPr>
        <w:t xml:space="preserve"> perlu adanya pembaruan</w:t>
      </w:r>
      <w:r w:rsidR="00A11B99" w:rsidRPr="00AD7EAC">
        <w:rPr>
          <w:rFonts w:ascii="Times New Roman" w:hAnsi="Times New Roman" w:cs="Times New Roman"/>
          <w:sz w:val="24"/>
          <w:szCs w:val="24"/>
        </w:rPr>
        <w:t xml:space="preserve"> </w:t>
      </w:r>
      <w:r w:rsidR="004F1651" w:rsidRPr="00AD7EAC">
        <w:rPr>
          <w:rFonts w:ascii="Times New Roman" w:hAnsi="Times New Roman" w:cs="Times New Roman"/>
          <w:sz w:val="24"/>
          <w:szCs w:val="24"/>
        </w:rPr>
        <w:t xml:space="preserve">secara komprehensif </w:t>
      </w:r>
      <w:r w:rsidR="00A11B99" w:rsidRPr="00AD7EAC">
        <w:rPr>
          <w:rFonts w:ascii="Times New Roman" w:hAnsi="Times New Roman" w:cs="Times New Roman"/>
          <w:sz w:val="24"/>
          <w:szCs w:val="24"/>
        </w:rPr>
        <w:t>peraturan perkawinan yang sesuai dengan kekinian dan kesinian</w:t>
      </w:r>
      <w:r w:rsidRPr="00AD7EAC">
        <w:rPr>
          <w:rFonts w:ascii="Times New Roman" w:hAnsi="Times New Roman" w:cs="Times New Roman"/>
          <w:sz w:val="24"/>
          <w:szCs w:val="24"/>
        </w:rPr>
        <w:t>.</w:t>
      </w:r>
      <w:r w:rsidRPr="00A00CFE">
        <w:rPr>
          <w:rFonts w:ascii="Times New Roman" w:hAnsi="Times New Roman" w:cs="Times New Roman"/>
          <w:sz w:val="24"/>
          <w:szCs w:val="24"/>
        </w:rPr>
        <w:t xml:space="preserve"> </w:t>
      </w:r>
    </w:p>
    <w:p w:rsidR="00B3257F" w:rsidRDefault="00B3257F" w:rsidP="00B3257F">
      <w:pPr>
        <w:autoSpaceDE w:val="0"/>
        <w:autoSpaceDN w:val="0"/>
        <w:adjustRightInd w:val="0"/>
        <w:spacing w:line="240" w:lineRule="auto"/>
        <w:ind w:left="140" w:firstLine="144"/>
        <w:jc w:val="both"/>
        <w:rPr>
          <w:rFonts w:ascii="Times New Roman" w:hAnsi="Times New Roman" w:cs="Times New Roman"/>
          <w:color w:val="000000" w:themeColor="text1"/>
          <w:sz w:val="20"/>
          <w:szCs w:val="20"/>
        </w:rPr>
      </w:pPr>
    </w:p>
    <w:p w:rsidR="000F7AD7" w:rsidRPr="0058658B" w:rsidRDefault="0058658B" w:rsidP="00B3257F">
      <w:pPr>
        <w:autoSpaceDE w:val="0"/>
        <w:autoSpaceDN w:val="0"/>
        <w:adjustRightInd w:val="0"/>
        <w:spacing w:line="240" w:lineRule="auto"/>
        <w:ind w:left="140" w:firstLine="14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Kata </w:t>
      </w:r>
      <w:proofErr w:type="gramStart"/>
      <w:r>
        <w:rPr>
          <w:rFonts w:ascii="Times New Roman" w:hAnsi="Times New Roman" w:cs="Times New Roman"/>
          <w:b/>
          <w:color w:val="000000" w:themeColor="text1"/>
          <w:sz w:val="24"/>
          <w:szCs w:val="24"/>
        </w:rPr>
        <w:t>K</w:t>
      </w:r>
      <w:r w:rsidR="000F7AD7" w:rsidRPr="0058658B">
        <w:rPr>
          <w:rFonts w:ascii="Times New Roman" w:hAnsi="Times New Roman" w:cs="Times New Roman"/>
          <w:b/>
          <w:color w:val="000000" w:themeColor="text1"/>
          <w:sz w:val="24"/>
          <w:szCs w:val="24"/>
        </w:rPr>
        <w:t>u</w:t>
      </w:r>
      <w:r w:rsidR="00036673" w:rsidRPr="0058658B">
        <w:rPr>
          <w:rFonts w:ascii="Times New Roman" w:hAnsi="Times New Roman" w:cs="Times New Roman"/>
          <w:b/>
          <w:color w:val="000000" w:themeColor="text1"/>
          <w:sz w:val="24"/>
          <w:szCs w:val="24"/>
        </w:rPr>
        <w:t>nci :Efektifitas</w:t>
      </w:r>
      <w:proofErr w:type="gramEnd"/>
      <w:r w:rsidR="00036673" w:rsidRPr="0058658B">
        <w:rPr>
          <w:rFonts w:ascii="Times New Roman" w:hAnsi="Times New Roman" w:cs="Times New Roman"/>
          <w:b/>
          <w:color w:val="000000" w:themeColor="text1"/>
          <w:sz w:val="24"/>
          <w:szCs w:val="24"/>
        </w:rPr>
        <w:t>, Problematika, P</w:t>
      </w:r>
      <w:r w:rsidR="000F7AD7" w:rsidRPr="0058658B">
        <w:rPr>
          <w:rFonts w:ascii="Times New Roman" w:hAnsi="Times New Roman" w:cs="Times New Roman"/>
          <w:b/>
          <w:color w:val="000000" w:themeColor="text1"/>
          <w:sz w:val="24"/>
          <w:szCs w:val="24"/>
        </w:rPr>
        <w:t>erkawinan</w:t>
      </w:r>
    </w:p>
    <w:p w:rsidR="0058658B" w:rsidRDefault="0058658B" w:rsidP="00B3257F">
      <w:pPr>
        <w:autoSpaceDE w:val="0"/>
        <w:autoSpaceDN w:val="0"/>
        <w:adjustRightInd w:val="0"/>
        <w:spacing w:line="240" w:lineRule="auto"/>
        <w:ind w:left="140" w:firstLine="144"/>
        <w:jc w:val="both"/>
        <w:rPr>
          <w:rFonts w:ascii="Times New Roman" w:hAnsi="Times New Roman" w:cs="Times New Roman"/>
          <w:color w:val="000000" w:themeColor="text1"/>
          <w:sz w:val="20"/>
          <w:szCs w:val="20"/>
        </w:rPr>
      </w:pPr>
    </w:p>
    <w:p w:rsidR="0058658B" w:rsidRPr="0058658B" w:rsidRDefault="0058658B" w:rsidP="0058658B">
      <w:pPr>
        <w:autoSpaceDE w:val="0"/>
        <w:autoSpaceDN w:val="0"/>
        <w:adjustRightInd w:val="0"/>
        <w:spacing w:line="240" w:lineRule="auto"/>
        <w:ind w:left="284" w:firstLine="567"/>
        <w:jc w:val="center"/>
        <w:rPr>
          <w:rFonts w:ascii="Times New Roman" w:hAnsi="Times New Roman" w:cs="Times New Roman"/>
          <w:b/>
          <w:i/>
          <w:sz w:val="24"/>
          <w:szCs w:val="24"/>
        </w:rPr>
      </w:pPr>
      <w:r w:rsidRPr="0058658B">
        <w:rPr>
          <w:rFonts w:ascii="Times New Roman" w:hAnsi="Times New Roman" w:cs="Times New Roman"/>
          <w:b/>
          <w:i/>
          <w:sz w:val="24"/>
          <w:szCs w:val="24"/>
        </w:rPr>
        <w:t>ABSTRACT</w:t>
      </w:r>
    </w:p>
    <w:p w:rsidR="00FE43DB" w:rsidRPr="00FE43DB" w:rsidRDefault="0058658B" w:rsidP="00FE43DB">
      <w:pPr>
        <w:autoSpaceDE w:val="0"/>
        <w:autoSpaceDN w:val="0"/>
        <w:adjustRightInd w:val="0"/>
        <w:spacing w:before="240" w:line="240" w:lineRule="auto"/>
        <w:ind w:left="284" w:firstLine="567"/>
        <w:jc w:val="both"/>
        <w:rPr>
          <w:rFonts w:ascii="Times New Roman" w:hAnsi="Times New Roman" w:cs="Times New Roman"/>
          <w:sz w:val="24"/>
          <w:szCs w:val="24"/>
        </w:rPr>
      </w:pPr>
      <w:r w:rsidRPr="00B71CB8">
        <w:rPr>
          <w:rFonts w:ascii="Times New Roman" w:hAnsi="Times New Roman" w:cs="Times New Roman"/>
          <w:sz w:val="24"/>
          <w:szCs w:val="24"/>
        </w:rPr>
        <w:t xml:space="preserve">This study aims to determine the effectiveness of Law number 16 of 2019. It has been more than a year since the marriage revision law was passed. However, there are still many problems regarding marriage in Indonesia. This type of research is qualitative with a juridical normative approach. The conclusion of this study is that the effectiveness of Law number 16 of 2019 concerning marriage can be said to be effective if it is reviewed before the existence of the marriage law. However, when viewed from the issuance of laws up to now, it can be concluded that these regulations have not been effective. This is evidenced by the increasing problematic marriages every year, such as young marriage, polygamy to domestic violence. </w:t>
      </w:r>
      <w:proofErr w:type="gramStart"/>
      <w:r w:rsidRPr="00B71CB8">
        <w:rPr>
          <w:rFonts w:ascii="Times New Roman" w:hAnsi="Times New Roman" w:cs="Times New Roman"/>
          <w:sz w:val="24"/>
          <w:szCs w:val="24"/>
        </w:rPr>
        <w:t>Therefore</w:t>
      </w:r>
      <w:proofErr w:type="gramEnd"/>
      <w:r w:rsidRPr="00B71CB8">
        <w:rPr>
          <w:rFonts w:ascii="Times New Roman" w:hAnsi="Times New Roman" w:cs="Times New Roman"/>
          <w:sz w:val="24"/>
          <w:szCs w:val="24"/>
        </w:rPr>
        <w:t xml:space="preserve"> it is necessary to have a comprehensive renewal of marriage regulations that are in accordance with the present and present.</w:t>
      </w:r>
    </w:p>
    <w:p w:rsidR="00FE43DB" w:rsidRPr="00FE43DB" w:rsidRDefault="00FE43DB" w:rsidP="00FE43DB">
      <w:pPr>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Pr="0058658B">
        <w:rPr>
          <w:rFonts w:ascii="Times New Roman" w:hAnsi="Times New Roman" w:cs="Times New Roman"/>
          <w:b/>
          <w:sz w:val="24"/>
          <w:szCs w:val="24"/>
        </w:rPr>
        <w:t>K</w:t>
      </w:r>
      <w:r>
        <w:rPr>
          <w:rFonts w:ascii="Times New Roman" w:hAnsi="Times New Roman" w:cs="Times New Roman"/>
          <w:b/>
          <w:sz w:val="24"/>
          <w:szCs w:val="24"/>
        </w:rPr>
        <w:t>eyw</w:t>
      </w:r>
      <w:r w:rsidRPr="0058658B">
        <w:rPr>
          <w:rFonts w:ascii="Times New Roman" w:hAnsi="Times New Roman" w:cs="Times New Roman"/>
          <w:b/>
          <w:sz w:val="24"/>
          <w:szCs w:val="24"/>
        </w:rPr>
        <w:t>ord</w:t>
      </w:r>
      <w:r>
        <w:rPr>
          <w:rFonts w:ascii="Times New Roman" w:hAnsi="Times New Roman" w:cs="Times New Roman"/>
          <w:b/>
          <w:sz w:val="24"/>
          <w:szCs w:val="24"/>
        </w:rPr>
        <w:t>s</w:t>
      </w:r>
      <w:r w:rsidRPr="0058658B">
        <w:rPr>
          <w:rFonts w:ascii="Times New Roman" w:hAnsi="Times New Roman" w:cs="Times New Roman"/>
          <w:b/>
          <w:sz w:val="24"/>
          <w:szCs w:val="24"/>
        </w:rPr>
        <w:t xml:space="preserve"> :</w:t>
      </w:r>
      <w:proofErr w:type="gramEnd"/>
      <w:r w:rsidRPr="0058658B">
        <w:rPr>
          <w:rFonts w:ascii="Times New Roman" w:hAnsi="Times New Roman" w:cs="Times New Roman"/>
          <w:b/>
          <w:sz w:val="24"/>
          <w:szCs w:val="24"/>
        </w:rPr>
        <w:t xml:space="preserve"> Effectiveness, Problematics, Marriage</w:t>
      </w:r>
    </w:p>
    <w:p w:rsidR="00D95C8F" w:rsidRPr="004224B8" w:rsidRDefault="00A72592" w:rsidP="00C716B0">
      <w:pPr>
        <w:pStyle w:val="ListParagraph"/>
        <w:numPr>
          <w:ilvl w:val="0"/>
          <w:numId w:val="2"/>
        </w:numPr>
        <w:shd w:val="clear" w:color="auto" w:fill="FFFFFF"/>
        <w:spacing w:line="240" w:lineRule="auto"/>
        <w:ind w:left="284" w:hanging="284"/>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bdr w:val="none" w:sz="0" w:space="0" w:color="auto" w:frame="1"/>
        </w:rPr>
        <w:lastRenderedPageBreak/>
        <w:t>PENDAHULUAN</w:t>
      </w:r>
    </w:p>
    <w:p w:rsidR="00E3501A" w:rsidRDefault="00FE7A66" w:rsidP="002D5AB0">
      <w:pPr>
        <w:shd w:val="clear" w:color="auto" w:fill="FFFFFF"/>
        <w:spacing w:after="0" w:line="360" w:lineRule="auto"/>
        <w:ind w:left="284" w:firstLine="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Keluarga adalah miniatur terkecil dalam sebuah bangsa dan Negara</w:t>
      </w:r>
      <w:r w:rsidR="00D95C8F" w:rsidRPr="00D95C8F">
        <w:rPr>
          <w:rFonts w:ascii="Times New Roman" w:eastAsia="Times New Roman" w:hAnsi="Times New Roman" w:cs="Times New Roman"/>
          <w:color w:val="000000"/>
          <w:sz w:val="24"/>
          <w:szCs w:val="24"/>
        </w:rPr>
        <w:t>. Hal ini disebabkan karena keluarga</w:t>
      </w:r>
      <w:r>
        <w:rPr>
          <w:rFonts w:ascii="Times New Roman" w:eastAsia="Times New Roman" w:hAnsi="Times New Roman" w:cs="Times New Roman"/>
          <w:color w:val="000000"/>
          <w:sz w:val="24"/>
          <w:szCs w:val="24"/>
        </w:rPr>
        <w:t xml:space="preserve"> terdapat pada setiap lapisan masyarakat yang bersifat universal.</w:t>
      </w:r>
      <w:r w:rsidR="005F7DA3">
        <w:rPr>
          <w:rFonts w:ascii="Times New Roman" w:eastAsia="Times New Roman" w:hAnsi="Times New Roman" w:cs="Times New Roman"/>
          <w:color w:val="000000"/>
          <w:sz w:val="24"/>
          <w:szCs w:val="24"/>
        </w:rPr>
        <w:t xml:space="preserve"> T</w:t>
      </w:r>
      <w:r w:rsidR="00D95C8F" w:rsidRPr="00D95C8F">
        <w:rPr>
          <w:rFonts w:ascii="Times New Roman" w:eastAsia="Times New Roman" w:hAnsi="Times New Roman" w:cs="Times New Roman"/>
          <w:color w:val="000000"/>
          <w:sz w:val="24"/>
          <w:szCs w:val="24"/>
        </w:rPr>
        <w:t>erbetuk</w:t>
      </w:r>
      <w:r w:rsidR="005F7DA3">
        <w:rPr>
          <w:rFonts w:ascii="Times New Roman" w:eastAsia="Times New Roman" w:hAnsi="Times New Roman" w:cs="Times New Roman"/>
          <w:color w:val="000000"/>
          <w:sz w:val="24"/>
          <w:szCs w:val="24"/>
        </w:rPr>
        <w:t>nya keluarga</w:t>
      </w:r>
      <w:r w:rsidR="00544EF1">
        <w:rPr>
          <w:rFonts w:ascii="Times New Roman" w:eastAsia="Times New Roman" w:hAnsi="Times New Roman" w:cs="Times New Roman"/>
          <w:color w:val="000000"/>
          <w:sz w:val="24"/>
          <w:szCs w:val="24"/>
        </w:rPr>
        <w:t xml:space="preserve"> karena adanya pernikahan yang</w:t>
      </w:r>
      <w:r w:rsidR="005F7DA3">
        <w:rPr>
          <w:rFonts w:ascii="Times New Roman" w:eastAsia="Times New Roman" w:hAnsi="Times New Roman" w:cs="Times New Roman"/>
          <w:color w:val="000000"/>
          <w:sz w:val="24"/>
          <w:szCs w:val="24"/>
        </w:rPr>
        <w:t xml:space="preserve"> bertujuan</w:t>
      </w:r>
      <w:r w:rsidR="00D95C8F" w:rsidRPr="00D95C8F">
        <w:rPr>
          <w:rFonts w:ascii="Times New Roman" w:eastAsia="Times New Roman" w:hAnsi="Times New Roman" w:cs="Times New Roman"/>
          <w:color w:val="000000"/>
          <w:sz w:val="24"/>
          <w:szCs w:val="24"/>
        </w:rPr>
        <w:t xml:space="preserve"> membentuk </w:t>
      </w:r>
      <w:r w:rsidR="005F7DA3">
        <w:rPr>
          <w:rFonts w:ascii="Times New Roman" w:eastAsia="Times New Roman" w:hAnsi="Times New Roman" w:cs="Times New Roman"/>
          <w:color w:val="000000"/>
          <w:sz w:val="24"/>
          <w:szCs w:val="24"/>
        </w:rPr>
        <w:t>sebuah keluarga berdasarkan peraturan agama dan Negara</w:t>
      </w:r>
      <w:r w:rsidR="00D848B7">
        <w:rPr>
          <w:rFonts w:ascii="Times New Roman" w:eastAsia="Times New Roman" w:hAnsi="Times New Roman" w:cs="Times New Roman"/>
          <w:color w:val="000000"/>
          <w:sz w:val="20"/>
          <w:szCs w:val="20"/>
        </w:rPr>
        <w:t>.</w:t>
      </w:r>
      <w:r w:rsidR="002D5AB0">
        <w:rPr>
          <w:rFonts w:ascii="Times New Roman" w:eastAsia="Times New Roman" w:hAnsi="Times New Roman" w:cs="Times New Roman"/>
          <w:color w:val="000000"/>
          <w:sz w:val="24"/>
          <w:szCs w:val="24"/>
        </w:rPr>
        <w:t xml:space="preserve"> </w:t>
      </w:r>
      <w:r w:rsidR="007D61E5">
        <w:rPr>
          <w:rFonts w:ascii="Times New Roman" w:eastAsia="Times New Roman" w:hAnsi="Times New Roman" w:cs="Times New Roman"/>
          <w:color w:val="000000"/>
          <w:sz w:val="24"/>
          <w:szCs w:val="24"/>
        </w:rPr>
        <w:t>D</w:t>
      </w:r>
      <w:r w:rsidR="00D848B7">
        <w:rPr>
          <w:rFonts w:ascii="Times New Roman" w:eastAsia="Times New Roman" w:hAnsi="Times New Roman" w:cs="Times New Roman"/>
          <w:color w:val="000000"/>
          <w:sz w:val="24"/>
          <w:szCs w:val="24"/>
        </w:rPr>
        <w:t>i era millenium</w:t>
      </w:r>
      <w:r w:rsidR="006A4DCE">
        <w:rPr>
          <w:rFonts w:ascii="Times New Roman" w:eastAsia="Times New Roman" w:hAnsi="Times New Roman" w:cs="Times New Roman"/>
          <w:color w:val="000000"/>
          <w:sz w:val="24"/>
          <w:szCs w:val="24"/>
        </w:rPr>
        <w:t xml:space="preserve"> keluarga adalah lembaga sos</w:t>
      </w:r>
      <w:r w:rsidR="00237A8B">
        <w:rPr>
          <w:rFonts w:ascii="Times New Roman" w:eastAsia="Times New Roman" w:hAnsi="Times New Roman" w:cs="Times New Roman"/>
          <w:color w:val="000000"/>
          <w:sz w:val="24"/>
          <w:szCs w:val="24"/>
        </w:rPr>
        <w:t>ial yang terdepan</w:t>
      </w:r>
      <w:r w:rsidR="00D848B7">
        <w:rPr>
          <w:rFonts w:ascii="Times New Roman" w:eastAsia="Times New Roman" w:hAnsi="Times New Roman" w:cs="Times New Roman"/>
          <w:color w:val="000000"/>
          <w:sz w:val="24"/>
          <w:szCs w:val="24"/>
        </w:rPr>
        <w:t xml:space="preserve"> di</w:t>
      </w:r>
      <w:r w:rsidR="007D61E5">
        <w:rPr>
          <w:rFonts w:ascii="Times New Roman" w:eastAsia="Times New Roman" w:hAnsi="Times New Roman" w:cs="Times New Roman"/>
          <w:color w:val="000000"/>
          <w:sz w:val="24"/>
          <w:szCs w:val="24"/>
        </w:rPr>
        <w:t xml:space="preserve">terpa arus modernisme seperti </w:t>
      </w:r>
      <w:r w:rsidR="00677882" w:rsidRPr="00677882">
        <w:rPr>
          <w:rFonts w:ascii="Times New Roman" w:eastAsia="Times New Roman" w:hAnsi="Times New Roman" w:cs="Times New Roman"/>
          <w:color w:val="000000"/>
          <w:sz w:val="24"/>
          <w:szCs w:val="24"/>
        </w:rPr>
        <w:t>individualistis,</w:t>
      </w:r>
      <w:r w:rsidR="007D61E5">
        <w:rPr>
          <w:rFonts w:ascii="Times New Roman" w:eastAsia="Times New Roman" w:hAnsi="Times New Roman" w:cs="Times New Roman"/>
          <w:color w:val="000000"/>
          <w:sz w:val="24"/>
          <w:szCs w:val="24"/>
        </w:rPr>
        <w:t xml:space="preserve"> </w:t>
      </w:r>
      <w:r w:rsidR="007D61E5" w:rsidRPr="00677882">
        <w:rPr>
          <w:rFonts w:ascii="Times New Roman" w:eastAsia="Times New Roman" w:hAnsi="Times New Roman" w:cs="Times New Roman"/>
          <w:color w:val="000000"/>
          <w:sz w:val="24"/>
          <w:szCs w:val="24"/>
        </w:rPr>
        <w:t>materialistis</w:t>
      </w:r>
      <w:r w:rsidR="007D61E5">
        <w:rPr>
          <w:rFonts w:ascii="Times New Roman" w:eastAsia="Times New Roman" w:hAnsi="Times New Roman" w:cs="Times New Roman"/>
          <w:color w:val="000000"/>
          <w:sz w:val="24"/>
          <w:szCs w:val="24"/>
        </w:rPr>
        <w:t>,</w:t>
      </w:r>
      <w:r w:rsidR="00677882" w:rsidRPr="00677882">
        <w:rPr>
          <w:rFonts w:ascii="Times New Roman" w:eastAsia="Times New Roman" w:hAnsi="Times New Roman" w:cs="Times New Roman"/>
          <w:color w:val="000000"/>
          <w:sz w:val="24"/>
          <w:szCs w:val="24"/>
        </w:rPr>
        <w:t xml:space="preserve"> </w:t>
      </w:r>
      <w:r w:rsidR="00D848B7">
        <w:rPr>
          <w:rFonts w:ascii="Times New Roman" w:eastAsia="Times New Roman" w:hAnsi="Times New Roman" w:cs="Times New Roman"/>
          <w:color w:val="000000"/>
          <w:sz w:val="24"/>
          <w:szCs w:val="24"/>
        </w:rPr>
        <w:t>hedo</w:t>
      </w:r>
      <w:r w:rsidR="00544EF1">
        <w:rPr>
          <w:rFonts w:ascii="Times New Roman" w:eastAsia="Times New Roman" w:hAnsi="Times New Roman" w:cs="Times New Roman"/>
          <w:color w:val="000000"/>
          <w:sz w:val="24"/>
          <w:szCs w:val="24"/>
        </w:rPr>
        <w:t>ni</w:t>
      </w:r>
      <w:r w:rsidR="00D848B7">
        <w:rPr>
          <w:rFonts w:ascii="Times New Roman" w:eastAsia="Times New Roman" w:hAnsi="Times New Roman" w:cs="Times New Roman"/>
          <w:color w:val="000000"/>
          <w:sz w:val="24"/>
          <w:szCs w:val="24"/>
        </w:rPr>
        <w:t>sme</w:t>
      </w:r>
      <w:r w:rsidR="00544EF1">
        <w:rPr>
          <w:rFonts w:ascii="Times New Roman" w:eastAsia="Times New Roman" w:hAnsi="Times New Roman" w:cs="Times New Roman"/>
          <w:color w:val="000000"/>
          <w:sz w:val="24"/>
          <w:szCs w:val="24"/>
        </w:rPr>
        <w:t xml:space="preserve"> yang menbuat hubungan a</w:t>
      </w:r>
      <w:r w:rsidR="006A4DCE">
        <w:rPr>
          <w:rFonts w:ascii="Times New Roman" w:eastAsia="Times New Roman" w:hAnsi="Times New Roman" w:cs="Times New Roman"/>
          <w:color w:val="000000"/>
          <w:sz w:val="24"/>
          <w:szCs w:val="24"/>
        </w:rPr>
        <w:t>n</w:t>
      </w:r>
      <w:r w:rsidR="00544EF1">
        <w:rPr>
          <w:rFonts w:ascii="Times New Roman" w:eastAsia="Times New Roman" w:hAnsi="Times New Roman" w:cs="Times New Roman"/>
          <w:color w:val="000000"/>
          <w:sz w:val="24"/>
          <w:szCs w:val="24"/>
        </w:rPr>
        <w:t>ggota keluarga menjadi renggang</w:t>
      </w:r>
      <w:r w:rsidR="00D848B7">
        <w:rPr>
          <w:rFonts w:ascii="Times New Roman" w:eastAsia="Times New Roman" w:hAnsi="Times New Roman" w:cs="Times New Roman"/>
          <w:color w:val="000000"/>
          <w:sz w:val="24"/>
          <w:szCs w:val="24"/>
        </w:rPr>
        <w:t>.</w:t>
      </w:r>
      <w:r w:rsidR="007D61E5">
        <w:rPr>
          <w:rFonts w:ascii="Times New Roman" w:eastAsia="Times New Roman" w:hAnsi="Times New Roman" w:cs="Times New Roman"/>
          <w:color w:val="000000"/>
          <w:sz w:val="24"/>
          <w:szCs w:val="24"/>
        </w:rPr>
        <w:t xml:space="preserve"> Dalam upaya perlindungan dan pemeliharaan kebahagian dan kesejahteraan masyarakat maka disusunlah U</w:t>
      </w:r>
      <w:r w:rsidR="00E74DC3">
        <w:rPr>
          <w:rFonts w:ascii="Times New Roman" w:eastAsia="Times New Roman" w:hAnsi="Times New Roman" w:cs="Times New Roman"/>
          <w:color w:val="000000"/>
          <w:sz w:val="24"/>
          <w:szCs w:val="24"/>
        </w:rPr>
        <w:t>ndang-u</w:t>
      </w:r>
      <w:r w:rsidR="007D61E5">
        <w:rPr>
          <w:rFonts w:ascii="Times New Roman" w:eastAsia="Times New Roman" w:hAnsi="Times New Roman" w:cs="Times New Roman"/>
          <w:color w:val="000000"/>
          <w:sz w:val="24"/>
          <w:szCs w:val="24"/>
        </w:rPr>
        <w:t>ndang Nomor 1</w:t>
      </w:r>
      <w:r w:rsidR="002D5AB0">
        <w:rPr>
          <w:rFonts w:ascii="Times New Roman" w:eastAsia="Times New Roman" w:hAnsi="Times New Roman" w:cs="Times New Roman"/>
          <w:color w:val="000000"/>
          <w:sz w:val="24"/>
          <w:szCs w:val="24"/>
        </w:rPr>
        <w:t>6 Tahun 2019</w:t>
      </w:r>
      <w:r w:rsidR="007D61E5">
        <w:rPr>
          <w:rFonts w:ascii="Times New Roman" w:eastAsia="Times New Roman" w:hAnsi="Times New Roman" w:cs="Times New Roman"/>
          <w:color w:val="000000"/>
          <w:sz w:val="24"/>
          <w:szCs w:val="24"/>
        </w:rPr>
        <w:t xml:space="preserve"> </w:t>
      </w:r>
      <w:r w:rsidR="003440FF">
        <w:rPr>
          <w:rFonts w:ascii="Times New Roman" w:eastAsia="Times New Roman" w:hAnsi="Times New Roman" w:cs="Times New Roman"/>
          <w:color w:val="000000"/>
          <w:sz w:val="24"/>
          <w:szCs w:val="24"/>
        </w:rPr>
        <w:t xml:space="preserve">revisi dari Undang-undang Nomor 1 Tahun 1974 </w:t>
      </w:r>
      <w:r w:rsidR="007D61E5">
        <w:rPr>
          <w:rFonts w:ascii="Times New Roman" w:eastAsia="Times New Roman" w:hAnsi="Times New Roman" w:cs="Times New Roman"/>
          <w:color w:val="000000"/>
          <w:sz w:val="24"/>
          <w:szCs w:val="24"/>
        </w:rPr>
        <w:t>tentang Perkawinan</w:t>
      </w:r>
      <w:r w:rsidR="00237A8B">
        <w:rPr>
          <w:rFonts w:ascii="Times New Roman" w:eastAsia="Times New Roman" w:hAnsi="Times New Roman" w:cs="Times New Roman"/>
          <w:color w:val="000000"/>
          <w:sz w:val="24"/>
          <w:szCs w:val="24"/>
        </w:rPr>
        <w:t xml:space="preserve"> (Selanjutnya disebut peraturan perkawinan)</w:t>
      </w:r>
      <w:r w:rsidR="008B0460">
        <w:rPr>
          <w:rFonts w:ascii="Times New Roman" w:eastAsia="Times New Roman" w:hAnsi="Times New Roman" w:cs="Times New Roman"/>
          <w:color w:val="000000"/>
          <w:sz w:val="24"/>
          <w:szCs w:val="24"/>
        </w:rPr>
        <w:t>.</w:t>
      </w:r>
      <w:r w:rsidR="00D81495" w:rsidRPr="008B0460">
        <w:rPr>
          <w:rStyle w:val="FootnoteReference"/>
          <w:rFonts w:ascii="Times New Roman" w:eastAsia="Times New Roman" w:hAnsi="Times New Roman" w:cs="Times New Roman"/>
          <w:color w:val="000000"/>
          <w:sz w:val="20"/>
          <w:szCs w:val="20"/>
        </w:rPr>
        <w:footnoteReference w:id="1"/>
      </w:r>
    </w:p>
    <w:p w:rsidR="00E3501A" w:rsidRDefault="007D61E5" w:rsidP="00085E61">
      <w:pPr>
        <w:shd w:val="clear" w:color="auto" w:fill="FFFFFF"/>
        <w:spacing w:after="0" w:line="360" w:lineRule="auto"/>
        <w:ind w:left="284" w:firstLine="567"/>
        <w:jc w:val="both"/>
        <w:textAlignment w:val="baseline"/>
        <w:rPr>
          <w:rFonts w:ascii="Times New Roman" w:eastAsia="Times New Roman" w:hAnsi="Times New Roman"/>
          <w:sz w:val="24"/>
        </w:rPr>
      </w:pPr>
      <w:r>
        <w:rPr>
          <w:rFonts w:ascii="Times New Roman" w:eastAsia="Times New Roman" w:hAnsi="Times New Roman"/>
          <w:sz w:val="24"/>
        </w:rPr>
        <w:t>Dalam</w:t>
      </w:r>
      <w:r w:rsidR="00C12937">
        <w:rPr>
          <w:rFonts w:ascii="Times New Roman" w:eastAsia="Times New Roman" w:hAnsi="Times New Roman"/>
          <w:sz w:val="24"/>
        </w:rPr>
        <w:t xml:space="preserve"> sejarah p</w:t>
      </w:r>
      <w:r w:rsidR="00C0060D">
        <w:rPr>
          <w:rFonts w:ascii="Times New Roman" w:eastAsia="Times New Roman" w:hAnsi="Times New Roman"/>
          <w:sz w:val="24"/>
        </w:rPr>
        <w:t>era</w:t>
      </w:r>
      <w:r w:rsidR="00865DA8">
        <w:rPr>
          <w:rFonts w:ascii="Times New Roman" w:eastAsia="Times New Roman" w:hAnsi="Times New Roman"/>
          <w:sz w:val="24"/>
        </w:rPr>
        <w:t>aturan</w:t>
      </w:r>
      <w:r w:rsidR="006A4DCE">
        <w:rPr>
          <w:rFonts w:ascii="Times New Roman" w:eastAsia="Times New Roman" w:hAnsi="Times New Roman"/>
          <w:sz w:val="24"/>
        </w:rPr>
        <w:t xml:space="preserve"> perkawinan</w:t>
      </w:r>
      <w:r w:rsidR="00865DA8">
        <w:rPr>
          <w:rFonts w:ascii="Times New Roman" w:eastAsia="Times New Roman" w:hAnsi="Times New Roman"/>
          <w:sz w:val="24"/>
        </w:rPr>
        <w:t xml:space="preserve"> di Indonesia</w:t>
      </w:r>
      <w:r>
        <w:rPr>
          <w:rFonts w:ascii="Times New Roman" w:eastAsia="Times New Roman" w:hAnsi="Times New Roman"/>
          <w:sz w:val="24"/>
        </w:rPr>
        <w:t xml:space="preserve"> selalu melibatkan tiga kepentingan </w:t>
      </w:r>
      <w:r w:rsidR="006A4DCE">
        <w:rPr>
          <w:rFonts w:ascii="Times New Roman" w:eastAsia="Times New Roman" w:hAnsi="Times New Roman"/>
          <w:sz w:val="24"/>
        </w:rPr>
        <w:t>yaitu agama,</w:t>
      </w:r>
      <w:r w:rsidR="009F2AAF">
        <w:rPr>
          <w:rFonts w:ascii="Times New Roman" w:eastAsia="Times New Roman" w:hAnsi="Times New Roman"/>
          <w:sz w:val="24"/>
        </w:rPr>
        <w:t xml:space="preserve"> N</w:t>
      </w:r>
      <w:r w:rsidR="006A4DCE">
        <w:rPr>
          <w:rFonts w:ascii="Times New Roman" w:eastAsia="Times New Roman" w:hAnsi="Times New Roman"/>
          <w:sz w:val="24"/>
        </w:rPr>
        <w:t>egara dan perempuan. Kepentingan</w:t>
      </w:r>
      <w:r w:rsidR="00865DA8">
        <w:rPr>
          <w:rFonts w:ascii="Times New Roman" w:eastAsia="Times New Roman" w:hAnsi="Times New Roman"/>
          <w:sz w:val="24"/>
        </w:rPr>
        <w:t xml:space="preserve"> Agama</w:t>
      </w:r>
      <w:r w:rsidR="006A4DCE">
        <w:rPr>
          <w:rFonts w:ascii="Times New Roman" w:eastAsia="Times New Roman" w:hAnsi="Times New Roman"/>
          <w:sz w:val="24"/>
        </w:rPr>
        <w:t xml:space="preserve"> keluarga merupakan a</w:t>
      </w:r>
      <w:r w:rsidR="00255752">
        <w:rPr>
          <w:rFonts w:ascii="Times New Roman" w:eastAsia="Times New Roman" w:hAnsi="Times New Roman"/>
          <w:sz w:val="24"/>
        </w:rPr>
        <w:t>spek terkecil sebagai implementasi nilai-nilai yang ada di dalamnya. Untuk kepentingan</w:t>
      </w:r>
      <w:r w:rsidR="009F2AAF">
        <w:rPr>
          <w:rFonts w:ascii="Times New Roman" w:eastAsia="Times New Roman" w:hAnsi="Times New Roman"/>
          <w:sz w:val="24"/>
        </w:rPr>
        <w:t xml:space="preserve"> N</w:t>
      </w:r>
      <w:r w:rsidR="00865DA8">
        <w:rPr>
          <w:rFonts w:ascii="Times New Roman" w:eastAsia="Times New Roman" w:hAnsi="Times New Roman"/>
          <w:sz w:val="24"/>
        </w:rPr>
        <w:t xml:space="preserve">egara </w:t>
      </w:r>
      <w:r w:rsidR="00255752">
        <w:rPr>
          <w:rFonts w:ascii="Times New Roman" w:eastAsia="Times New Roman" w:hAnsi="Times New Roman"/>
          <w:sz w:val="24"/>
        </w:rPr>
        <w:t>aturan perkawinan sebagai landasan utama mengatur warga negaranya agar tercipta ketertiban dan ketentraman. Meskipun aturanya bersifat dinamis dari waktu ke waktu.</w:t>
      </w:r>
      <w:r w:rsidR="00865DA8" w:rsidRPr="008B0460">
        <w:rPr>
          <w:rStyle w:val="FootnoteReference"/>
          <w:rFonts w:ascii="Times New Roman" w:eastAsia="Times New Roman" w:hAnsi="Times New Roman"/>
          <w:sz w:val="20"/>
          <w:szCs w:val="20"/>
        </w:rPr>
        <w:footnoteReference w:id="2"/>
      </w:r>
      <w:r w:rsidR="00255752">
        <w:rPr>
          <w:rFonts w:ascii="Times New Roman" w:eastAsia="Times New Roman" w:hAnsi="Times New Roman"/>
          <w:sz w:val="24"/>
        </w:rPr>
        <w:t xml:space="preserve"> Sedangkan</w:t>
      </w:r>
      <w:r w:rsidR="00865DA8">
        <w:rPr>
          <w:rFonts w:ascii="Times New Roman" w:eastAsia="Times New Roman" w:hAnsi="Times New Roman"/>
          <w:sz w:val="24"/>
        </w:rPr>
        <w:t xml:space="preserve"> kepentingan perempuan yang memiliki harapan dapat memperbaiki dan m</w:t>
      </w:r>
      <w:r w:rsidR="009975B8">
        <w:rPr>
          <w:rFonts w:ascii="Times New Roman" w:eastAsia="Times New Roman" w:hAnsi="Times New Roman"/>
          <w:sz w:val="24"/>
        </w:rPr>
        <w:t>eningkatkan derajat perempuan.</w:t>
      </w:r>
    </w:p>
    <w:p w:rsidR="000F7AD7" w:rsidRDefault="0019416A" w:rsidP="00085E61">
      <w:pPr>
        <w:shd w:val="clear" w:color="auto" w:fill="FFFFFF"/>
        <w:spacing w:after="0" w:line="360" w:lineRule="auto"/>
        <w:ind w:left="288" w:firstLine="563"/>
        <w:jc w:val="both"/>
        <w:textAlignment w:val="baseline"/>
        <w:rPr>
          <w:rFonts w:ascii="Times New Roman" w:eastAsia="Times New Roman" w:hAnsi="Times New Roman"/>
          <w:sz w:val="24"/>
        </w:rPr>
      </w:pPr>
      <w:r>
        <w:rPr>
          <w:rFonts w:ascii="Times New Roman" w:eastAsia="Times New Roman" w:hAnsi="Times New Roman"/>
          <w:sz w:val="24"/>
        </w:rPr>
        <w:t>Dalam konteks efektivitas peraturan perkawinan</w:t>
      </w:r>
      <w:r w:rsidR="00C06DD8">
        <w:rPr>
          <w:rFonts w:ascii="Times New Roman" w:eastAsia="Times New Roman" w:hAnsi="Times New Roman"/>
          <w:sz w:val="24"/>
        </w:rPr>
        <w:t xml:space="preserve"> </w:t>
      </w:r>
      <w:r>
        <w:rPr>
          <w:rFonts w:ascii="Times New Roman" w:eastAsia="Times New Roman" w:hAnsi="Times New Roman"/>
          <w:sz w:val="24"/>
        </w:rPr>
        <w:t xml:space="preserve">untuk </w:t>
      </w:r>
      <w:r w:rsidR="00C06DD8">
        <w:rPr>
          <w:rFonts w:ascii="Times New Roman" w:eastAsia="Times New Roman" w:hAnsi="Times New Roman"/>
          <w:sz w:val="24"/>
        </w:rPr>
        <w:t>meminimalisir prob</w:t>
      </w:r>
      <w:r w:rsidR="00C064E9">
        <w:rPr>
          <w:rFonts w:ascii="Times New Roman" w:eastAsia="Times New Roman" w:hAnsi="Times New Roman"/>
          <w:sz w:val="24"/>
        </w:rPr>
        <w:t>lem</w:t>
      </w:r>
      <w:r w:rsidR="00C06DD8">
        <w:rPr>
          <w:rFonts w:ascii="Times New Roman" w:eastAsia="Times New Roman" w:hAnsi="Times New Roman"/>
          <w:sz w:val="24"/>
        </w:rPr>
        <w:t>atika</w:t>
      </w:r>
      <w:r w:rsidR="00C064E9">
        <w:rPr>
          <w:rFonts w:ascii="Times New Roman" w:eastAsia="Times New Roman" w:hAnsi="Times New Roman"/>
          <w:sz w:val="24"/>
        </w:rPr>
        <w:t xml:space="preserve"> perkawinan terdapat beberapa penelitia</w:t>
      </w:r>
      <w:r w:rsidR="00462DBD">
        <w:rPr>
          <w:rFonts w:ascii="Times New Roman" w:eastAsia="Times New Roman" w:hAnsi="Times New Roman"/>
          <w:sz w:val="24"/>
        </w:rPr>
        <w:t>n sebelumnya yang relevan di an</w:t>
      </w:r>
      <w:r w:rsidR="00C064E9">
        <w:rPr>
          <w:rFonts w:ascii="Times New Roman" w:eastAsia="Times New Roman" w:hAnsi="Times New Roman"/>
          <w:sz w:val="24"/>
        </w:rPr>
        <w:t xml:space="preserve">taranya </w:t>
      </w:r>
      <w:proofErr w:type="gramStart"/>
      <w:r w:rsidR="00C064E9">
        <w:rPr>
          <w:rFonts w:ascii="Times New Roman" w:eastAsia="Times New Roman" w:hAnsi="Times New Roman"/>
          <w:sz w:val="24"/>
        </w:rPr>
        <w:t>yaitu :</w:t>
      </w:r>
      <w:proofErr w:type="gramEnd"/>
      <w:r w:rsidR="00C064E9">
        <w:rPr>
          <w:rFonts w:ascii="Times New Roman" w:eastAsia="Times New Roman" w:hAnsi="Times New Roman"/>
          <w:sz w:val="24"/>
        </w:rPr>
        <w:t xml:space="preserve"> </w:t>
      </w:r>
      <w:r w:rsidR="00E11195">
        <w:rPr>
          <w:rFonts w:ascii="Times New Roman" w:eastAsia="Times New Roman" w:hAnsi="Times New Roman"/>
          <w:sz w:val="24"/>
        </w:rPr>
        <w:t>Samsidar dan kawan kawan dal</w:t>
      </w:r>
      <w:r w:rsidR="00C06DD8">
        <w:rPr>
          <w:rFonts w:ascii="Times New Roman" w:eastAsia="Times New Roman" w:hAnsi="Times New Roman"/>
          <w:sz w:val="24"/>
        </w:rPr>
        <w:t>am penelitiannya tentang efektiv</w:t>
      </w:r>
      <w:r w:rsidR="00E11195">
        <w:rPr>
          <w:rFonts w:ascii="Times New Roman" w:eastAsia="Times New Roman" w:hAnsi="Times New Roman"/>
          <w:sz w:val="24"/>
        </w:rPr>
        <w:t>itas penca</w:t>
      </w:r>
      <w:r w:rsidR="00C06DD8">
        <w:rPr>
          <w:rFonts w:ascii="Times New Roman" w:eastAsia="Times New Roman" w:hAnsi="Times New Roman"/>
          <w:sz w:val="24"/>
        </w:rPr>
        <w:t>tatan perkawinan di K</w:t>
      </w:r>
      <w:r w:rsidR="00E11195">
        <w:rPr>
          <w:rFonts w:ascii="Times New Roman" w:eastAsia="Times New Roman" w:hAnsi="Times New Roman"/>
          <w:sz w:val="24"/>
        </w:rPr>
        <w:t xml:space="preserve">abupaten Polewali Mandar menyatakan bahwa </w:t>
      </w:r>
      <w:r w:rsidR="00F609A3">
        <w:rPr>
          <w:rFonts w:ascii="Times New Roman" w:eastAsia="Times New Roman" w:hAnsi="Times New Roman"/>
          <w:sz w:val="24"/>
        </w:rPr>
        <w:t xml:space="preserve">pencatatan </w:t>
      </w:r>
      <w:r w:rsidR="005E1A68">
        <w:rPr>
          <w:rFonts w:ascii="Times New Roman" w:eastAsia="Times New Roman" w:hAnsi="Times New Roman"/>
          <w:sz w:val="24"/>
        </w:rPr>
        <w:t>perkawinan sudah merupakan aspek marginal. Selain itu kesadaran dan pandangan hukum di masyarakat sudah relatif tinggi. Masyarakat sudah meny</w:t>
      </w:r>
      <w:r w:rsidR="00C06DD8">
        <w:rPr>
          <w:rFonts w:ascii="Times New Roman" w:eastAsia="Times New Roman" w:hAnsi="Times New Roman"/>
          <w:sz w:val="24"/>
        </w:rPr>
        <w:t>adari bahwa perkawinan tanpa di</w:t>
      </w:r>
      <w:r w:rsidR="005E1A68">
        <w:rPr>
          <w:rFonts w:ascii="Times New Roman" w:eastAsia="Times New Roman" w:hAnsi="Times New Roman"/>
          <w:sz w:val="24"/>
        </w:rPr>
        <w:t>catatkan termasuk perkawinan yang illegal atau di bawah tangan sedangkan perkawinan yang dicatatkan adalah perkawinan yang resmi dan diakui oleh pemerintah sehingga berkuatan hukum.</w:t>
      </w:r>
      <w:r w:rsidR="00DC48A4">
        <w:rPr>
          <w:rStyle w:val="FootnoteReference"/>
          <w:rFonts w:ascii="Times New Roman" w:eastAsia="Times New Roman" w:hAnsi="Times New Roman"/>
          <w:sz w:val="24"/>
        </w:rPr>
        <w:footnoteReference w:id="3"/>
      </w:r>
    </w:p>
    <w:p w:rsidR="001B6E98" w:rsidRDefault="00775AEB" w:rsidP="009D3574">
      <w:pPr>
        <w:shd w:val="clear" w:color="auto" w:fill="FFFFFF"/>
        <w:spacing w:after="0" w:line="360" w:lineRule="auto"/>
        <w:ind w:left="288" w:firstLine="563"/>
        <w:jc w:val="both"/>
        <w:textAlignment w:val="baseline"/>
        <w:rPr>
          <w:rFonts w:ascii="Times New Roman" w:eastAsia="Times New Roman" w:hAnsi="Times New Roman"/>
          <w:sz w:val="24"/>
        </w:rPr>
      </w:pPr>
      <w:r>
        <w:rPr>
          <w:rFonts w:ascii="Times New Roman" w:eastAsia="Times New Roman" w:hAnsi="Times New Roman"/>
          <w:sz w:val="24"/>
        </w:rPr>
        <w:lastRenderedPageBreak/>
        <w:t>Selain itu ada juga penelitian dari Musyarrof</w:t>
      </w:r>
      <w:r w:rsidR="00C06DD8">
        <w:rPr>
          <w:rFonts w:ascii="Times New Roman" w:eastAsia="Times New Roman" w:hAnsi="Times New Roman"/>
          <w:sz w:val="24"/>
        </w:rPr>
        <w:t>a Rahmawati dan kawan kawan</w:t>
      </w:r>
      <w:r>
        <w:rPr>
          <w:rFonts w:ascii="Times New Roman" w:eastAsia="Times New Roman" w:hAnsi="Times New Roman"/>
          <w:sz w:val="24"/>
        </w:rPr>
        <w:t xml:space="preserve"> tentang efekti</w:t>
      </w:r>
      <w:r w:rsidR="00C06DD8">
        <w:rPr>
          <w:rFonts w:ascii="Times New Roman" w:eastAsia="Times New Roman" w:hAnsi="Times New Roman"/>
          <w:sz w:val="24"/>
        </w:rPr>
        <w:t>v</w:t>
      </w:r>
      <w:r>
        <w:rPr>
          <w:rFonts w:ascii="Times New Roman" w:eastAsia="Times New Roman" w:hAnsi="Times New Roman"/>
          <w:sz w:val="24"/>
        </w:rPr>
        <w:t>itas pembata</w:t>
      </w:r>
      <w:r w:rsidR="00C06DD8">
        <w:rPr>
          <w:rFonts w:ascii="Times New Roman" w:eastAsia="Times New Roman" w:hAnsi="Times New Roman"/>
          <w:sz w:val="24"/>
        </w:rPr>
        <w:t>san usia perkawinan di wilayah P</w:t>
      </w:r>
      <w:r>
        <w:rPr>
          <w:rFonts w:ascii="Times New Roman" w:eastAsia="Times New Roman" w:hAnsi="Times New Roman"/>
          <w:sz w:val="24"/>
        </w:rPr>
        <w:t>onorogo. Dalam kesimpulannya bahwa</w:t>
      </w:r>
      <w:r w:rsidR="00C06DD8">
        <w:rPr>
          <w:rFonts w:ascii="Times New Roman" w:eastAsia="Times New Roman" w:hAnsi="Times New Roman"/>
          <w:sz w:val="24"/>
        </w:rPr>
        <w:t xml:space="preserve"> pembatasan usia perkawinan di P</w:t>
      </w:r>
      <w:r>
        <w:rPr>
          <w:rFonts w:ascii="Times New Roman" w:eastAsia="Times New Roman" w:hAnsi="Times New Roman"/>
          <w:sz w:val="24"/>
        </w:rPr>
        <w:t>onorogo belumlah efektif</w:t>
      </w:r>
      <w:r w:rsidR="001B6E98">
        <w:rPr>
          <w:rFonts w:ascii="Times New Roman" w:eastAsia="Times New Roman" w:hAnsi="Times New Roman"/>
          <w:sz w:val="24"/>
        </w:rPr>
        <w:t xml:space="preserve"> karena masih banyak angka perkawianan usia muda.</w:t>
      </w:r>
      <w:r w:rsidR="009D3574">
        <w:rPr>
          <w:rFonts w:ascii="Times New Roman" w:eastAsia="Times New Roman" w:hAnsi="Times New Roman"/>
          <w:sz w:val="24"/>
        </w:rPr>
        <w:t xml:space="preserve"> </w:t>
      </w:r>
      <w:r w:rsidR="001B6E98">
        <w:rPr>
          <w:rFonts w:ascii="Times New Roman" w:eastAsia="Times New Roman" w:hAnsi="Times New Roman"/>
          <w:sz w:val="24"/>
        </w:rPr>
        <w:t>Hal ini disebabkan adanya</w:t>
      </w:r>
      <w:r w:rsidR="00C06DD8">
        <w:rPr>
          <w:rFonts w:ascii="Times New Roman" w:eastAsia="Times New Roman" w:hAnsi="Times New Roman"/>
          <w:sz w:val="24"/>
        </w:rPr>
        <w:t xml:space="preserve"> </w:t>
      </w:r>
      <w:r>
        <w:rPr>
          <w:rFonts w:ascii="Times New Roman" w:eastAsia="Times New Roman" w:hAnsi="Times New Roman"/>
          <w:sz w:val="24"/>
        </w:rPr>
        <w:t>perjodohan</w:t>
      </w:r>
      <w:r w:rsidR="001B6E98">
        <w:rPr>
          <w:rFonts w:ascii="Times New Roman" w:eastAsia="Times New Roman" w:hAnsi="Times New Roman"/>
          <w:sz w:val="24"/>
        </w:rPr>
        <w:t xml:space="preserve"> anak</w:t>
      </w:r>
      <w:r>
        <w:rPr>
          <w:rFonts w:ascii="Times New Roman" w:eastAsia="Times New Roman" w:hAnsi="Times New Roman"/>
          <w:sz w:val="24"/>
        </w:rPr>
        <w:t>, hamil di luar nikah, hingga budaya di masyarakat</w:t>
      </w:r>
      <w:r w:rsidR="001B6E98">
        <w:rPr>
          <w:rFonts w:ascii="Times New Roman" w:eastAsia="Times New Roman" w:hAnsi="Times New Roman"/>
          <w:sz w:val="24"/>
        </w:rPr>
        <w:t xml:space="preserve"> tentang nikah muda</w:t>
      </w:r>
      <w:r>
        <w:rPr>
          <w:rFonts w:ascii="Times New Roman" w:eastAsia="Times New Roman" w:hAnsi="Times New Roman"/>
          <w:sz w:val="24"/>
        </w:rPr>
        <w:t>.</w:t>
      </w:r>
      <w:r w:rsidR="003B6AEA" w:rsidRPr="00DC48A4">
        <w:rPr>
          <w:rStyle w:val="FootnoteReference"/>
          <w:rFonts w:eastAsia="Times New Roman" w:cstheme="minorHAnsi"/>
          <w:sz w:val="20"/>
          <w:szCs w:val="20"/>
        </w:rPr>
        <w:footnoteReference w:id="4"/>
      </w:r>
    </w:p>
    <w:p w:rsidR="00085E61" w:rsidRDefault="00274485" w:rsidP="00085E61">
      <w:pPr>
        <w:shd w:val="clear" w:color="auto" w:fill="FFFFFF"/>
        <w:spacing w:after="0" w:line="360" w:lineRule="auto"/>
        <w:ind w:left="288" w:firstLine="563"/>
        <w:jc w:val="both"/>
        <w:textAlignment w:val="baseline"/>
        <w:rPr>
          <w:rFonts w:ascii="Times New Roman" w:eastAsia="Times New Roman" w:hAnsi="Times New Roman"/>
          <w:sz w:val="24"/>
        </w:rPr>
      </w:pPr>
      <w:r>
        <w:rPr>
          <w:rFonts w:ascii="Times New Roman" w:eastAsia="Times New Roman" w:hAnsi="Times New Roman"/>
          <w:sz w:val="24"/>
        </w:rPr>
        <w:t>Berbeda</w:t>
      </w:r>
      <w:r w:rsidR="001E5295">
        <w:rPr>
          <w:rFonts w:ascii="Times New Roman" w:eastAsia="Times New Roman" w:hAnsi="Times New Roman"/>
          <w:sz w:val="24"/>
        </w:rPr>
        <w:t xml:space="preserve"> dengan Musyarrofa Rahmawati dan kawan kawan, Ni luh ginastini dan Hj. Rina Suwasti m</w:t>
      </w:r>
      <w:r>
        <w:rPr>
          <w:rFonts w:ascii="Times New Roman" w:eastAsia="Times New Roman" w:hAnsi="Times New Roman"/>
          <w:sz w:val="24"/>
        </w:rPr>
        <w:t>enjelaskan ba</w:t>
      </w:r>
      <w:r w:rsidR="00C06DD8">
        <w:rPr>
          <w:rFonts w:ascii="Times New Roman" w:eastAsia="Times New Roman" w:hAnsi="Times New Roman"/>
          <w:sz w:val="24"/>
        </w:rPr>
        <w:t>hwa efektifitas pasal 7 ayat 2 U</w:t>
      </w:r>
      <w:r w:rsidR="00237A8B">
        <w:rPr>
          <w:rFonts w:ascii="Times New Roman" w:eastAsia="Times New Roman" w:hAnsi="Times New Roman"/>
          <w:sz w:val="24"/>
        </w:rPr>
        <w:t>ndang-undang perkawinan</w:t>
      </w:r>
      <w:r>
        <w:rPr>
          <w:rFonts w:ascii="Times New Roman" w:eastAsia="Times New Roman" w:hAnsi="Times New Roman"/>
          <w:sz w:val="24"/>
        </w:rPr>
        <w:t xml:space="preserve"> sudah efektif. Hal ini dilihat dari hasil penelitiannya di Desa Mekarsari, Kecamatan Gunungsari Lombok Barat dari 4652 jiwa hanya 362 jiwa yang melakukan nikah di bawah umur atau sekitar 8 %. Keefektifitasan ini tak terlepas dari peran tokoh masyarakat dalam memberikan sosialisasi, penyuluhan serta pendekatan kepada masyarakat akan dampak dari pernikahan di bawah umur.</w:t>
      </w:r>
      <w:r w:rsidR="00106B03">
        <w:rPr>
          <w:rStyle w:val="FootnoteReference"/>
          <w:rFonts w:ascii="Times New Roman" w:eastAsia="Times New Roman" w:hAnsi="Times New Roman"/>
          <w:sz w:val="24"/>
        </w:rPr>
        <w:footnoteReference w:id="5"/>
      </w:r>
    </w:p>
    <w:p w:rsidR="00C064E9" w:rsidRPr="008C6DED" w:rsidRDefault="00274485" w:rsidP="00085E61">
      <w:pPr>
        <w:shd w:val="clear" w:color="auto" w:fill="FFFFFF"/>
        <w:spacing w:after="0" w:line="360" w:lineRule="auto"/>
        <w:ind w:left="288" w:firstLine="563"/>
        <w:jc w:val="both"/>
        <w:textAlignment w:val="baseline"/>
        <w:rPr>
          <w:rFonts w:ascii="Times New Roman" w:eastAsia="Times New Roman" w:hAnsi="Times New Roman"/>
          <w:sz w:val="24"/>
        </w:rPr>
      </w:pPr>
      <w:r>
        <w:rPr>
          <w:rFonts w:ascii="Times New Roman" w:eastAsia="Times New Roman" w:hAnsi="Times New Roman"/>
          <w:sz w:val="24"/>
        </w:rPr>
        <w:t>Berbeda dengan penelitian diatas yang h</w:t>
      </w:r>
      <w:r w:rsidR="00C06DD8">
        <w:rPr>
          <w:rFonts w:ascii="Times New Roman" w:eastAsia="Times New Roman" w:hAnsi="Times New Roman"/>
          <w:sz w:val="24"/>
        </w:rPr>
        <w:t>anya memb</w:t>
      </w:r>
      <w:r w:rsidR="00036673">
        <w:rPr>
          <w:rFonts w:ascii="Times New Roman" w:eastAsia="Times New Roman" w:hAnsi="Times New Roman"/>
          <w:sz w:val="24"/>
        </w:rPr>
        <w:t>ahas dari segi satu problematika</w:t>
      </w:r>
      <w:r>
        <w:rPr>
          <w:rFonts w:ascii="Times New Roman" w:eastAsia="Times New Roman" w:hAnsi="Times New Roman"/>
          <w:sz w:val="24"/>
        </w:rPr>
        <w:t xml:space="preserve"> dan </w:t>
      </w:r>
      <w:r w:rsidR="003B6AEA">
        <w:rPr>
          <w:rFonts w:ascii="Times New Roman" w:eastAsia="Times New Roman" w:hAnsi="Times New Roman"/>
          <w:sz w:val="24"/>
        </w:rPr>
        <w:t xml:space="preserve">suatu </w:t>
      </w:r>
      <w:r>
        <w:rPr>
          <w:rFonts w:ascii="Times New Roman" w:eastAsia="Times New Roman" w:hAnsi="Times New Roman"/>
          <w:sz w:val="24"/>
        </w:rPr>
        <w:t>daerah</w:t>
      </w:r>
      <w:r w:rsidR="00C06DD8">
        <w:rPr>
          <w:rFonts w:ascii="Times New Roman" w:eastAsia="Times New Roman" w:hAnsi="Times New Roman"/>
          <w:sz w:val="24"/>
        </w:rPr>
        <w:t>. D</w:t>
      </w:r>
      <w:r>
        <w:rPr>
          <w:rFonts w:ascii="Times New Roman" w:eastAsia="Times New Roman" w:hAnsi="Times New Roman"/>
          <w:sz w:val="24"/>
        </w:rPr>
        <w:t xml:space="preserve">alam </w:t>
      </w:r>
      <w:r w:rsidR="00C06DD8">
        <w:rPr>
          <w:rFonts w:ascii="Times New Roman" w:eastAsia="Times New Roman" w:hAnsi="Times New Roman"/>
          <w:sz w:val="24"/>
        </w:rPr>
        <w:t>penelitian ini penulis membahas</w:t>
      </w:r>
      <w:r>
        <w:rPr>
          <w:rFonts w:ascii="Times New Roman" w:eastAsia="Times New Roman" w:hAnsi="Times New Roman"/>
          <w:sz w:val="24"/>
        </w:rPr>
        <w:t xml:space="preserve"> secara komprehensif efekt</w:t>
      </w:r>
      <w:r w:rsidR="00C06DD8">
        <w:rPr>
          <w:rFonts w:ascii="Times New Roman" w:eastAsia="Times New Roman" w:hAnsi="Times New Roman"/>
          <w:sz w:val="24"/>
        </w:rPr>
        <w:t>iv</w:t>
      </w:r>
      <w:r w:rsidR="009C3186">
        <w:rPr>
          <w:rFonts w:ascii="Times New Roman" w:eastAsia="Times New Roman" w:hAnsi="Times New Roman"/>
          <w:sz w:val="24"/>
        </w:rPr>
        <w:t xml:space="preserve">itas peraturan perkawinan </w:t>
      </w:r>
      <w:r>
        <w:rPr>
          <w:rFonts w:ascii="Times New Roman" w:eastAsia="Times New Roman" w:hAnsi="Times New Roman"/>
          <w:sz w:val="24"/>
        </w:rPr>
        <w:t xml:space="preserve">dalam meminimalisir </w:t>
      </w:r>
      <w:r w:rsidR="009C3186">
        <w:rPr>
          <w:rFonts w:ascii="Times New Roman" w:eastAsia="Times New Roman" w:hAnsi="Times New Roman"/>
          <w:sz w:val="24"/>
        </w:rPr>
        <w:t>problematika perkawinan</w:t>
      </w:r>
      <w:r w:rsidR="008C6DED">
        <w:rPr>
          <w:rFonts w:ascii="Times New Roman" w:eastAsia="Times New Roman" w:hAnsi="Times New Roman"/>
          <w:sz w:val="24"/>
        </w:rPr>
        <w:t>.</w:t>
      </w:r>
    </w:p>
    <w:p w:rsidR="00085E61" w:rsidRDefault="00085E61" w:rsidP="00C716B0">
      <w:pPr>
        <w:pStyle w:val="Default"/>
        <w:numPr>
          <w:ilvl w:val="0"/>
          <w:numId w:val="2"/>
        </w:numPr>
        <w:spacing w:line="360" w:lineRule="auto"/>
        <w:ind w:left="284"/>
        <w:jc w:val="both"/>
        <w:rPr>
          <w:rFonts w:ascii="Times New Roman" w:hAnsi="Times New Roman" w:cs="Times New Roman"/>
          <w:b/>
        </w:rPr>
      </w:pPr>
      <w:r>
        <w:rPr>
          <w:rFonts w:ascii="Times New Roman" w:hAnsi="Times New Roman" w:cs="Times New Roman"/>
          <w:b/>
        </w:rPr>
        <w:t>METODE PENELITIAN</w:t>
      </w:r>
    </w:p>
    <w:p w:rsidR="00085E61" w:rsidRPr="00085E61" w:rsidRDefault="00085E61" w:rsidP="00085E61">
      <w:pPr>
        <w:spacing w:after="0" w:line="360" w:lineRule="auto"/>
        <w:ind w:left="360" w:firstLine="491"/>
        <w:jc w:val="both"/>
        <w:rPr>
          <w:rFonts w:ascii="Times New Roman" w:hAnsi="Times New Roman"/>
          <w:iCs/>
          <w:sz w:val="24"/>
          <w:szCs w:val="24"/>
          <w:lang w:val="en-GB"/>
        </w:rPr>
      </w:pPr>
      <w:r w:rsidRPr="00085E61">
        <w:rPr>
          <w:rFonts w:ascii="Times New Roman" w:hAnsi="Times New Roman"/>
          <w:iCs/>
          <w:sz w:val="24"/>
          <w:szCs w:val="24"/>
          <w:lang w:val="en-GB"/>
        </w:rPr>
        <w:t>Jenis p</w:t>
      </w:r>
      <w:r w:rsidRPr="00085E61">
        <w:rPr>
          <w:rFonts w:ascii="Times New Roman" w:hAnsi="Times New Roman"/>
          <w:iCs/>
          <w:sz w:val="24"/>
          <w:szCs w:val="24"/>
        </w:rPr>
        <w:t xml:space="preserve">enelitian ini </w:t>
      </w:r>
      <w:r w:rsidR="00FA0451">
        <w:rPr>
          <w:rFonts w:ascii="Times New Roman" w:hAnsi="Times New Roman"/>
          <w:iCs/>
          <w:sz w:val="24"/>
          <w:szCs w:val="24"/>
          <w:lang w:val="en-GB"/>
        </w:rPr>
        <w:t>adalah kualitatif</w:t>
      </w:r>
      <w:r w:rsidRPr="00085E61">
        <w:rPr>
          <w:rFonts w:ascii="Times New Roman" w:hAnsi="Times New Roman"/>
          <w:iCs/>
          <w:sz w:val="24"/>
          <w:szCs w:val="24"/>
          <w:lang w:val="en-GB"/>
        </w:rPr>
        <w:t xml:space="preserve"> den</w:t>
      </w:r>
      <w:r w:rsidR="00FA0451">
        <w:rPr>
          <w:rFonts w:ascii="Times New Roman" w:hAnsi="Times New Roman"/>
          <w:iCs/>
          <w:sz w:val="24"/>
          <w:szCs w:val="24"/>
          <w:lang w:val="en-GB"/>
        </w:rPr>
        <w:t>gan menggunakan pendekatan yuridis normatif</w:t>
      </w:r>
      <w:r w:rsidRPr="00085E61">
        <w:rPr>
          <w:rFonts w:ascii="Times New Roman" w:hAnsi="Times New Roman"/>
          <w:iCs/>
          <w:sz w:val="24"/>
          <w:szCs w:val="24"/>
          <w:lang w:val="en-GB"/>
        </w:rPr>
        <w:t xml:space="preserve">. Adapun sumber data penelitian ini terdiri dari dua yaitu primer dan sekunder. </w:t>
      </w:r>
      <w:r w:rsidRPr="00085E61">
        <w:rPr>
          <w:rFonts w:ascii="Times New Roman" w:hAnsi="Times New Roman"/>
          <w:iCs/>
          <w:sz w:val="24"/>
          <w:szCs w:val="24"/>
        </w:rPr>
        <w:t>Data primer di peroleh secara langsung dari sumber asli</w:t>
      </w:r>
      <w:r w:rsidR="00653DA2">
        <w:rPr>
          <w:rFonts w:ascii="Times New Roman" w:hAnsi="Times New Roman"/>
          <w:iCs/>
          <w:sz w:val="24"/>
          <w:szCs w:val="24"/>
        </w:rPr>
        <w:t xml:space="preserve"> atau sumber utama</w:t>
      </w:r>
      <w:r w:rsidRPr="00085E61">
        <w:rPr>
          <w:rFonts w:ascii="Times New Roman" w:hAnsi="Times New Roman"/>
          <w:iCs/>
          <w:sz w:val="24"/>
          <w:szCs w:val="24"/>
        </w:rPr>
        <w:t xml:space="preserve">. Sedangkan bahan sekunder </w:t>
      </w:r>
      <w:r w:rsidRPr="00085E61">
        <w:rPr>
          <w:rFonts w:ascii="Times New Roman" w:hAnsi="Times New Roman"/>
          <w:iCs/>
          <w:sz w:val="24"/>
          <w:szCs w:val="24"/>
          <w:lang w:val="en-GB"/>
        </w:rPr>
        <w:t>diperoleh melalui bahan studi kepustakaan</w:t>
      </w:r>
      <w:r w:rsidR="009D3574">
        <w:rPr>
          <w:rFonts w:ascii="Times New Roman" w:hAnsi="Times New Roman"/>
          <w:iCs/>
          <w:sz w:val="24"/>
          <w:szCs w:val="24"/>
          <w:lang w:val="en-GB"/>
        </w:rPr>
        <w:t xml:space="preserve"> yang mendukung sumber hu</w:t>
      </w:r>
      <w:r w:rsidR="00653DA2">
        <w:rPr>
          <w:rFonts w:ascii="Times New Roman" w:hAnsi="Times New Roman"/>
          <w:iCs/>
          <w:sz w:val="24"/>
          <w:szCs w:val="24"/>
          <w:lang w:val="en-GB"/>
        </w:rPr>
        <w:t>kum primer</w:t>
      </w:r>
      <w:r w:rsidRPr="00085E61">
        <w:rPr>
          <w:rFonts w:ascii="Times New Roman" w:hAnsi="Times New Roman"/>
          <w:iCs/>
          <w:sz w:val="24"/>
          <w:szCs w:val="24"/>
          <w:lang w:val="en-GB"/>
        </w:rPr>
        <w:t>.</w:t>
      </w:r>
    </w:p>
    <w:p w:rsidR="006C110A" w:rsidRPr="003B6AEA" w:rsidRDefault="00A72592" w:rsidP="00BF628F">
      <w:pPr>
        <w:pStyle w:val="Default"/>
        <w:numPr>
          <w:ilvl w:val="0"/>
          <w:numId w:val="2"/>
        </w:numPr>
        <w:spacing w:line="360" w:lineRule="auto"/>
        <w:ind w:left="360"/>
        <w:jc w:val="both"/>
        <w:rPr>
          <w:rFonts w:ascii="Times New Roman" w:hAnsi="Times New Roman" w:cs="Times New Roman"/>
          <w:b/>
        </w:rPr>
      </w:pPr>
      <w:r>
        <w:rPr>
          <w:rFonts w:ascii="Times New Roman" w:hAnsi="Times New Roman" w:cs="Times New Roman"/>
          <w:b/>
          <w:bCs/>
          <w:bdr w:val="none" w:sz="0" w:space="0" w:color="auto" w:frame="1"/>
        </w:rPr>
        <w:t>PEMBAHASAN</w:t>
      </w:r>
    </w:p>
    <w:p w:rsidR="00D426AA" w:rsidRPr="00D426AA" w:rsidRDefault="00D426AA" w:rsidP="00D426AA">
      <w:pPr>
        <w:spacing w:after="0" w:line="360" w:lineRule="auto"/>
        <w:ind w:left="349" w:firstLine="502"/>
        <w:jc w:val="both"/>
        <w:rPr>
          <w:rFonts w:ascii="Times New Roman" w:eastAsia="Times New Roman" w:hAnsi="Times New Roman" w:cs="Times New Roman"/>
          <w:sz w:val="24"/>
          <w:szCs w:val="24"/>
        </w:rPr>
      </w:pPr>
      <w:r w:rsidRPr="00D426AA">
        <w:rPr>
          <w:rFonts w:ascii="Times New Roman" w:eastAsia="Times New Roman" w:hAnsi="Times New Roman" w:cs="Times New Roman"/>
          <w:sz w:val="24"/>
          <w:szCs w:val="24"/>
        </w:rPr>
        <w:t xml:space="preserve">Untuk melihat sejauh </w:t>
      </w:r>
      <w:r w:rsidR="009D3574">
        <w:rPr>
          <w:rFonts w:ascii="Times New Roman" w:eastAsia="Times New Roman" w:hAnsi="Times New Roman" w:cs="Times New Roman"/>
          <w:sz w:val="24"/>
          <w:szCs w:val="24"/>
        </w:rPr>
        <w:t>mana efektivitas Undang-Undang p</w:t>
      </w:r>
      <w:r w:rsidRPr="00D426AA">
        <w:rPr>
          <w:rFonts w:ascii="Times New Roman" w:eastAsia="Times New Roman" w:hAnsi="Times New Roman" w:cs="Times New Roman"/>
          <w:sz w:val="24"/>
          <w:szCs w:val="24"/>
        </w:rPr>
        <w:t xml:space="preserve">erkawinan di Indonesia kita bisa melihat dari dua periode. Pertama, efektivitas dilihat dari sebelum dibuat </w:t>
      </w:r>
      <w:r w:rsidRPr="00D426AA">
        <w:rPr>
          <w:rFonts w:ascii="Times New Roman" w:eastAsia="Times New Roman" w:hAnsi="Times New Roman" w:cs="Times New Roman"/>
          <w:sz w:val="24"/>
          <w:szCs w:val="24"/>
        </w:rPr>
        <w:lastRenderedPageBreak/>
        <w:t xml:space="preserve">Undang-undang sampai sesudah dibuat Undang-undang, kedua efektivitas dilihat sejak lahirnya peraturan perkawinan sampai dengan </w:t>
      </w:r>
      <w:r w:rsidR="00085E61">
        <w:rPr>
          <w:rFonts w:ascii="Times New Roman" w:eastAsia="Times New Roman" w:hAnsi="Times New Roman" w:cs="Times New Roman"/>
          <w:sz w:val="24"/>
          <w:szCs w:val="24"/>
        </w:rPr>
        <w:t>sekarang.</w:t>
      </w:r>
    </w:p>
    <w:p w:rsidR="00D426AA" w:rsidRPr="00D426AA" w:rsidRDefault="003B6AEA" w:rsidP="00D426AA">
      <w:pPr>
        <w:pStyle w:val="Default"/>
        <w:numPr>
          <w:ilvl w:val="0"/>
          <w:numId w:val="19"/>
        </w:numPr>
        <w:spacing w:line="360" w:lineRule="auto"/>
        <w:ind w:left="709"/>
        <w:jc w:val="both"/>
        <w:rPr>
          <w:rFonts w:ascii="Times New Roman" w:hAnsi="Times New Roman" w:cs="Times New Roman"/>
          <w:b/>
        </w:rPr>
      </w:pPr>
      <w:r>
        <w:rPr>
          <w:rFonts w:ascii="Times New Roman" w:hAnsi="Times New Roman" w:cs="Times New Roman"/>
          <w:b/>
          <w:bCs/>
          <w:bdr w:val="none" w:sz="0" w:space="0" w:color="auto" w:frame="1"/>
        </w:rPr>
        <w:t>E</w:t>
      </w:r>
      <w:r w:rsidR="00D426AA">
        <w:rPr>
          <w:rFonts w:ascii="Times New Roman" w:hAnsi="Times New Roman" w:cs="Times New Roman"/>
          <w:b/>
          <w:bCs/>
          <w:bdr w:val="none" w:sz="0" w:space="0" w:color="auto" w:frame="1"/>
        </w:rPr>
        <w:t xml:space="preserve">fektivitas </w:t>
      </w:r>
      <w:r>
        <w:rPr>
          <w:rFonts w:ascii="Times New Roman" w:hAnsi="Times New Roman" w:cs="Times New Roman"/>
          <w:b/>
          <w:bCs/>
          <w:bdr w:val="none" w:sz="0" w:space="0" w:color="auto" w:frame="1"/>
        </w:rPr>
        <w:t>Undang</w:t>
      </w:r>
      <w:r w:rsidR="00D426AA">
        <w:rPr>
          <w:rFonts w:ascii="Times New Roman" w:hAnsi="Times New Roman" w:cs="Times New Roman"/>
          <w:b/>
          <w:bCs/>
          <w:bdr w:val="none" w:sz="0" w:space="0" w:color="auto" w:frame="1"/>
        </w:rPr>
        <w:t xml:space="preserve"> </w:t>
      </w:r>
      <w:r>
        <w:rPr>
          <w:rFonts w:ascii="Times New Roman" w:hAnsi="Times New Roman" w:cs="Times New Roman"/>
          <w:b/>
          <w:bCs/>
          <w:bdr w:val="none" w:sz="0" w:space="0" w:color="auto" w:frame="1"/>
        </w:rPr>
        <w:t>-</w:t>
      </w:r>
      <w:r w:rsidR="00D426AA">
        <w:rPr>
          <w:rFonts w:ascii="Times New Roman" w:hAnsi="Times New Roman" w:cs="Times New Roman"/>
          <w:b/>
          <w:bCs/>
          <w:bdr w:val="none" w:sz="0" w:space="0" w:color="auto" w:frame="1"/>
        </w:rPr>
        <w:t xml:space="preserve"> </w:t>
      </w:r>
      <w:r>
        <w:rPr>
          <w:rFonts w:ascii="Times New Roman" w:hAnsi="Times New Roman" w:cs="Times New Roman"/>
          <w:b/>
          <w:bCs/>
          <w:bdr w:val="none" w:sz="0" w:space="0" w:color="auto" w:frame="1"/>
        </w:rPr>
        <w:t>undang</w:t>
      </w:r>
      <w:r w:rsidR="00D426AA">
        <w:rPr>
          <w:rFonts w:ascii="Times New Roman" w:hAnsi="Times New Roman" w:cs="Times New Roman"/>
          <w:b/>
          <w:bCs/>
          <w:bdr w:val="none" w:sz="0" w:space="0" w:color="auto" w:frame="1"/>
        </w:rPr>
        <w:t xml:space="preserve"> Perkawinan dalam Meminimalisir</w:t>
      </w:r>
    </w:p>
    <w:p w:rsidR="003B6AEA" w:rsidRDefault="003B6AEA" w:rsidP="00D426AA">
      <w:pPr>
        <w:pStyle w:val="Default"/>
        <w:spacing w:line="360" w:lineRule="auto"/>
        <w:ind w:left="709"/>
        <w:jc w:val="both"/>
        <w:rPr>
          <w:rFonts w:ascii="Times New Roman" w:hAnsi="Times New Roman" w:cs="Times New Roman"/>
          <w:b/>
        </w:rPr>
      </w:pPr>
      <w:r>
        <w:rPr>
          <w:rFonts w:ascii="Times New Roman" w:hAnsi="Times New Roman" w:cs="Times New Roman"/>
          <w:b/>
          <w:bCs/>
          <w:bdr w:val="none" w:sz="0" w:space="0" w:color="auto" w:frame="1"/>
        </w:rPr>
        <w:t>Problematika Pra Perundang-undangan</w:t>
      </w:r>
    </w:p>
    <w:p w:rsidR="00462DBD" w:rsidRDefault="00D426AA"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B4B0A">
        <w:rPr>
          <w:rFonts w:ascii="Times New Roman" w:eastAsia="Times New Roman" w:hAnsi="Times New Roman" w:cs="Times New Roman"/>
          <w:sz w:val="24"/>
          <w:szCs w:val="24"/>
        </w:rPr>
        <w:t>erdasa</w:t>
      </w:r>
      <w:r w:rsidR="009C3186">
        <w:rPr>
          <w:rFonts w:ascii="Times New Roman" w:eastAsia="Times New Roman" w:hAnsi="Times New Roman" w:cs="Times New Roman"/>
          <w:sz w:val="24"/>
          <w:szCs w:val="24"/>
        </w:rPr>
        <w:t>rkan hasil sejumlah peneli</w:t>
      </w:r>
      <w:r w:rsidR="009D3574">
        <w:rPr>
          <w:rFonts w:ascii="Times New Roman" w:eastAsia="Times New Roman" w:hAnsi="Times New Roman" w:cs="Times New Roman"/>
          <w:sz w:val="24"/>
          <w:szCs w:val="24"/>
        </w:rPr>
        <w:t xml:space="preserve">tian sebelum lahirnya pertauran </w:t>
      </w:r>
      <w:proofErr w:type="gramStart"/>
      <w:r w:rsidR="009C3186">
        <w:rPr>
          <w:rFonts w:ascii="Times New Roman" w:eastAsia="Times New Roman" w:hAnsi="Times New Roman" w:cs="Times New Roman"/>
          <w:sz w:val="24"/>
          <w:szCs w:val="24"/>
        </w:rPr>
        <w:t>perkawinan.b</w:t>
      </w:r>
      <w:r w:rsidR="005B4B0A">
        <w:rPr>
          <w:rFonts w:ascii="Times New Roman" w:eastAsia="Times New Roman" w:hAnsi="Times New Roman" w:cs="Times New Roman"/>
          <w:sz w:val="24"/>
          <w:szCs w:val="24"/>
        </w:rPr>
        <w:t>eberapa</w:t>
      </w:r>
      <w:proofErr w:type="gramEnd"/>
      <w:r w:rsidR="005B4B0A">
        <w:rPr>
          <w:rFonts w:ascii="Times New Roman" w:eastAsia="Times New Roman" w:hAnsi="Times New Roman" w:cs="Times New Roman"/>
          <w:sz w:val="24"/>
          <w:szCs w:val="24"/>
        </w:rPr>
        <w:t xml:space="preserve"> </w:t>
      </w:r>
      <w:r w:rsidR="005B4B0A" w:rsidRPr="00BE2BA0">
        <w:rPr>
          <w:rFonts w:ascii="Times New Roman" w:eastAsia="Times New Roman" w:hAnsi="Times New Roman" w:cs="Times New Roman"/>
          <w:sz w:val="24"/>
          <w:szCs w:val="24"/>
        </w:rPr>
        <w:t>peneliti</w:t>
      </w:r>
      <w:r w:rsidR="005B4B0A">
        <w:rPr>
          <w:rFonts w:ascii="Times New Roman" w:eastAsia="Times New Roman" w:hAnsi="Times New Roman" w:cs="Times New Roman"/>
          <w:sz w:val="24"/>
          <w:szCs w:val="24"/>
        </w:rPr>
        <w:t>an</w:t>
      </w:r>
      <w:r w:rsidR="009C3186">
        <w:rPr>
          <w:rFonts w:ascii="Times New Roman" w:eastAsia="Times New Roman" w:hAnsi="Times New Roman" w:cs="Times New Roman"/>
          <w:sz w:val="24"/>
          <w:szCs w:val="24"/>
        </w:rPr>
        <w:t xml:space="preserve"> menyimpulkan, dengan adanya</w:t>
      </w:r>
      <w:r w:rsidR="00DD5D1E">
        <w:rPr>
          <w:rFonts w:ascii="Times New Roman" w:eastAsia="Times New Roman" w:hAnsi="Times New Roman" w:cs="Times New Roman"/>
          <w:sz w:val="24"/>
          <w:szCs w:val="24"/>
        </w:rPr>
        <w:t xml:space="preserve"> Undang-u</w:t>
      </w:r>
      <w:r w:rsidR="009D3574">
        <w:rPr>
          <w:rFonts w:ascii="Times New Roman" w:eastAsia="Times New Roman" w:hAnsi="Times New Roman" w:cs="Times New Roman"/>
          <w:sz w:val="24"/>
          <w:szCs w:val="24"/>
        </w:rPr>
        <w:t>ndang p</w:t>
      </w:r>
      <w:r w:rsidR="009C3186">
        <w:rPr>
          <w:rFonts w:ascii="Times New Roman" w:eastAsia="Times New Roman" w:hAnsi="Times New Roman" w:cs="Times New Roman"/>
          <w:sz w:val="24"/>
          <w:szCs w:val="24"/>
        </w:rPr>
        <w:t>erkawinan</w:t>
      </w:r>
      <w:r w:rsidR="005B4B0A">
        <w:rPr>
          <w:rFonts w:ascii="Times New Roman" w:eastAsia="Times New Roman" w:hAnsi="Times New Roman" w:cs="Times New Roman"/>
          <w:sz w:val="24"/>
          <w:szCs w:val="24"/>
        </w:rPr>
        <w:t xml:space="preserve"> </w:t>
      </w:r>
      <w:r w:rsidR="009C3186">
        <w:rPr>
          <w:rFonts w:ascii="Times New Roman" w:eastAsia="Times New Roman" w:hAnsi="Times New Roman" w:cs="Times New Roman"/>
          <w:sz w:val="24"/>
          <w:szCs w:val="24"/>
        </w:rPr>
        <w:t>ternyata dapat rnenurunkan tingkat</w:t>
      </w:r>
      <w:r w:rsidR="005B4B0A" w:rsidRPr="00BE2BA0">
        <w:rPr>
          <w:rFonts w:ascii="Times New Roman" w:eastAsia="Times New Roman" w:hAnsi="Times New Roman" w:cs="Times New Roman"/>
          <w:sz w:val="24"/>
          <w:szCs w:val="24"/>
        </w:rPr>
        <w:t xml:space="preserve"> percer</w:t>
      </w:r>
      <w:r w:rsidR="009C3186">
        <w:rPr>
          <w:rFonts w:ascii="Times New Roman" w:eastAsia="Times New Roman" w:hAnsi="Times New Roman" w:cs="Times New Roman"/>
          <w:sz w:val="24"/>
          <w:szCs w:val="24"/>
        </w:rPr>
        <w:t>aian. Menurut Katz, peraturan perkawinan di Indonesia</w:t>
      </w:r>
      <w:r w:rsidR="005B4B0A" w:rsidRPr="00BE2BA0">
        <w:rPr>
          <w:rFonts w:ascii="Times New Roman" w:eastAsia="Times New Roman" w:hAnsi="Times New Roman" w:cs="Times New Roman"/>
          <w:sz w:val="24"/>
          <w:szCs w:val="24"/>
        </w:rPr>
        <w:t xml:space="preserve"> </w:t>
      </w:r>
      <w:r w:rsidR="009C3186">
        <w:rPr>
          <w:rFonts w:ascii="Times New Roman" w:eastAsia="Times New Roman" w:hAnsi="Times New Roman" w:cs="Times New Roman"/>
          <w:sz w:val="24"/>
          <w:szCs w:val="24"/>
        </w:rPr>
        <w:t>dapat menurunkan tingkat perceraian sangat signifikan</w:t>
      </w:r>
      <w:r w:rsidR="005B4B0A">
        <w:rPr>
          <w:rFonts w:ascii="Times New Roman" w:eastAsia="Times New Roman" w:hAnsi="Times New Roman" w:cs="Times New Roman"/>
          <w:sz w:val="24"/>
          <w:szCs w:val="24"/>
        </w:rPr>
        <w:t xml:space="preserve">, </w:t>
      </w:r>
      <w:r w:rsidR="00247D13">
        <w:rPr>
          <w:rFonts w:ascii="Times New Roman" w:eastAsia="Times New Roman" w:hAnsi="Times New Roman" w:cs="Times New Roman"/>
          <w:sz w:val="24"/>
          <w:szCs w:val="24"/>
        </w:rPr>
        <w:t>yaitu</w:t>
      </w:r>
      <w:r w:rsidR="005B4B0A" w:rsidRPr="00BE2BA0">
        <w:rPr>
          <w:rFonts w:ascii="Times New Roman" w:eastAsia="Times New Roman" w:hAnsi="Times New Roman" w:cs="Times New Roman"/>
          <w:sz w:val="24"/>
          <w:szCs w:val="24"/>
        </w:rPr>
        <w:t xml:space="preserve"> sekitar 70% setelah </w:t>
      </w:r>
      <w:r w:rsidR="00247D13">
        <w:rPr>
          <w:rFonts w:ascii="Times New Roman" w:eastAsia="Times New Roman" w:hAnsi="Times New Roman" w:cs="Times New Roman"/>
          <w:sz w:val="24"/>
          <w:szCs w:val="24"/>
        </w:rPr>
        <w:t xml:space="preserve">berlaku selama </w:t>
      </w:r>
      <w:r w:rsidR="005B4B0A" w:rsidRPr="00BE2BA0">
        <w:rPr>
          <w:rFonts w:ascii="Times New Roman" w:eastAsia="Times New Roman" w:hAnsi="Times New Roman" w:cs="Times New Roman"/>
          <w:sz w:val="24"/>
          <w:szCs w:val="24"/>
        </w:rPr>
        <w:t>lima tahun</w:t>
      </w:r>
      <w:r w:rsidR="005B4B0A">
        <w:rPr>
          <w:rFonts w:ascii="Times New Roman" w:eastAsia="Times New Roman" w:hAnsi="Times New Roman" w:cs="Times New Roman"/>
          <w:sz w:val="24"/>
          <w:szCs w:val="24"/>
        </w:rPr>
        <w:t>.</w:t>
      </w:r>
      <w:r w:rsidR="005B4B0A" w:rsidRPr="00BF628F">
        <w:rPr>
          <w:rStyle w:val="FootnoteReference"/>
          <w:rFonts w:ascii="Times New Roman" w:eastAsia="Times New Roman" w:hAnsi="Times New Roman" w:cs="Times New Roman"/>
          <w:sz w:val="20"/>
          <w:szCs w:val="20"/>
        </w:rPr>
        <w:footnoteReference w:id="6"/>
      </w:r>
    </w:p>
    <w:p w:rsidR="009D3574" w:rsidRDefault="009D3574" w:rsidP="00C716B0">
      <w:pPr>
        <w:spacing w:after="0" w:line="360" w:lineRule="auto"/>
        <w:ind w:left="709" w:firstLine="567"/>
        <w:jc w:val="both"/>
        <w:rPr>
          <w:rFonts w:ascii="Times New Roman" w:eastAsia="Times New Roman" w:hAnsi="Times New Roman" w:cs="Times New Roman"/>
          <w:sz w:val="24"/>
          <w:szCs w:val="24"/>
        </w:rPr>
      </w:pPr>
    </w:p>
    <w:p w:rsidR="00E3501A" w:rsidRDefault="00247D13"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ada juga penelitian dari</w:t>
      </w:r>
      <w:r w:rsidR="005B4B0A" w:rsidRPr="00BE2BA0">
        <w:rPr>
          <w:rFonts w:ascii="Times New Roman" w:eastAsia="Times New Roman" w:hAnsi="Times New Roman" w:cs="Times New Roman"/>
          <w:sz w:val="24"/>
          <w:szCs w:val="24"/>
        </w:rPr>
        <w:t xml:space="preserve"> Gavin W. Jones</w:t>
      </w:r>
      <w:r>
        <w:rPr>
          <w:rFonts w:ascii="Times New Roman" w:eastAsia="Times New Roman" w:hAnsi="Times New Roman" w:cs="Times New Roman"/>
          <w:sz w:val="24"/>
          <w:szCs w:val="24"/>
        </w:rPr>
        <w:t xml:space="preserve"> dan kawan-kawan, dengan mengambil penelitian di</w:t>
      </w:r>
      <w:r w:rsidR="005B4B0A">
        <w:rPr>
          <w:rFonts w:ascii="Times New Roman" w:eastAsia="Times New Roman" w:hAnsi="Times New Roman" w:cs="Times New Roman"/>
          <w:sz w:val="24"/>
          <w:szCs w:val="24"/>
        </w:rPr>
        <w:t xml:space="preserve"> </w:t>
      </w:r>
      <w:r w:rsidR="005B4B0A" w:rsidRPr="00BE2BA0">
        <w:rPr>
          <w:rFonts w:ascii="Times New Roman" w:eastAsia="Times New Roman" w:hAnsi="Times New Roman" w:cs="Times New Roman"/>
          <w:sz w:val="24"/>
          <w:szCs w:val="24"/>
        </w:rPr>
        <w:t>J</w:t>
      </w:r>
      <w:r w:rsidR="00FA0451">
        <w:rPr>
          <w:rFonts w:ascii="Times New Roman" w:eastAsia="Times New Roman" w:hAnsi="Times New Roman" w:cs="Times New Roman"/>
          <w:sz w:val="24"/>
          <w:szCs w:val="24"/>
        </w:rPr>
        <w:t>awa Barat. Dalam</w:t>
      </w:r>
      <w:r w:rsidR="005B4B0A">
        <w:rPr>
          <w:rFonts w:ascii="Times New Roman" w:eastAsia="Times New Roman" w:hAnsi="Times New Roman" w:cs="Times New Roman"/>
          <w:sz w:val="24"/>
          <w:szCs w:val="24"/>
        </w:rPr>
        <w:t xml:space="preserve"> kesimpulannya</w:t>
      </w:r>
      <w:r>
        <w:rPr>
          <w:rFonts w:ascii="Times New Roman" w:eastAsia="Times New Roman" w:hAnsi="Times New Roman" w:cs="Times New Roman"/>
          <w:sz w:val="24"/>
          <w:szCs w:val="24"/>
        </w:rPr>
        <w:t xml:space="preserve"> salah satu faktor penyebab penurunan tingkat perceraian secara dratis di</w:t>
      </w:r>
      <w:r w:rsidR="00B5634A">
        <w:rPr>
          <w:rFonts w:ascii="Times New Roman" w:eastAsia="Times New Roman" w:hAnsi="Times New Roman" w:cs="Times New Roman"/>
          <w:sz w:val="24"/>
          <w:szCs w:val="24"/>
        </w:rPr>
        <w:t xml:space="preserve"> Indramayu disebabkan karena di</w:t>
      </w:r>
      <w:r>
        <w:rPr>
          <w:rFonts w:ascii="Times New Roman" w:eastAsia="Times New Roman" w:hAnsi="Times New Roman" w:cs="Times New Roman"/>
          <w:sz w:val="24"/>
          <w:szCs w:val="24"/>
        </w:rPr>
        <w:t>berlakunya peraturan tentang perkawinan di Indonesia</w:t>
      </w:r>
      <w:r w:rsidR="005B4B0A" w:rsidRPr="00BE2B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634A">
        <w:rPr>
          <w:rFonts w:ascii="Times New Roman" w:eastAsia="Times New Roman" w:hAnsi="Times New Roman" w:cs="Times New Roman"/>
          <w:sz w:val="24"/>
          <w:szCs w:val="24"/>
        </w:rPr>
        <w:t>Lebih lanjut penurunan tersebut di pengaruhi oleh beberapa faktor yaitu :</w:t>
      </w:r>
      <w:r>
        <w:rPr>
          <w:rFonts w:ascii="Times New Roman" w:eastAsia="Times New Roman" w:hAnsi="Times New Roman" w:cs="Times New Roman"/>
          <w:sz w:val="24"/>
          <w:szCs w:val="24"/>
        </w:rPr>
        <w:t xml:space="preserve"> </w:t>
      </w:r>
      <w:r w:rsidR="005B4B0A">
        <w:rPr>
          <w:rFonts w:ascii="Times New Roman" w:eastAsia="Times New Roman" w:hAnsi="Times New Roman" w:cs="Times New Roman"/>
          <w:sz w:val="24"/>
          <w:szCs w:val="24"/>
        </w:rPr>
        <w:t xml:space="preserve">(1) </w:t>
      </w:r>
      <w:r w:rsidR="00FE21F2">
        <w:rPr>
          <w:rFonts w:ascii="Times New Roman" w:eastAsia="Times New Roman" w:hAnsi="Times New Roman" w:cs="Times New Roman"/>
          <w:sz w:val="24"/>
          <w:szCs w:val="24"/>
        </w:rPr>
        <w:t>adanya peningkatan batas usia</w:t>
      </w:r>
      <w:r w:rsidR="005B4B0A">
        <w:rPr>
          <w:rFonts w:ascii="Times New Roman" w:eastAsia="Times New Roman" w:hAnsi="Times New Roman" w:cs="Times New Roman"/>
          <w:sz w:val="24"/>
          <w:szCs w:val="24"/>
        </w:rPr>
        <w:t xml:space="preserve"> </w:t>
      </w:r>
      <w:r w:rsidR="005B4B0A" w:rsidRPr="00BE2BA0">
        <w:rPr>
          <w:rFonts w:ascii="Times New Roman" w:eastAsia="Times New Roman" w:hAnsi="Times New Roman" w:cs="Times New Roman"/>
          <w:sz w:val="24"/>
          <w:szCs w:val="24"/>
        </w:rPr>
        <w:t xml:space="preserve">perkawinan; dan </w:t>
      </w:r>
      <w:r w:rsidR="005B4B0A">
        <w:rPr>
          <w:rFonts w:ascii="Times New Roman" w:eastAsia="Times New Roman" w:hAnsi="Times New Roman" w:cs="Times New Roman"/>
          <w:sz w:val="24"/>
          <w:szCs w:val="24"/>
        </w:rPr>
        <w:t>(2)</w:t>
      </w:r>
      <w:r w:rsidR="00FE21F2" w:rsidRPr="00FE21F2">
        <w:rPr>
          <w:rFonts w:ascii="Times New Roman" w:eastAsia="Times New Roman" w:hAnsi="Times New Roman" w:cs="Times New Roman"/>
          <w:sz w:val="24"/>
          <w:szCs w:val="24"/>
        </w:rPr>
        <w:t xml:space="preserve"> </w:t>
      </w:r>
      <w:r w:rsidR="00FE21F2">
        <w:rPr>
          <w:rFonts w:ascii="Times New Roman" w:eastAsia="Times New Roman" w:hAnsi="Times New Roman" w:cs="Times New Roman"/>
          <w:sz w:val="24"/>
          <w:szCs w:val="24"/>
        </w:rPr>
        <w:t>menurnnya tingkat perjodohan atau kawian paksa sehingga anak bebas menentukan calon pasangannya</w:t>
      </w:r>
      <w:r w:rsidR="005B4B0A">
        <w:rPr>
          <w:rFonts w:ascii="Times New Roman" w:eastAsia="Times New Roman" w:hAnsi="Times New Roman" w:cs="Times New Roman"/>
          <w:sz w:val="24"/>
          <w:szCs w:val="24"/>
        </w:rPr>
        <w:t>.</w:t>
      </w:r>
      <w:r w:rsidR="005B4B0A">
        <w:rPr>
          <w:rStyle w:val="FootnoteReference"/>
          <w:rFonts w:ascii="Times New Roman" w:eastAsia="Times New Roman" w:hAnsi="Times New Roman" w:cs="Times New Roman"/>
          <w:sz w:val="24"/>
          <w:szCs w:val="24"/>
        </w:rPr>
        <w:footnoteReference w:id="7"/>
      </w:r>
      <w:r w:rsidR="005B4B0A">
        <w:rPr>
          <w:rFonts w:ascii="Times New Roman" w:eastAsia="Times New Roman" w:hAnsi="Times New Roman" w:cs="Times New Roman"/>
          <w:sz w:val="24"/>
          <w:szCs w:val="24"/>
        </w:rPr>
        <w:t xml:space="preserve"> </w:t>
      </w:r>
      <w:r w:rsidR="00FE21F2">
        <w:rPr>
          <w:rFonts w:ascii="Times New Roman" w:eastAsia="Times New Roman" w:hAnsi="Times New Roman" w:cs="Times New Roman"/>
          <w:sz w:val="24"/>
          <w:szCs w:val="24"/>
        </w:rPr>
        <w:t>Senada dengan Gavin,</w:t>
      </w:r>
      <w:r w:rsidR="005B4B0A">
        <w:rPr>
          <w:rFonts w:ascii="Times New Roman" w:eastAsia="Times New Roman" w:hAnsi="Times New Roman" w:cs="Times New Roman"/>
          <w:sz w:val="24"/>
          <w:szCs w:val="24"/>
        </w:rPr>
        <w:t xml:space="preserve"> </w:t>
      </w:r>
      <w:r w:rsidR="005B4B0A" w:rsidRPr="00BE2BA0">
        <w:rPr>
          <w:rFonts w:ascii="Times New Roman" w:eastAsia="Times New Roman" w:hAnsi="Times New Roman" w:cs="Times New Roman"/>
          <w:sz w:val="24"/>
          <w:szCs w:val="24"/>
        </w:rPr>
        <w:t>Simon Butt</w:t>
      </w:r>
      <w:r w:rsidR="00FE21F2">
        <w:rPr>
          <w:rFonts w:ascii="Times New Roman" w:eastAsia="Times New Roman" w:hAnsi="Times New Roman" w:cs="Times New Roman"/>
          <w:sz w:val="24"/>
          <w:szCs w:val="24"/>
        </w:rPr>
        <w:t xml:space="preserve"> dalam penelitiannya juga menyimpulkan penurunan </w:t>
      </w:r>
      <w:r w:rsidR="005B4B0A" w:rsidRPr="00BE2BA0">
        <w:rPr>
          <w:rFonts w:ascii="Times New Roman" w:eastAsia="Times New Roman" w:hAnsi="Times New Roman" w:cs="Times New Roman"/>
          <w:sz w:val="24"/>
          <w:szCs w:val="24"/>
        </w:rPr>
        <w:t>praktek poligami</w:t>
      </w:r>
      <w:r w:rsidR="00FE21F2">
        <w:rPr>
          <w:rFonts w:ascii="Times New Roman" w:eastAsia="Times New Roman" w:hAnsi="Times New Roman" w:cs="Times New Roman"/>
          <w:sz w:val="24"/>
          <w:szCs w:val="24"/>
        </w:rPr>
        <w:t xml:space="preserve"> di Indonesia sejak di berlakukannya aturan tentang perkawinan namun demikian Simon Butt tidak menyebutkan angka secara spesifik tingkat penurunannya</w:t>
      </w:r>
      <w:r w:rsidR="005B4B0A">
        <w:rPr>
          <w:rFonts w:ascii="Times New Roman" w:eastAsia="Times New Roman" w:hAnsi="Times New Roman" w:cs="Times New Roman"/>
          <w:sz w:val="24"/>
          <w:szCs w:val="24"/>
        </w:rPr>
        <w:t>.</w:t>
      </w:r>
      <w:r w:rsidR="005B4B0A" w:rsidRPr="00106B03">
        <w:rPr>
          <w:rStyle w:val="FootnoteReference"/>
          <w:rFonts w:ascii="Times New Roman" w:eastAsia="Times New Roman" w:hAnsi="Times New Roman" w:cs="Times New Roman"/>
          <w:sz w:val="20"/>
          <w:szCs w:val="20"/>
        </w:rPr>
        <w:footnoteReference w:id="8"/>
      </w:r>
    </w:p>
    <w:p w:rsidR="00E3501A" w:rsidRDefault="00B275F9"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demikian juga di kemukakan dalam penelitian</w:t>
      </w:r>
      <w:r w:rsidR="005B4B0A">
        <w:rPr>
          <w:rFonts w:ascii="Times New Roman" w:eastAsia="Times New Roman" w:hAnsi="Times New Roman" w:cs="Times New Roman"/>
          <w:sz w:val="24"/>
          <w:szCs w:val="24"/>
        </w:rPr>
        <w:t xml:space="preserve"> Mack Cammack dan kawan-kawan</w:t>
      </w:r>
      <w:r>
        <w:rPr>
          <w:rFonts w:ascii="Times New Roman" w:eastAsia="Times New Roman" w:hAnsi="Times New Roman" w:cs="Times New Roman"/>
          <w:sz w:val="24"/>
          <w:szCs w:val="24"/>
        </w:rPr>
        <w:t xml:space="preserve"> meskipun bukan satu satunya faktor yang mempengaruhi tingkat </w:t>
      </w:r>
      <w:r>
        <w:rPr>
          <w:rFonts w:ascii="Times New Roman" w:eastAsia="Times New Roman" w:hAnsi="Times New Roman" w:cs="Times New Roman"/>
          <w:sz w:val="24"/>
          <w:szCs w:val="24"/>
        </w:rPr>
        <w:lastRenderedPageBreak/>
        <w:t>penurunan namun keberadaan peraturan perkawian cukuplah berpengaruh dalam tingkat penurunan perceraian di Indonesia</w:t>
      </w:r>
      <w:r w:rsidR="005B4B0A">
        <w:rPr>
          <w:rFonts w:ascii="Times New Roman" w:eastAsia="Times New Roman" w:hAnsi="Times New Roman" w:cs="Times New Roman"/>
          <w:sz w:val="24"/>
          <w:szCs w:val="24"/>
        </w:rPr>
        <w:t>.</w:t>
      </w:r>
      <w:r w:rsidR="005B4B0A">
        <w:rPr>
          <w:rStyle w:val="FootnoteReference"/>
          <w:rFonts w:ascii="Times New Roman" w:eastAsia="Times New Roman" w:hAnsi="Times New Roman" w:cs="Times New Roman"/>
          <w:sz w:val="24"/>
          <w:szCs w:val="24"/>
        </w:rPr>
        <w:footnoteReference w:id="9"/>
      </w:r>
    </w:p>
    <w:p w:rsidR="00B5634A" w:rsidRDefault="00EC1919"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 penelitian Cammack di dasarkan pada sejumlah alasan yaitu kesimpulan dari penelitian Garvin Jones</w:t>
      </w:r>
      <w:r w:rsidR="00C2299C">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yang mencatat jumlah perceraian di pengadilan Aga</w:t>
      </w:r>
      <w:r w:rsidR="00C9425D">
        <w:rPr>
          <w:rFonts w:ascii="Times New Roman" w:eastAsia="Times New Roman" w:hAnsi="Times New Roman" w:cs="Times New Roman"/>
          <w:sz w:val="24"/>
          <w:szCs w:val="24"/>
        </w:rPr>
        <w:t>ma, penurunan angka perceraian sebanyak</w:t>
      </w:r>
      <w:r>
        <w:rPr>
          <w:rFonts w:ascii="Times New Roman" w:eastAsia="Times New Roman" w:hAnsi="Times New Roman" w:cs="Times New Roman"/>
          <w:sz w:val="24"/>
          <w:szCs w:val="24"/>
        </w:rPr>
        <w:t xml:space="preserve"> 70 % </w:t>
      </w:r>
      <w:r w:rsidR="00C9425D">
        <w:rPr>
          <w:rFonts w:ascii="Times New Roman" w:eastAsia="Times New Roman" w:hAnsi="Times New Roman" w:cs="Times New Roman"/>
          <w:sz w:val="24"/>
          <w:szCs w:val="24"/>
        </w:rPr>
        <w:t>sejak diberlakukannya peratura perkawinan, hasil penelitian Ashari dan Djuritkan di daerah Jawa Barat pada tahun 1976 yang menyimpulkan setelah di berlakukannya aturan perkawinan tingkat perceraian jadi turun, dan sudah menjadi asumsi umum bahwa adanya peraturan perkainan dapat meminimalisir tingkat perceraian.</w:t>
      </w:r>
      <w:r w:rsidR="00C2299C">
        <w:rPr>
          <w:rStyle w:val="FootnoteReference"/>
          <w:rFonts w:ascii="Times New Roman" w:eastAsia="Times New Roman" w:hAnsi="Times New Roman" w:cs="Times New Roman"/>
          <w:sz w:val="24"/>
          <w:szCs w:val="24"/>
        </w:rPr>
        <w:footnoteReference w:id="11"/>
      </w:r>
    </w:p>
    <w:p w:rsidR="009D3574" w:rsidRDefault="009D3574" w:rsidP="00C716B0">
      <w:pPr>
        <w:spacing w:after="0" w:line="360" w:lineRule="auto"/>
        <w:ind w:left="709" w:firstLine="567"/>
        <w:jc w:val="both"/>
        <w:rPr>
          <w:rFonts w:ascii="Times New Roman" w:eastAsia="Times New Roman" w:hAnsi="Times New Roman" w:cs="Times New Roman"/>
          <w:sz w:val="24"/>
          <w:szCs w:val="24"/>
        </w:rPr>
      </w:pPr>
    </w:p>
    <w:p w:rsidR="00E3501A" w:rsidRDefault="007B1DA2"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Kemudian tentang efektivitas peraturan perkainan dalam meminimalisir perceraian sepihak dari suami dan kawin paksa hasil penelitian dari Sita Van Bemmelen di daerah Minahasa antara tahun 1861 sampai dengan 1933 menyimpulkan adanya peraturan tersebut dapat meminimalisir perceraian sepihak dan kawin paksa meskipun penelitian ini bukan di kalangan orang muslim</w:t>
      </w:r>
      <w:r w:rsidR="005B4B0A">
        <w:rPr>
          <w:rFonts w:ascii="Times New Roman" w:eastAsia="Times New Roman" w:hAnsi="Times New Roman" w:cs="Times New Roman"/>
          <w:sz w:val="24"/>
          <w:szCs w:val="24"/>
        </w:rPr>
        <w:t>.</w:t>
      </w:r>
      <w:r w:rsidR="005B4B0A" w:rsidRPr="00DB5FE8">
        <w:rPr>
          <w:rStyle w:val="FootnoteReference"/>
          <w:rFonts w:ascii="Times New Roman" w:eastAsia="Times New Roman" w:hAnsi="Times New Roman" w:cs="Times New Roman"/>
          <w:sz w:val="20"/>
          <w:szCs w:val="20"/>
        </w:rPr>
        <w:footnoteReference w:id="12"/>
      </w:r>
    </w:p>
    <w:p w:rsidR="00E3501A" w:rsidRDefault="005B4B0A"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 positif lain </w:t>
      </w:r>
      <w:r w:rsidR="007B1DA2">
        <w:rPr>
          <w:rFonts w:ascii="Times New Roman" w:eastAsia="Times New Roman" w:hAnsi="Times New Roman" w:cs="Times New Roman"/>
          <w:sz w:val="24"/>
          <w:szCs w:val="24"/>
        </w:rPr>
        <w:t xml:space="preserve">juga dihasilkan </w:t>
      </w:r>
      <w:r>
        <w:rPr>
          <w:rFonts w:ascii="Times New Roman" w:eastAsia="Times New Roman" w:hAnsi="Times New Roman" w:cs="Times New Roman"/>
          <w:sz w:val="24"/>
          <w:szCs w:val="24"/>
        </w:rPr>
        <w:t>dari</w:t>
      </w:r>
      <w:r w:rsidR="007B1DA2">
        <w:rPr>
          <w:rFonts w:ascii="Times New Roman" w:eastAsia="Times New Roman" w:hAnsi="Times New Roman" w:cs="Times New Roman"/>
          <w:sz w:val="24"/>
          <w:szCs w:val="24"/>
        </w:rPr>
        <w:t xml:space="preserve"> penelitian</w:t>
      </w:r>
      <w:r w:rsidRPr="00DB6C9B">
        <w:rPr>
          <w:rFonts w:ascii="Times New Roman" w:eastAsia="Times New Roman" w:hAnsi="Times New Roman" w:cs="Times New Roman"/>
          <w:sz w:val="24"/>
          <w:szCs w:val="24"/>
        </w:rPr>
        <w:t xml:space="preserve"> Moh.</w:t>
      </w:r>
      <w:r>
        <w:rPr>
          <w:rFonts w:ascii="Times New Roman" w:eastAsia="Times New Roman" w:hAnsi="Times New Roman" w:cs="Times New Roman"/>
          <w:sz w:val="24"/>
          <w:szCs w:val="24"/>
        </w:rPr>
        <w:t xml:space="preserve"> Zahid.</w:t>
      </w:r>
      <w:r>
        <w:rPr>
          <w:rStyle w:val="FootnoteReference"/>
          <w:rFonts w:ascii="Times New Roman" w:eastAsia="Times New Roman" w:hAnsi="Times New Roman" w:cs="Times New Roman"/>
          <w:sz w:val="24"/>
          <w:szCs w:val="24"/>
        </w:rPr>
        <w:footnoteReference w:id="13"/>
      </w:r>
      <w:r w:rsidRPr="00DB6C9B">
        <w:rPr>
          <w:rFonts w:ascii="Times New Roman" w:eastAsia="Times New Roman" w:hAnsi="Times New Roman" w:cs="Times New Roman"/>
          <w:sz w:val="24"/>
          <w:szCs w:val="24"/>
        </w:rPr>
        <w:t>, dalam b</w:t>
      </w:r>
      <w:r w:rsidR="007B1DA2">
        <w:rPr>
          <w:rFonts w:ascii="Times New Roman" w:eastAsia="Times New Roman" w:hAnsi="Times New Roman" w:cs="Times New Roman"/>
          <w:sz w:val="24"/>
          <w:szCs w:val="24"/>
        </w:rPr>
        <w:t>eberapa hal Undang-u</w:t>
      </w:r>
      <w:r>
        <w:rPr>
          <w:rFonts w:ascii="Times New Roman" w:eastAsia="Times New Roman" w:hAnsi="Times New Roman" w:cs="Times New Roman"/>
          <w:sz w:val="24"/>
          <w:szCs w:val="24"/>
        </w:rPr>
        <w:t>ndang Perkawinan di Indonesia</w:t>
      </w:r>
      <w:r w:rsidR="007B1DA2">
        <w:rPr>
          <w:rFonts w:ascii="Times New Roman" w:eastAsia="Times New Roman" w:hAnsi="Times New Roman" w:cs="Times New Roman"/>
          <w:sz w:val="24"/>
          <w:szCs w:val="24"/>
        </w:rPr>
        <w:t xml:space="preserve"> sudah sesuai tujuannya di anataranya</w:t>
      </w:r>
      <w:r>
        <w:rPr>
          <w:rFonts w:ascii="Times New Roman" w:eastAsia="Times New Roman" w:hAnsi="Times New Roman" w:cs="Times New Roman"/>
          <w:sz w:val="24"/>
          <w:szCs w:val="24"/>
        </w:rPr>
        <w:t xml:space="preserve"> </w:t>
      </w:r>
      <w:r w:rsidR="00285C7D">
        <w:rPr>
          <w:rFonts w:ascii="Times New Roman" w:eastAsia="Times New Roman" w:hAnsi="Times New Roman" w:cs="Times New Roman"/>
          <w:sz w:val="24"/>
          <w:szCs w:val="24"/>
        </w:rPr>
        <w:t xml:space="preserve">meningkatkan batas </w:t>
      </w:r>
      <w:r>
        <w:rPr>
          <w:rFonts w:ascii="Times New Roman" w:eastAsia="Times New Roman" w:hAnsi="Times New Roman" w:cs="Times New Roman"/>
          <w:sz w:val="24"/>
          <w:szCs w:val="24"/>
        </w:rPr>
        <w:t>usia perkawina</w:t>
      </w:r>
      <w:r w:rsidR="00285C7D">
        <w:rPr>
          <w:rFonts w:ascii="Times New Roman" w:eastAsia="Times New Roman" w:hAnsi="Times New Roman" w:cs="Times New Roman"/>
          <w:sz w:val="24"/>
          <w:szCs w:val="24"/>
        </w:rPr>
        <w:t>n dan mengurangi perkawinan usia dini,</w:t>
      </w:r>
      <w:r>
        <w:rPr>
          <w:rFonts w:ascii="Times New Roman" w:eastAsia="Times New Roman" w:hAnsi="Times New Roman" w:cs="Times New Roman"/>
          <w:sz w:val="24"/>
          <w:szCs w:val="24"/>
        </w:rPr>
        <w:t xml:space="preserve"> </w:t>
      </w:r>
      <w:r w:rsidR="00285C7D">
        <w:rPr>
          <w:rFonts w:ascii="Times New Roman" w:eastAsia="Times New Roman" w:hAnsi="Times New Roman" w:cs="Times New Roman"/>
          <w:sz w:val="24"/>
          <w:szCs w:val="24"/>
        </w:rPr>
        <w:t>memperketat adanya poligami suami, menurunkan tingkat</w:t>
      </w:r>
      <w:r w:rsidRPr="00DB6C9B">
        <w:rPr>
          <w:rFonts w:ascii="Times New Roman" w:eastAsia="Times New Roman" w:hAnsi="Times New Roman" w:cs="Times New Roman"/>
          <w:sz w:val="24"/>
          <w:szCs w:val="24"/>
        </w:rPr>
        <w:t xml:space="preserve"> p</w:t>
      </w:r>
      <w:r w:rsidR="00285C7D">
        <w:rPr>
          <w:rFonts w:ascii="Times New Roman" w:eastAsia="Times New Roman" w:hAnsi="Times New Roman" w:cs="Times New Roman"/>
          <w:sz w:val="24"/>
          <w:szCs w:val="24"/>
        </w:rPr>
        <w:t xml:space="preserve">erceraian, dan </w:t>
      </w:r>
      <w:r>
        <w:rPr>
          <w:rFonts w:ascii="Times New Roman" w:eastAsia="Times New Roman" w:hAnsi="Times New Roman" w:cs="Times New Roman"/>
          <w:sz w:val="24"/>
          <w:szCs w:val="24"/>
        </w:rPr>
        <w:t xml:space="preserve"> mengusahakan </w:t>
      </w:r>
      <w:r w:rsidR="00285C7D">
        <w:rPr>
          <w:rFonts w:ascii="Times New Roman" w:eastAsia="Times New Roman" w:hAnsi="Times New Roman" w:cs="Times New Roman"/>
          <w:sz w:val="24"/>
          <w:szCs w:val="24"/>
        </w:rPr>
        <w:t xml:space="preserve">kesetaraan antara </w:t>
      </w:r>
      <w:r w:rsidRPr="00DB6C9B">
        <w:rPr>
          <w:rFonts w:ascii="Times New Roman" w:eastAsia="Times New Roman" w:hAnsi="Times New Roman" w:cs="Times New Roman"/>
          <w:sz w:val="24"/>
          <w:szCs w:val="24"/>
        </w:rPr>
        <w:t xml:space="preserve">suami dan </w:t>
      </w:r>
      <w:r w:rsidR="00E3501A">
        <w:rPr>
          <w:rFonts w:ascii="Times New Roman" w:eastAsia="Times New Roman" w:hAnsi="Times New Roman" w:cs="Times New Roman"/>
          <w:sz w:val="24"/>
          <w:szCs w:val="24"/>
        </w:rPr>
        <w:t xml:space="preserve">istri. </w:t>
      </w:r>
    </w:p>
    <w:p w:rsidR="00C716B0" w:rsidRDefault="005B4B0A"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Namun </w:t>
      </w:r>
      <w:r w:rsidR="005D5BEB">
        <w:rPr>
          <w:rFonts w:ascii="Times New Roman" w:eastAsia="Times New Roman" w:hAnsi="Times New Roman" w:cs="Times New Roman"/>
          <w:sz w:val="24"/>
          <w:szCs w:val="24"/>
        </w:rPr>
        <w:t xml:space="preserve">demikian </w:t>
      </w:r>
      <w:r>
        <w:rPr>
          <w:rFonts w:ascii="Times New Roman" w:eastAsia="Times New Roman" w:hAnsi="Times New Roman" w:cs="Times New Roman"/>
          <w:sz w:val="24"/>
          <w:szCs w:val="24"/>
        </w:rPr>
        <w:t>ada satu kelemahan</w:t>
      </w:r>
      <w:r w:rsidR="005D5BEB">
        <w:rPr>
          <w:rFonts w:ascii="Times New Roman" w:eastAsia="Times New Roman" w:hAnsi="Times New Roman" w:cs="Times New Roman"/>
          <w:sz w:val="24"/>
          <w:szCs w:val="24"/>
        </w:rPr>
        <w:t xml:space="preserve"> pada hasil penelitian di atas yaitu apada sumber data yang digunakan berasal dari data resmi Badan Pusat Data Statistik dan Pengadilan Agama</w:t>
      </w:r>
      <w:r>
        <w:rPr>
          <w:rFonts w:ascii="Times New Roman" w:eastAsia="Times New Roman" w:hAnsi="Times New Roman" w:cs="Times New Roman"/>
          <w:sz w:val="24"/>
          <w:szCs w:val="24"/>
        </w:rPr>
        <w:t xml:space="preserve">. </w:t>
      </w:r>
      <w:r w:rsidRPr="00DB6C9B">
        <w:rPr>
          <w:rFonts w:ascii="Times New Roman" w:eastAsia="Times New Roman" w:hAnsi="Times New Roman" w:cs="Times New Roman"/>
          <w:sz w:val="24"/>
          <w:szCs w:val="24"/>
        </w:rPr>
        <w:t>Padahal</w:t>
      </w:r>
      <w:r w:rsidR="005D5BEB">
        <w:rPr>
          <w:rFonts w:ascii="Times New Roman" w:eastAsia="Times New Roman" w:hAnsi="Times New Roman" w:cs="Times New Roman"/>
          <w:sz w:val="24"/>
          <w:szCs w:val="24"/>
        </w:rPr>
        <w:t xml:space="preserve"> banyak kasus yang tidak tercatatkan di </w:t>
      </w:r>
      <w:r w:rsidR="005D5BEB">
        <w:rPr>
          <w:rFonts w:ascii="Times New Roman" w:eastAsia="Times New Roman" w:hAnsi="Times New Roman" w:cs="Times New Roman"/>
          <w:sz w:val="24"/>
          <w:szCs w:val="24"/>
        </w:rPr>
        <w:lastRenderedPageBreak/>
        <w:t>dua lembaga tersebut terjadi dim masyarakat.</w:t>
      </w:r>
      <w:r w:rsidRPr="00DB6C9B">
        <w:rPr>
          <w:rFonts w:ascii="Times New Roman" w:eastAsia="Times New Roman" w:hAnsi="Times New Roman" w:cs="Times New Roman"/>
          <w:sz w:val="24"/>
          <w:szCs w:val="24"/>
        </w:rPr>
        <w:t xml:space="preserve"> </w:t>
      </w:r>
      <w:r w:rsidR="005D5BEB">
        <w:rPr>
          <w:rFonts w:ascii="Times New Roman" w:eastAsia="Times New Roman" w:hAnsi="Times New Roman" w:cs="Times New Roman"/>
          <w:sz w:val="24"/>
          <w:szCs w:val="24"/>
        </w:rPr>
        <w:t xml:space="preserve">Kelemahan penelitian tersebut juga di dukung dengan penelitian dari </w:t>
      </w:r>
      <w:r w:rsidRPr="00DB6C9B">
        <w:rPr>
          <w:rFonts w:ascii="Times New Roman" w:eastAsia="Times New Roman" w:hAnsi="Times New Roman" w:cs="Times New Roman"/>
          <w:sz w:val="24"/>
          <w:szCs w:val="24"/>
        </w:rPr>
        <w:t>Julia</w:t>
      </w:r>
      <w:r>
        <w:rPr>
          <w:rFonts w:ascii="Times New Roman" w:eastAsia="Times New Roman" w:hAnsi="Times New Roman" w:cs="Times New Roman"/>
          <w:sz w:val="24"/>
          <w:szCs w:val="24"/>
        </w:rPr>
        <w:t xml:space="preserve"> I. Suryakusuma</w:t>
      </w:r>
      <w:r w:rsidR="005D5BEB">
        <w:rPr>
          <w:rFonts w:ascii="Times New Roman" w:eastAsia="Times New Roman" w:hAnsi="Times New Roman" w:cs="Times New Roman"/>
          <w:sz w:val="24"/>
          <w:szCs w:val="24"/>
        </w:rPr>
        <w:t xml:space="preserve"> yang meneliti tentang </w:t>
      </w:r>
      <w:r w:rsidR="00B85D33">
        <w:rPr>
          <w:rFonts w:ascii="Times New Roman" w:eastAsia="Times New Roman" w:hAnsi="Times New Roman" w:cs="Times New Roman"/>
          <w:sz w:val="24"/>
          <w:szCs w:val="24"/>
        </w:rPr>
        <w:t>Peraturan Pemerintah Nomor</w:t>
      </w:r>
      <w:r w:rsidR="005D5BEB">
        <w:rPr>
          <w:rFonts w:ascii="Times New Roman" w:eastAsia="Times New Roman" w:hAnsi="Times New Roman" w:cs="Times New Roman"/>
          <w:sz w:val="24"/>
          <w:szCs w:val="24"/>
        </w:rPr>
        <w:t xml:space="preserve"> l0 Tahun 1983. Hasil kesimpulannya</w:t>
      </w:r>
      <w:r>
        <w:rPr>
          <w:rFonts w:ascii="Times New Roman" w:eastAsia="Times New Roman" w:hAnsi="Times New Roman" w:cs="Times New Roman"/>
          <w:sz w:val="24"/>
          <w:szCs w:val="24"/>
        </w:rPr>
        <w:t xml:space="preserve"> menunjukan</w:t>
      </w:r>
      <w:r w:rsidR="005D5BEB">
        <w:rPr>
          <w:rFonts w:ascii="Times New Roman" w:eastAsia="Times New Roman" w:hAnsi="Times New Roman" w:cs="Times New Roman"/>
          <w:sz w:val="24"/>
          <w:szCs w:val="24"/>
        </w:rPr>
        <w:t xml:space="preserve"> di pengadilan angka poligami memang menurun dikalangan PNS tetapi di lapangan juga semakin bertambah perkawinan sirii, perselingkuhan dan isteri simpanan.</w:t>
      </w:r>
      <w:r>
        <w:rPr>
          <w:rStyle w:val="FootnoteReference"/>
          <w:rFonts w:ascii="Times New Roman" w:eastAsia="Times New Roman" w:hAnsi="Times New Roman" w:cs="Times New Roman"/>
          <w:sz w:val="24"/>
          <w:szCs w:val="24"/>
        </w:rPr>
        <w:footnoteReference w:id="14"/>
      </w:r>
      <w:r w:rsidR="000507E2">
        <w:rPr>
          <w:rFonts w:ascii="Times New Roman" w:eastAsia="Times New Roman" w:hAnsi="Times New Roman" w:cs="Times New Roman"/>
          <w:sz w:val="24"/>
          <w:szCs w:val="24"/>
        </w:rPr>
        <w:t xml:space="preserve"> M</w:t>
      </w:r>
      <w:r w:rsidR="005D5BEB">
        <w:rPr>
          <w:rFonts w:ascii="Times New Roman" w:eastAsia="Times New Roman" w:hAnsi="Times New Roman" w:cs="Times New Roman"/>
          <w:sz w:val="24"/>
          <w:szCs w:val="24"/>
        </w:rPr>
        <w:t xml:space="preserve">eskipun terdapat kelemahan dari peraturan poligami di kalangan PNS </w:t>
      </w:r>
      <w:r w:rsidR="000507E2">
        <w:rPr>
          <w:rFonts w:ascii="Times New Roman" w:eastAsia="Times New Roman" w:hAnsi="Times New Roman" w:cs="Times New Roman"/>
          <w:sz w:val="24"/>
          <w:szCs w:val="24"/>
        </w:rPr>
        <w:t>akan tetapi sejumlah responden menyatakan bahwa adanya peraturan ini masih di butuhkan setidaknya untuk meminimalisir poligami di kalagan PNS secara dan perceraian yang tidak sewenang wenang</w:t>
      </w:r>
      <w:r w:rsidR="00E3501A">
        <w:rPr>
          <w:rFonts w:ascii="Times New Roman" w:eastAsia="Times New Roman" w:hAnsi="Times New Roman" w:cs="Times New Roman"/>
          <w:sz w:val="24"/>
          <w:szCs w:val="24"/>
        </w:rPr>
        <w:t>.</w:t>
      </w:r>
    </w:p>
    <w:p w:rsidR="006573D2" w:rsidRDefault="006573D2"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tidak memilih Pengadilan Agama bisa ditinjau dari hasil penelitian melaui </w:t>
      </w:r>
      <w:r w:rsidR="002D57D7">
        <w:rPr>
          <w:rFonts w:ascii="Times New Roman" w:eastAsia="Times New Roman" w:hAnsi="Times New Roman" w:cs="Times New Roman"/>
          <w:sz w:val="24"/>
          <w:szCs w:val="24"/>
        </w:rPr>
        <w:t xml:space="preserve">Data Pusat Statistik di Kabupaten Gunung Kidul Yogyakarta dan data resmi Pengadilan Agama </w:t>
      </w:r>
      <w:r>
        <w:rPr>
          <w:rFonts w:ascii="Times New Roman" w:eastAsia="Times New Roman" w:hAnsi="Times New Roman" w:cs="Times New Roman"/>
          <w:sz w:val="24"/>
          <w:szCs w:val="24"/>
        </w:rPr>
        <w:t>bahwa masyarakat di Desa tidak menyelesaikan perceraian, poligami maupun permasalahan perkawianan lainnya ke Pengadilan Agama. Bagi masyarakat di Desa Pengadilan merupakan lembaga yang seram sebisa mungkin di jauhi.</w:t>
      </w:r>
    </w:p>
    <w:p w:rsidR="00E3501A" w:rsidRDefault="006573D2"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Hal tersebut juga di dukung dengan hasil penelitian dari </w:t>
      </w:r>
      <w:r w:rsidR="005B4B0A" w:rsidRPr="006D0D5A">
        <w:rPr>
          <w:rFonts w:ascii="Times New Roman" w:eastAsia="Times New Roman" w:hAnsi="Times New Roman" w:cs="Times New Roman"/>
          <w:sz w:val="24"/>
        </w:rPr>
        <w:t>Hildred Greetz</w:t>
      </w:r>
      <w:r w:rsidR="00F3496C">
        <w:rPr>
          <w:rFonts w:ascii="Times New Roman" w:eastAsia="Times New Roman" w:hAnsi="Times New Roman" w:cs="Times New Roman"/>
          <w:sz w:val="24"/>
        </w:rPr>
        <w:t xml:space="preserve"> di Modjokerto Daerah Jawa Timur </w:t>
      </w:r>
      <w:r>
        <w:rPr>
          <w:rFonts w:ascii="Times New Roman" w:eastAsia="Times New Roman" w:hAnsi="Times New Roman" w:cs="Times New Roman"/>
          <w:sz w:val="24"/>
        </w:rPr>
        <w:t xml:space="preserve">bahwa masyarakat menanggap bahwa lembaga Pengadilan Agama sebisa mungkin dijauhi </w:t>
      </w:r>
      <w:r w:rsidR="00F3496C">
        <w:rPr>
          <w:rFonts w:ascii="Times New Roman" w:eastAsia="Times New Roman" w:hAnsi="Times New Roman" w:cs="Times New Roman"/>
          <w:sz w:val="24"/>
        </w:rPr>
        <w:t>hanya saja perbedaan penelitian di Gunung Kidul yang menanggap Penggadilan Agama yang identik dengan masalah maka peneltian Hildred di Modjokerto Pengadilan Agama di anggap sebuah lembaga yang seram untuk di takuti</w:t>
      </w:r>
      <w:r w:rsidR="005B4B0A" w:rsidRPr="006D0D5A">
        <w:rPr>
          <w:rFonts w:ascii="Times New Roman" w:eastAsia="Times New Roman" w:hAnsi="Times New Roman" w:cs="Times New Roman"/>
          <w:sz w:val="24"/>
        </w:rPr>
        <w:t>.</w:t>
      </w:r>
    </w:p>
    <w:p w:rsidR="003B6AEA"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Sebaliknya, Nakamura mempunyai kesimpulan yang berbeda dengan kedua penelitian tersebut. Bagi masyarakat Yogyakarta (Kodya), tempat penelitian Nakamura, lembaga Peradilan Agama adalah suatu lembaga biasa yang mengakar dan umum digunakan oleh masyarakat untuk menyelesaikan masalah-masalah perkawinan.</w:t>
      </w:r>
      <w:r>
        <w:rPr>
          <w:rStyle w:val="FootnoteReference"/>
          <w:rFonts w:ascii="Times New Roman" w:eastAsia="Times New Roman" w:hAnsi="Times New Roman" w:cs="Times New Roman"/>
          <w:sz w:val="24"/>
        </w:rPr>
        <w:footnoteReference w:id="15"/>
      </w:r>
      <w:r>
        <w:rPr>
          <w:rFonts w:ascii="Times New Roman" w:eastAsia="Times New Roman" w:hAnsi="Times New Roman" w:cs="Times New Roman"/>
          <w:sz w:val="24"/>
        </w:rPr>
        <w:t xml:space="preserve">Dari beberapa hasil penelitian tersebut di atas dapat disimpulkan factor wilayah kota atau desa, dan tingkat pendidikan pihak yang berpekara, cukup menentukan terhadap kesan tersebut. Untuk masyarakat desa dan bagi mereka </w:t>
      </w:r>
      <w:r>
        <w:rPr>
          <w:rFonts w:ascii="Times New Roman" w:eastAsia="Times New Roman" w:hAnsi="Times New Roman" w:cs="Times New Roman"/>
          <w:sz w:val="24"/>
        </w:rPr>
        <w:lastRenderedPageBreak/>
        <w:t>yang kurang pendidikan, lembaga Peradilan mungkin memang dianggap sebagai lembaga yang ditakuti, sementara untuk masyarakat kota dan yang cukup berpendidika</w:t>
      </w:r>
      <w:r w:rsidR="00AD7EAC">
        <w:rPr>
          <w:rFonts w:ascii="Times New Roman" w:eastAsia="Times New Roman" w:hAnsi="Times New Roman" w:cs="Times New Roman"/>
          <w:sz w:val="24"/>
        </w:rPr>
        <w:t>n, kesan seperti itu tidak ada.</w:t>
      </w:r>
    </w:p>
    <w:p w:rsidR="00AD7EAC" w:rsidRDefault="00AD7EAC" w:rsidP="00C716B0">
      <w:pPr>
        <w:spacing w:after="0" w:line="360" w:lineRule="auto"/>
        <w:ind w:left="709" w:firstLine="567"/>
        <w:jc w:val="both"/>
        <w:rPr>
          <w:rFonts w:ascii="Times New Roman" w:eastAsia="Times New Roman" w:hAnsi="Times New Roman" w:cs="Times New Roman"/>
          <w:sz w:val="24"/>
        </w:rPr>
      </w:pPr>
    </w:p>
    <w:p w:rsidR="00AD7EAC" w:rsidRDefault="00AD7EAC" w:rsidP="00C716B0">
      <w:pPr>
        <w:spacing w:after="0" w:line="360" w:lineRule="auto"/>
        <w:ind w:left="709" w:firstLine="567"/>
        <w:jc w:val="both"/>
        <w:rPr>
          <w:rFonts w:ascii="Times New Roman" w:eastAsia="Times New Roman" w:hAnsi="Times New Roman" w:cs="Times New Roman"/>
          <w:sz w:val="24"/>
        </w:rPr>
      </w:pPr>
    </w:p>
    <w:p w:rsidR="00AD7EAC" w:rsidRDefault="00AD7EAC" w:rsidP="00C716B0">
      <w:pPr>
        <w:spacing w:after="0" w:line="360" w:lineRule="auto"/>
        <w:ind w:left="709" w:firstLine="567"/>
        <w:jc w:val="both"/>
        <w:rPr>
          <w:rFonts w:ascii="Times New Roman" w:eastAsia="Times New Roman" w:hAnsi="Times New Roman" w:cs="Times New Roman"/>
          <w:sz w:val="24"/>
        </w:rPr>
      </w:pPr>
    </w:p>
    <w:p w:rsidR="00AD7EAC" w:rsidRDefault="00AD7EAC" w:rsidP="00C716B0">
      <w:pPr>
        <w:spacing w:after="0" w:line="360" w:lineRule="auto"/>
        <w:ind w:left="709" w:firstLine="567"/>
        <w:jc w:val="both"/>
        <w:rPr>
          <w:rFonts w:ascii="Times New Roman" w:eastAsia="Times New Roman" w:hAnsi="Times New Roman" w:cs="Times New Roman"/>
          <w:sz w:val="24"/>
        </w:rPr>
      </w:pPr>
    </w:p>
    <w:p w:rsidR="00AD7EAC" w:rsidRPr="00106B03" w:rsidRDefault="00AD7EAC" w:rsidP="00C716B0">
      <w:pPr>
        <w:spacing w:after="0" w:line="360" w:lineRule="auto"/>
        <w:ind w:left="709" w:firstLine="567"/>
        <w:jc w:val="both"/>
        <w:rPr>
          <w:rFonts w:ascii="Times New Roman" w:eastAsia="Times New Roman" w:hAnsi="Times New Roman" w:cs="Times New Roman"/>
          <w:sz w:val="24"/>
          <w:szCs w:val="24"/>
        </w:rPr>
      </w:pPr>
    </w:p>
    <w:p w:rsidR="00D426AA" w:rsidRPr="00D426AA" w:rsidRDefault="003B6AEA" w:rsidP="00106B03">
      <w:pPr>
        <w:pStyle w:val="Default"/>
        <w:numPr>
          <w:ilvl w:val="0"/>
          <w:numId w:val="19"/>
        </w:numPr>
        <w:spacing w:line="360" w:lineRule="auto"/>
        <w:ind w:left="709"/>
        <w:jc w:val="both"/>
        <w:rPr>
          <w:rFonts w:ascii="Times New Roman" w:hAnsi="Times New Roman" w:cs="Times New Roman"/>
          <w:b/>
        </w:rPr>
      </w:pPr>
      <w:r>
        <w:rPr>
          <w:rFonts w:ascii="Times New Roman" w:hAnsi="Times New Roman" w:cs="Times New Roman"/>
          <w:b/>
          <w:bCs/>
          <w:bdr w:val="none" w:sz="0" w:space="0" w:color="auto" w:frame="1"/>
        </w:rPr>
        <w:t>Efektivitas Undang-undang</w:t>
      </w:r>
      <w:r w:rsidR="00D426AA">
        <w:rPr>
          <w:rFonts w:ascii="Times New Roman" w:hAnsi="Times New Roman" w:cs="Times New Roman"/>
          <w:b/>
          <w:bCs/>
          <w:bdr w:val="none" w:sz="0" w:space="0" w:color="auto" w:frame="1"/>
        </w:rPr>
        <w:t xml:space="preserve"> Perkawinan dalam Meminimalisir</w:t>
      </w:r>
    </w:p>
    <w:p w:rsidR="003B6AEA" w:rsidRPr="003B6AEA" w:rsidRDefault="003B6AEA" w:rsidP="00D426AA">
      <w:pPr>
        <w:pStyle w:val="Default"/>
        <w:spacing w:line="360" w:lineRule="auto"/>
        <w:ind w:left="709"/>
        <w:jc w:val="both"/>
        <w:rPr>
          <w:rFonts w:ascii="Times New Roman" w:hAnsi="Times New Roman" w:cs="Times New Roman"/>
          <w:b/>
        </w:rPr>
      </w:pPr>
      <w:r>
        <w:rPr>
          <w:rFonts w:ascii="Times New Roman" w:hAnsi="Times New Roman" w:cs="Times New Roman"/>
          <w:b/>
          <w:bCs/>
          <w:bdr w:val="none" w:sz="0" w:space="0" w:color="auto" w:frame="1"/>
        </w:rPr>
        <w:t>Problematika Pasca Perundang-undangan</w:t>
      </w:r>
    </w:p>
    <w:p w:rsidR="005B4B0A" w:rsidRPr="005B4B0A" w:rsidRDefault="0094478C"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rPr>
        <w:t>Selanjutnya</w:t>
      </w:r>
      <w:r w:rsidR="005B4B0A">
        <w:rPr>
          <w:rFonts w:ascii="Times New Roman" w:eastAsia="Times New Roman" w:hAnsi="Times New Roman" w:cs="Times New Roman"/>
          <w:sz w:val="24"/>
        </w:rPr>
        <w:t xml:space="preserve"> untuk mengetahui efektivitas</w:t>
      </w:r>
      <w:r w:rsidR="00F3496C">
        <w:rPr>
          <w:rFonts w:ascii="Times New Roman" w:eastAsia="Times New Roman" w:hAnsi="Times New Roman" w:cs="Times New Roman"/>
          <w:sz w:val="24"/>
        </w:rPr>
        <w:t xml:space="preserve"> peraturan perkawinan</w:t>
      </w:r>
      <w:r>
        <w:rPr>
          <w:rFonts w:ascii="Times New Roman" w:eastAsia="Times New Roman" w:hAnsi="Times New Roman" w:cs="Times New Roman"/>
          <w:sz w:val="24"/>
        </w:rPr>
        <w:t xml:space="preserve"> sejak dibuat</w:t>
      </w:r>
      <w:r w:rsidR="00F3496C">
        <w:rPr>
          <w:rFonts w:ascii="Times New Roman" w:eastAsia="Times New Roman" w:hAnsi="Times New Roman" w:cs="Times New Roman"/>
          <w:sz w:val="24"/>
        </w:rPr>
        <w:t xml:space="preserve"> </w:t>
      </w:r>
      <w:r w:rsidR="005B4B0A">
        <w:rPr>
          <w:rFonts w:ascii="Times New Roman" w:eastAsia="Times New Roman" w:hAnsi="Times New Roman" w:cs="Times New Roman"/>
          <w:sz w:val="24"/>
        </w:rPr>
        <w:t xml:space="preserve">sampai dengan masa sekarang </w:t>
      </w:r>
      <w:r w:rsidR="005B4B0A" w:rsidRPr="006901AB">
        <w:rPr>
          <w:rFonts w:ascii="Times New Roman" w:hAnsi="Times New Roman" w:cs="Times New Roman"/>
          <w:sz w:val="24"/>
          <w:szCs w:val="24"/>
        </w:rPr>
        <w:t>dapat d</w:t>
      </w:r>
      <w:r w:rsidR="005B4B0A">
        <w:rPr>
          <w:rFonts w:ascii="Times New Roman" w:hAnsi="Times New Roman" w:cs="Times New Roman"/>
          <w:sz w:val="24"/>
          <w:szCs w:val="24"/>
        </w:rPr>
        <w:t xml:space="preserve">itinjau </w:t>
      </w:r>
      <w:r w:rsidR="00F3496C">
        <w:rPr>
          <w:rFonts w:ascii="Times New Roman" w:hAnsi="Times New Roman" w:cs="Times New Roman"/>
          <w:sz w:val="24"/>
          <w:szCs w:val="24"/>
        </w:rPr>
        <w:t xml:space="preserve">dari beberapa </w:t>
      </w:r>
      <w:r>
        <w:rPr>
          <w:rFonts w:ascii="Times New Roman" w:hAnsi="Times New Roman" w:cs="Times New Roman"/>
          <w:sz w:val="24"/>
          <w:szCs w:val="24"/>
        </w:rPr>
        <w:t>indik</w:t>
      </w:r>
      <w:r w:rsidR="00F3496C">
        <w:rPr>
          <w:rFonts w:ascii="Times New Roman" w:hAnsi="Times New Roman" w:cs="Times New Roman"/>
          <w:sz w:val="24"/>
          <w:szCs w:val="24"/>
        </w:rPr>
        <w:t xml:space="preserve">ator di antaranya yaitu </w:t>
      </w:r>
      <w:r w:rsidR="005B4B0A">
        <w:rPr>
          <w:rFonts w:ascii="Times New Roman" w:hAnsi="Times New Roman" w:cs="Times New Roman"/>
          <w:sz w:val="24"/>
          <w:szCs w:val="24"/>
        </w:rPr>
        <w:t xml:space="preserve"> :</w:t>
      </w:r>
      <w:r w:rsidR="005B4B0A" w:rsidRPr="00CF67C5">
        <w:rPr>
          <w:rStyle w:val="FootnoteReference"/>
          <w:rFonts w:ascii="Times New Roman" w:hAnsi="Times New Roman" w:cs="Times New Roman"/>
          <w:sz w:val="20"/>
          <w:szCs w:val="20"/>
        </w:rPr>
        <w:footnoteReference w:id="16"/>
      </w:r>
    </w:p>
    <w:p w:rsidR="005B4B0A" w:rsidRPr="00BB280D" w:rsidRDefault="005B4B0A" w:rsidP="007578ED">
      <w:pPr>
        <w:pStyle w:val="ListParagraph"/>
        <w:numPr>
          <w:ilvl w:val="0"/>
          <w:numId w:val="16"/>
        </w:numPr>
        <w:shd w:val="clear" w:color="auto" w:fill="FFFFFF"/>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Hukumnya sendiri</w:t>
      </w:r>
    </w:p>
    <w:p w:rsidR="005B4B0A" w:rsidRPr="00BB280D" w:rsidRDefault="005B4B0A" w:rsidP="007578ED">
      <w:pPr>
        <w:pStyle w:val="ListParagraph"/>
        <w:numPr>
          <w:ilvl w:val="0"/>
          <w:numId w:val="16"/>
        </w:numPr>
        <w:shd w:val="clear" w:color="auto" w:fill="FFFFFF"/>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Penegak hukum</w:t>
      </w:r>
    </w:p>
    <w:p w:rsidR="005B4B0A" w:rsidRPr="00BB280D" w:rsidRDefault="005B4B0A" w:rsidP="007578ED">
      <w:pPr>
        <w:pStyle w:val="ListParagraph"/>
        <w:numPr>
          <w:ilvl w:val="0"/>
          <w:numId w:val="16"/>
        </w:numPr>
        <w:shd w:val="clear" w:color="auto" w:fill="FFFFFF"/>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Sarana dan fasilitas</w:t>
      </w:r>
    </w:p>
    <w:p w:rsidR="005B4B0A" w:rsidRDefault="005B4B0A" w:rsidP="007578ED">
      <w:pPr>
        <w:pStyle w:val="ListParagraph"/>
        <w:numPr>
          <w:ilvl w:val="0"/>
          <w:numId w:val="16"/>
        </w:numPr>
        <w:shd w:val="clear" w:color="auto" w:fill="FFFFFF"/>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Masyarakat</w:t>
      </w:r>
    </w:p>
    <w:p w:rsidR="00B85D33" w:rsidRPr="004D7FF5" w:rsidRDefault="00B85D33" w:rsidP="007578ED">
      <w:pPr>
        <w:pStyle w:val="ListParagraph"/>
        <w:numPr>
          <w:ilvl w:val="0"/>
          <w:numId w:val="16"/>
        </w:numPr>
        <w:shd w:val="clear" w:color="auto" w:fill="FFFFFF"/>
        <w:spacing w:after="120" w:line="360" w:lineRule="auto"/>
        <w:ind w:left="1418"/>
        <w:jc w:val="both"/>
        <w:rPr>
          <w:rFonts w:ascii="Times New Roman" w:hAnsi="Times New Roman" w:cs="Times New Roman"/>
          <w:sz w:val="24"/>
          <w:szCs w:val="24"/>
        </w:rPr>
      </w:pPr>
      <w:r>
        <w:rPr>
          <w:rFonts w:ascii="Times New Roman" w:hAnsi="Times New Roman" w:cs="Times New Roman"/>
          <w:sz w:val="24"/>
          <w:szCs w:val="24"/>
        </w:rPr>
        <w:t>Budaya hukum</w:t>
      </w:r>
    </w:p>
    <w:p w:rsidR="005B4B0A" w:rsidRDefault="005B4B0A" w:rsidP="007578ED">
      <w:pPr>
        <w:spacing w:after="0" w:line="360" w:lineRule="auto"/>
        <w:ind w:left="720" w:firstLine="709"/>
        <w:jc w:val="both"/>
        <w:rPr>
          <w:rFonts w:ascii="Times New Roman" w:eastAsia="Times New Roman" w:hAnsi="Times New Roman" w:cs="Times New Roman"/>
          <w:sz w:val="24"/>
        </w:rPr>
      </w:pPr>
      <w:r>
        <w:rPr>
          <w:rFonts w:ascii="Times New Roman" w:eastAsia="Times New Roman" w:hAnsi="Times New Roman" w:cs="Times New Roman"/>
          <w:sz w:val="24"/>
        </w:rPr>
        <w:t>Faktor Pertama, meng</w:t>
      </w:r>
      <w:r w:rsidR="00F94DE7">
        <w:rPr>
          <w:rFonts w:ascii="Times New Roman" w:eastAsia="Times New Roman" w:hAnsi="Times New Roman" w:cs="Times New Roman"/>
          <w:sz w:val="24"/>
        </w:rPr>
        <w:t>enai hukumnya, peraturan perkawinan</w:t>
      </w:r>
      <w:r>
        <w:rPr>
          <w:rFonts w:ascii="Times New Roman" w:eastAsia="Times New Roman" w:hAnsi="Times New Roman" w:cs="Times New Roman"/>
          <w:sz w:val="24"/>
        </w:rPr>
        <w:t xml:space="preserve"> terdapat pasal yang dinilai masih kapabel dan bias gender.</w:t>
      </w:r>
      <w:r>
        <w:rPr>
          <w:rStyle w:val="FootnoteReference"/>
          <w:rFonts w:ascii="Times New Roman" w:eastAsia="Times New Roman" w:hAnsi="Times New Roman" w:cs="Times New Roman"/>
          <w:sz w:val="24"/>
        </w:rPr>
        <w:footnoteReference w:id="17"/>
      </w:r>
      <w:r>
        <w:rPr>
          <w:rFonts w:ascii="Times New Roman" w:eastAsia="Times New Roman" w:hAnsi="Times New Roman" w:cs="Times New Roman"/>
          <w:sz w:val="24"/>
        </w:rPr>
        <w:t xml:space="preserve"> </w:t>
      </w:r>
      <w:r w:rsidR="009861BA">
        <w:rPr>
          <w:rFonts w:ascii="Times New Roman" w:eastAsia="Times New Roman" w:hAnsi="Times New Roman" w:cs="Times New Roman"/>
          <w:sz w:val="24"/>
        </w:rPr>
        <w:t>Meskipun peraturan perkawinan sudah mengalami revisi namun problematika perkawinan masih banyak ditemukan dalam peraturan terbaru. Hal itu karena pemerintah hanya merubah sebagian pasal perawturan perkawinan yaitu batas usia perkawinan. Selain itu k</w:t>
      </w:r>
      <w:r>
        <w:rPr>
          <w:rFonts w:ascii="Times New Roman" w:eastAsia="Times New Roman" w:hAnsi="Times New Roman" w:cs="Times New Roman"/>
          <w:sz w:val="24"/>
        </w:rPr>
        <w:t>etimpangan relasi atau bias gender dalam melihat hu</w:t>
      </w:r>
      <w:r w:rsidR="004F1651">
        <w:rPr>
          <w:rFonts w:ascii="Times New Roman" w:eastAsia="Times New Roman" w:hAnsi="Times New Roman" w:cs="Times New Roman"/>
          <w:sz w:val="24"/>
        </w:rPr>
        <w:t>kum dan hak-hak perempuan juga justru</w:t>
      </w:r>
      <w:r>
        <w:rPr>
          <w:rFonts w:ascii="Times New Roman" w:eastAsia="Times New Roman" w:hAnsi="Times New Roman" w:cs="Times New Roman"/>
          <w:sz w:val="24"/>
        </w:rPr>
        <w:t xml:space="preserve"> menjadikan perempuan tidak cukup kapabel untuk mendapat hak-haknya terutama isu-isu k</w:t>
      </w:r>
      <w:r w:rsidR="009861BA">
        <w:rPr>
          <w:rFonts w:ascii="Times New Roman" w:eastAsia="Times New Roman" w:hAnsi="Times New Roman" w:cs="Times New Roman"/>
          <w:sz w:val="24"/>
        </w:rPr>
        <w:t xml:space="preserve">rusial poligami, perceraian, </w:t>
      </w:r>
      <w:r>
        <w:rPr>
          <w:rFonts w:ascii="Times New Roman" w:eastAsia="Times New Roman" w:hAnsi="Times New Roman" w:cs="Times New Roman"/>
          <w:sz w:val="24"/>
        </w:rPr>
        <w:t>nafkah bagi isteri</w:t>
      </w:r>
      <w:r w:rsidR="009861BA">
        <w:rPr>
          <w:rFonts w:ascii="Times New Roman" w:eastAsia="Times New Roman" w:hAnsi="Times New Roman" w:cs="Times New Roman"/>
          <w:sz w:val="24"/>
        </w:rPr>
        <w:t>, syarat sah kawin, status anak luar kawin dan status kepala keluarga</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Menurut Divisi Reformasi Hukum dan Kebijakan Komnas Perempuan</w:t>
      </w:r>
      <w:r w:rsidR="00F94DE7">
        <w:rPr>
          <w:rFonts w:ascii="Times New Roman" w:eastAsia="Times New Roman" w:hAnsi="Times New Roman" w:cs="Times New Roman"/>
          <w:sz w:val="24"/>
        </w:rPr>
        <w:t>, ada beberapa ketentuan aturan p</w:t>
      </w:r>
      <w:r w:rsidR="007A0843">
        <w:rPr>
          <w:rFonts w:ascii="Times New Roman" w:eastAsia="Times New Roman" w:hAnsi="Times New Roman" w:cs="Times New Roman"/>
          <w:sz w:val="24"/>
        </w:rPr>
        <w:t>erkawinan yang perlu</w:t>
      </w:r>
      <w:r w:rsidR="00B85D33">
        <w:rPr>
          <w:rFonts w:ascii="Times New Roman" w:eastAsia="Times New Roman" w:hAnsi="Times New Roman" w:cs="Times New Roman"/>
          <w:sz w:val="24"/>
        </w:rPr>
        <w:t xml:space="preserve"> di</w:t>
      </w:r>
      <w:r>
        <w:rPr>
          <w:rFonts w:ascii="Times New Roman" w:eastAsia="Times New Roman" w:hAnsi="Times New Roman" w:cs="Times New Roman"/>
          <w:sz w:val="24"/>
        </w:rPr>
        <w:t>tinja</w:t>
      </w:r>
      <w:r w:rsidR="007A0843">
        <w:rPr>
          <w:rFonts w:ascii="Times New Roman" w:eastAsia="Times New Roman" w:hAnsi="Times New Roman" w:cs="Times New Roman"/>
          <w:sz w:val="24"/>
        </w:rPr>
        <w:t>u kembali, karena sudah tidak relevan</w:t>
      </w:r>
      <w:r>
        <w:rPr>
          <w:rFonts w:ascii="Times New Roman" w:eastAsia="Times New Roman" w:hAnsi="Times New Roman" w:cs="Times New Roman"/>
          <w:sz w:val="24"/>
        </w:rPr>
        <w:t xml:space="preserve"> dengan kebutuhan masyarakat dewasa ini. Diantara pasal-pasal tersebut </w:t>
      </w:r>
      <w:proofErr w:type="gramStart"/>
      <w:r>
        <w:rPr>
          <w:rFonts w:ascii="Times New Roman" w:eastAsia="Times New Roman" w:hAnsi="Times New Roman" w:cs="Times New Roman"/>
          <w:sz w:val="24"/>
        </w:rPr>
        <w:t>adalah :</w:t>
      </w:r>
      <w:proofErr w:type="gramEnd"/>
    </w:p>
    <w:p w:rsidR="005B4B0A" w:rsidRDefault="00A72592" w:rsidP="005B4B0A">
      <w:pPr>
        <w:pStyle w:val="ListParagraph"/>
        <w:numPr>
          <w:ilvl w:val="0"/>
          <w:numId w:val="17"/>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Perbedaan </w:t>
      </w:r>
      <w:r w:rsidR="00085E61">
        <w:rPr>
          <w:rFonts w:ascii="Times New Roman" w:eastAsia="Times New Roman" w:hAnsi="Times New Roman" w:cs="Times New Roman"/>
          <w:sz w:val="24"/>
        </w:rPr>
        <w:t xml:space="preserve">adanya </w:t>
      </w:r>
      <w:r>
        <w:rPr>
          <w:rFonts w:ascii="Times New Roman" w:eastAsia="Times New Roman" w:hAnsi="Times New Roman" w:cs="Times New Roman"/>
          <w:sz w:val="24"/>
        </w:rPr>
        <w:t>masa iddah</w:t>
      </w:r>
      <w:r w:rsidR="005B4B0A">
        <w:rPr>
          <w:rFonts w:ascii="Times New Roman" w:eastAsia="Times New Roman" w:hAnsi="Times New Roman" w:cs="Times New Roman"/>
          <w:sz w:val="24"/>
        </w:rPr>
        <w:t xml:space="preserve"> </w:t>
      </w:r>
      <w:r w:rsidR="00F94DE7">
        <w:rPr>
          <w:rFonts w:ascii="Times New Roman" w:eastAsia="Times New Roman" w:hAnsi="Times New Roman" w:cs="Times New Roman"/>
          <w:sz w:val="24"/>
        </w:rPr>
        <w:t>hanya bagi isteri setelah terjadinya perceraian di banding laki-laki yang bebas beraktivitas kerja di luar rumah</w:t>
      </w:r>
      <w:r w:rsidR="005B4B0A">
        <w:rPr>
          <w:rFonts w:ascii="Times New Roman" w:eastAsia="Times New Roman" w:hAnsi="Times New Roman" w:cs="Times New Roman"/>
          <w:sz w:val="24"/>
        </w:rPr>
        <w:t xml:space="preserve"> (Pasal 11)</w:t>
      </w:r>
    </w:p>
    <w:p w:rsidR="005B4B0A" w:rsidRDefault="00F94DE7" w:rsidP="005B4B0A">
      <w:pPr>
        <w:pStyle w:val="ListParagraph"/>
        <w:numPr>
          <w:ilvl w:val="0"/>
          <w:numId w:val="17"/>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Masih adanya pasal yang menyebutkan perkawinan capuran dapat memperoleh atau kehilangan ke</w:t>
      </w:r>
      <w:r w:rsidR="00A72592">
        <w:rPr>
          <w:rFonts w:ascii="Times New Roman" w:eastAsia="Times New Roman" w:hAnsi="Times New Roman" w:cs="Times New Roman"/>
          <w:sz w:val="24"/>
        </w:rPr>
        <w:t>warganegaraan dari suami/isteri</w:t>
      </w:r>
      <w:r w:rsidR="005B4B0A">
        <w:rPr>
          <w:rFonts w:ascii="Times New Roman" w:eastAsia="Times New Roman" w:hAnsi="Times New Roman" w:cs="Times New Roman"/>
          <w:sz w:val="24"/>
        </w:rPr>
        <w:t xml:space="preserve"> (Pasal 58)</w:t>
      </w:r>
    </w:p>
    <w:p w:rsidR="005B4B0A" w:rsidRDefault="00F94DE7" w:rsidP="005B4B0A">
      <w:pPr>
        <w:pStyle w:val="ListParagraph"/>
        <w:numPr>
          <w:ilvl w:val="0"/>
          <w:numId w:val="17"/>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Masih adanya beberapa kasus yang memaknai aturan yang mengharuskan nikah di luar negeri jika terjadi perkawianan beda agama untuk mendapatkan legalitas dari Negara melalui catatan sipil</w:t>
      </w:r>
      <w:r w:rsidR="005B4B0A">
        <w:rPr>
          <w:rFonts w:ascii="Times New Roman" w:eastAsia="Times New Roman" w:hAnsi="Times New Roman" w:cs="Times New Roman"/>
          <w:sz w:val="24"/>
        </w:rPr>
        <w:t xml:space="preserve"> (Pasal 2 ayat 1).</w:t>
      </w:r>
      <w:r w:rsidR="005B4B0A" w:rsidRPr="00305443">
        <w:rPr>
          <w:rStyle w:val="FootnoteReference"/>
          <w:rFonts w:ascii="Times New Roman" w:eastAsia="Times New Roman" w:hAnsi="Times New Roman" w:cs="Times New Roman"/>
          <w:sz w:val="20"/>
          <w:szCs w:val="20"/>
        </w:rPr>
        <w:footnoteReference w:id="18"/>
      </w:r>
    </w:p>
    <w:p w:rsidR="00E3501A" w:rsidRDefault="005B4B0A" w:rsidP="00462DBD">
      <w:pPr>
        <w:spacing w:after="0" w:line="360" w:lineRule="auto"/>
        <w:ind w:left="709" w:firstLine="709"/>
        <w:jc w:val="both"/>
        <w:rPr>
          <w:rFonts w:ascii="Times New Roman" w:eastAsia="Times New Roman" w:hAnsi="Times New Roman" w:cs="Times New Roman"/>
          <w:sz w:val="24"/>
        </w:rPr>
      </w:pPr>
      <w:r>
        <w:rPr>
          <w:rFonts w:ascii="Times New Roman" w:eastAsia="Times New Roman" w:hAnsi="Times New Roman" w:cs="Times New Roman"/>
          <w:sz w:val="24"/>
        </w:rPr>
        <w:t>Hal ini diperparah dengan beberapa prinsip hukum islam dimana alih-alih membela hak perempuan justru tidak cukup kuat memposisikan perempuan sejajar dengan laki-laki. KHI sebagai pegangan hakim agama memutuskan perkara di pengadilan dianggap</w:t>
      </w:r>
      <w:r w:rsidR="00370A8F">
        <w:rPr>
          <w:rFonts w:ascii="Times New Roman" w:eastAsia="Times New Roman" w:hAnsi="Times New Roman" w:cs="Times New Roman"/>
          <w:sz w:val="24"/>
        </w:rPr>
        <w:t xml:space="preserve"> masih menerapkan</w:t>
      </w:r>
      <w:r>
        <w:rPr>
          <w:rFonts w:ascii="Times New Roman" w:eastAsia="Times New Roman" w:hAnsi="Times New Roman" w:cs="Times New Roman"/>
          <w:sz w:val="24"/>
        </w:rPr>
        <w:t xml:space="preserve"> stereotype</w:t>
      </w:r>
      <w:r w:rsidR="00370A8F">
        <w:rPr>
          <w:rFonts w:ascii="Times New Roman" w:eastAsia="Times New Roman" w:hAnsi="Times New Roman" w:cs="Times New Roman"/>
          <w:sz w:val="24"/>
        </w:rPr>
        <w:t xml:space="preserve"> karena budaya patriakal di masyarakat </w:t>
      </w:r>
      <w:r>
        <w:rPr>
          <w:rStyle w:val="FootnoteReference"/>
          <w:rFonts w:ascii="Times New Roman" w:eastAsia="Times New Roman" w:hAnsi="Times New Roman" w:cs="Times New Roman"/>
          <w:sz w:val="24"/>
        </w:rPr>
        <w:footnoteReference w:id="19"/>
      </w:r>
      <w:r w:rsidR="00370A8F">
        <w:rPr>
          <w:rFonts w:ascii="Times New Roman" w:eastAsia="Times New Roman" w:hAnsi="Times New Roman" w:cs="Times New Roman"/>
          <w:sz w:val="24"/>
        </w:rPr>
        <w:t xml:space="preserve"> sehingga t</w:t>
      </w:r>
      <w:r>
        <w:rPr>
          <w:rFonts w:ascii="Times New Roman" w:eastAsia="Times New Roman" w:hAnsi="Times New Roman" w:cs="Times New Roman"/>
          <w:sz w:val="24"/>
        </w:rPr>
        <w:t xml:space="preserve">idak </w:t>
      </w:r>
      <w:r w:rsidR="00370A8F">
        <w:rPr>
          <w:rFonts w:ascii="Times New Roman" w:eastAsia="Times New Roman" w:hAnsi="Times New Roman" w:cs="Times New Roman"/>
          <w:sz w:val="24"/>
        </w:rPr>
        <w:t>menutup ke</w:t>
      </w:r>
      <w:r>
        <w:rPr>
          <w:rFonts w:ascii="Times New Roman" w:eastAsia="Times New Roman" w:hAnsi="Times New Roman" w:cs="Times New Roman"/>
          <w:sz w:val="24"/>
        </w:rPr>
        <w:t>mungkin</w:t>
      </w:r>
      <w:r w:rsidR="00370A8F">
        <w:rPr>
          <w:rFonts w:ascii="Times New Roman" w:eastAsia="Times New Roman" w:hAnsi="Times New Roman" w:cs="Times New Roman"/>
          <w:sz w:val="24"/>
        </w:rPr>
        <w:t>an putusan hakim</w:t>
      </w:r>
      <w:r>
        <w:rPr>
          <w:rFonts w:ascii="Times New Roman" w:eastAsia="Times New Roman" w:hAnsi="Times New Roman" w:cs="Times New Roman"/>
          <w:sz w:val="24"/>
        </w:rPr>
        <w:t xml:space="preserve"> yang diambil dari sinipun patriarkis. </w:t>
      </w:r>
      <w:r w:rsidR="000D407B" w:rsidRPr="000960BB">
        <w:rPr>
          <w:rFonts w:ascii="Times New Roman" w:hAnsi="Times New Roman" w:cs="Times New Roman"/>
        </w:rPr>
        <w:t>Menurut penelitian</w:t>
      </w:r>
      <w:r w:rsidR="000D407B">
        <w:rPr>
          <w:rFonts w:ascii="Times New Roman" w:hAnsi="Times New Roman" w:cs="Times New Roman"/>
        </w:rPr>
        <w:t xml:space="preserve"> Euis Nurlelawati, KHI adalah</w:t>
      </w:r>
      <w:r w:rsidR="000D407B" w:rsidRPr="000960BB">
        <w:rPr>
          <w:rFonts w:ascii="Times New Roman" w:hAnsi="Times New Roman" w:cs="Times New Roman"/>
        </w:rPr>
        <w:t xml:space="preserve"> hasil dari pergumulan</w:t>
      </w:r>
      <w:r w:rsidR="000D407B">
        <w:rPr>
          <w:rFonts w:ascii="Times New Roman" w:hAnsi="Times New Roman" w:cs="Times New Roman"/>
        </w:rPr>
        <w:t xml:space="preserve"> politik hukum antara hukum Isalm, kebijakan Negara, dan hukum adat.</w:t>
      </w:r>
      <w:r w:rsidR="000D407B">
        <w:rPr>
          <w:rFonts w:ascii="Times New Roman" w:eastAsia="Times New Roman" w:hAnsi="Times New Roman" w:cs="Times New Roman"/>
          <w:sz w:val="24"/>
        </w:rPr>
        <w:t xml:space="preserve"> </w:t>
      </w:r>
      <w:r>
        <w:rPr>
          <w:rFonts w:ascii="Times New Roman" w:eastAsia="Times New Roman" w:hAnsi="Times New Roman" w:cs="Times New Roman"/>
          <w:sz w:val="24"/>
        </w:rPr>
        <w:t>Demikian pula</w:t>
      </w:r>
      <w:r w:rsidR="00370A8F">
        <w:rPr>
          <w:rFonts w:ascii="Times New Roman" w:eastAsia="Times New Roman" w:hAnsi="Times New Roman" w:cs="Times New Roman"/>
          <w:sz w:val="24"/>
        </w:rPr>
        <w:t xml:space="preserve"> dalam berbagai kitab kuning</w:t>
      </w:r>
      <w:r>
        <w:rPr>
          <w:rFonts w:ascii="Times New Roman" w:eastAsia="Times New Roman" w:hAnsi="Times New Roman" w:cs="Times New Roman"/>
          <w:sz w:val="24"/>
        </w:rPr>
        <w:t xml:space="preserve"> </w:t>
      </w:r>
      <w:r w:rsidR="000D407B">
        <w:rPr>
          <w:rFonts w:ascii="Times New Roman" w:eastAsia="Times New Roman" w:hAnsi="Times New Roman" w:cs="Times New Roman"/>
          <w:sz w:val="24"/>
        </w:rPr>
        <w:t>seorang perempuan di</w:t>
      </w:r>
      <w:r w:rsidR="00370A8F">
        <w:rPr>
          <w:rFonts w:ascii="Times New Roman" w:eastAsia="Times New Roman" w:hAnsi="Times New Roman" w:cs="Times New Roman"/>
          <w:sz w:val="24"/>
        </w:rPr>
        <w:t>ibaratkan</w:t>
      </w:r>
      <w:r>
        <w:rPr>
          <w:rFonts w:ascii="Times New Roman" w:eastAsia="Times New Roman" w:hAnsi="Times New Roman" w:cs="Times New Roman"/>
          <w:sz w:val="24"/>
        </w:rPr>
        <w:t xml:space="preserve"> se</w:t>
      </w:r>
      <w:r w:rsidR="00370A8F">
        <w:rPr>
          <w:rFonts w:ascii="Times New Roman" w:eastAsia="Times New Roman" w:hAnsi="Times New Roman" w:cs="Times New Roman"/>
          <w:sz w:val="24"/>
        </w:rPr>
        <w:t>bagai mahluk yang melebur dengan laki-laki, setengah jika di bandingkan harga</w:t>
      </w:r>
      <w:r>
        <w:rPr>
          <w:rFonts w:ascii="Times New Roman" w:eastAsia="Times New Roman" w:hAnsi="Times New Roman" w:cs="Times New Roman"/>
          <w:sz w:val="24"/>
        </w:rPr>
        <w:t xml:space="preserve"> laki-laki, sebagai objek dan makhluk domestik.</w:t>
      </w:r>
      <w:r w:rsidRPr="0055395A">
        <w:rPr>
          <w:rStyle w:val="FootnoteReference"/>
          <w:rFonts w:ascii="Times New Roman" w:eastAsia="Times New Roman" w:hAnsi="Times New Roman" w:cs="Times New Roman"/>
          <w:sz w:val="20"/>
          <w:szCs w:val="20"/>
        </w:rPr>
        <w:footnoteReference w:id="20"/>
      </w:r>
      <w:r w:rsidR="00370A8F">
        <w:rPr>
          <w:rFonts w:ascii="Times New Roman" w:eastAsia="Times New Roman" w:hAnsi="Times New Roman" w:cs="Times New Roman"/>
          <w:sz w:val="24"/>
        </w:rPr>
        <w:t xml:space="preserve"> Meskipun ada juga beberapa</w:t>
      </w:r>
      <w:r>
        <w:rPr>
          <w:rFonts w:ascii="Times New Roman" w:eastAsia="Times New Roman" w:hAnsi="Times New Roman" w:cs="Times New Roman"/>
          <w:sz w:val="24"/>
        </w:rPr>
        <w:t xml:space="preserve"> kitab</w:t>
      </w:r>
      <w:r w:rsidR="00370A8F">
        <w:rPr>
          <w:rFonts w:ascii="Times New Roman" w:eastAsia="Times New Roman" w:hAnsi="Times New Roman" w:cs="Times New Roman"/>
          <w:sz w:val="24"/>
        </w:rPr>
        <w:t xml:space="preserve"> kuning</w:t>
      </w:r>
      <w:r>
        <w:rPr>
          <w:rFonts w:ascii="Times New Roman" w:eastAsia="Times New Roman" w:hAnsi="Times New Roman" w:cs="Times New Roman"/>
          <w:sz w:val="24"/>
        </w:rPr>
        <w:t xml:space="preserve"> </w:t>
      </w:r>
      <w:r w:rsidR="007A0843">
        <w:rPr>
          <w:rFonts w:ascii="Times New Roman" w:eastAsia="Times New Roman" w:hAnsi="Times New Roman" w:cs="Times New Roman"/>
          <w:sz w:val="24"/>
        </w:rPr>
        <w:t xml:space="preserve">klasik </w:t>
      </w:r>
      <w:r>
        <w:rPr>
          <w:rFonts w:ascii="Times New Roman" w:eastAsia="Times New Roman" w:hAnsi="Times New Roman" w:cs="Times New Roman"/>
          <w:sz w:val="24"/>
        </w:rPr>
        <w:t>yang</w:t>
      </w:r>
      <w:r w:rsidR="00370A8F">
        <w:rPr>
          <w:rFonts w:ascii="Times New Roman" w:eastAsia="Times New Roman" w:hAnsi="Times New Roman" w:cs="Times New Roman"/>
          <w:sz w:val="24"/>
        </w:rPr>
        <w:t xml:space="preserve"> menganggap</w:t>
      </w:r>
      <w:r w:rsidR="007A0843">
        <w:rPr>
          <w:rFonts w:ascii="Times New Roman" w:eastAsia="Times New Roman" w:hAnsi="Times New Roman" w:cs="Times New Roman"/>
          <w:sz w:val="24"/>
        </w:rPr>
        <w:t xml:space="preserve"> </w:t>
      </w:r>
      <w:r w:rsidR="00370A8F">
        <w:rPr>
          <w:rFonts w:ascii="Times New Roman" w:eastAsia="Times New Roman" w:hAnsi="Times New Roman" w:cs="Times New Roman"/>
          <w:sz w:val="24"/>
        </w:rPr>
        <w:t xml:space="preserve">kedudukan </w:t>
      </w:r>
      <w:r w:rsidR="007A0843">
        <w:rPr>
          <w:rFonts w:ascii="Times New Roman" w:eastAsia="Times New Roman" w:hAnsi="Times New Roman" w:cs="Times New Roman"/>
          <w:sz w:val="24"/>
        </w:rPr>
        <w:t xml:space="preserve"> perempuan </w:t>
      </w:r>
      <w:r>
        <w:rPr>
          <w:rFonts w:ascii="Times New Roman" w:eastAsia="Times New Roman" w:hAnsi="Times New Roman" w:cs="Times New Roman"/>
          <w:sz w:val="24"/>
        </w:rPr>
        <w:t>lebih</w:t>
      </w:r>
      <w:r w:rsidR="007A0843">
        <w:rPr>
          <w:rFonts w:ascii="Times New Roman" w:eastAsia="Times New Roman" w:hAnsi="Times New Roman" w:cs="Times New Roman"/>
          <w:sz w:val="24"/>
        </w:rPr>
        <w:t xml:space="preserve"> tinggi dibandingkan</w:t>
      </w:r>
      <w:r w:rsidR="00370A8F">
        <w:rPr>
          <w:rFonts w:ascii="Times New Roman" w:eastAsia="Times New Roman" w:hAnsi="Times New Roman" w:cs="Times New Roman"/>
          <w:sz w:val="24"/>
        </w:rPr>
        <w:t xml:space="preserve"> laki-laki</w:t>
      </w:r>
      <w:r w:rsidR="007A0843">
        <w:rPr>
          <w:rFonts w:ascii="Times New Roman" w:eastAsia="Times New Roman" w:hAnsi="Times New Roman" w:cs="Times New Roman"/>
          <w:sz w:val="24"/>
        </w:rPr>
        <w:t xml:space="preserve"> atau</w:t>
      </w:r>
      <w:r w:rsidR="00370A8F">
        <w:rPr>
          <w:rFonts w:ascii="Times New Roman" w:eastAsia="Times New Roman" w:hAnsi="Times New Roman" w:cs="Times New Roman"/>
          <w:sz w:val="24"/>
        </w:rPr>
        <w:t xml:space="preserve"> setidaknya</w:t>
      </w:r>
      <w:r>
        <w:rPr>
          <w:rFonts w:ascii="Times New Roman" w:eastAsia="Times New Roman" w:hAnsi="Times New Roman" w:cs="Times New Roman"/>
          <w:sz w:val="24"/>
        </w:rPr>
        <w:t xml:space="preserve"> setara.</w:t>
      </w:r>
    </w:p>
    <w:p w:rsidR="00462DBD"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Faktor Kedua, pen</w:t>
      </w:r>
      <w:r w:rsidR="00A66A09">
        <w:rPr>
          <w:rFonts w:ascii="Times New Roman" w:eastAsia="Times New Roman" w:hAnsi="Times New Roman" w:cs="Times New Roman"/>
          <w:sz w:val="24"/>
        </w:rPr>
        <w:t>egak hukum atau hakim dalam mempengaruhi efektivitas peraturan</w:t>
      </w:r>
      <w:r>
        <w:rPr>
          <w:rFonts w:ascii="Times New Roman" w:eastAsia="Times New Roman" w:hAnsi="Times New Roman" w:cs="Times New Roman"/>
          <w:sz w:val="24"/>
        </w:rPr>
        <w:t xml:space="preserve"> perkawinan tidak berpengaruh banyak dalam memi</w:t>
      </w:r>
      <w:r w:rsidR="00A66A09">
        <w:rPr>
          <w:rFonts w:ascii="Times New Roman" w:eastAsia="Times New Roman" w:hAnsi="Times New Roman" w:cs="Times New Roman"/>
          <w:sz w:val="24"/>
        </w:rPr>
        <w:t>nimalisir problematika</w:t>
      </w:r>
      <w:r w:rsidR="00520056">
        <w:rPr>
          <w:rFonts w:ascii="Times New Roman" w:eastAsia="Times New Roman" w:hAnsi="Times New Roman" w:cs="Times New Roman"/>
          <w:sz w:val="24"/>
        </w:rPr>
        <w:t xml:space="preserve"> perkawinan. </w:t>
      </w:r>
      <w:r w:rsidR="00A66A09">
        <w:rPr>
          <w:rFonts w:ascii="Times New Roman" w:eastAsia="Times New Roman" w:hAnsi="Times New Roman" w:cs="Times New Roman"/>
          <w:sz w:val="24"/>
        </w:rPr>
        <w:t>Hal tersebut disebabkan oleh</w:t>
      </w:r>
      <w:r>
        <w:rPr>
          <w:rFonts w:ascii="Times New Roman" w:eastAsia="Times New Roman" w:hAnsi="Times New Roman" w:cs="Times New Roman"/>
          <w:sz w:val="24"/>
        </w:rPr>
        <w:t xml:space="preserve"> rendahnya sensitivitas </w:t>
      </w:r>
      <w:r>
        <w:rPr>
          <w:rFonts w:ascii="Times New Roman" w:eastAsia="Times New Roman" w:hAnsi="Times New Roman" w:cs="Times New Roman"/>
          <w:sz w:val="24"/>
        </w:rPr>
        <w:lastRenderedPageBreak/>
        <w:t>ge</w:t>
      </w:r>
      <w:r w:rsidR="006E711C">
        <w:rPr>
          <w:rFonts w:ascii="Times New Roman" w:eastAsia="Times New Roman" w:hAnsi="Times New Roman" w:cs="Times New Roman"/>
          <w:sz w:val="24"/>
        </w:rPr>
        <w:t>nder di kalangan</w:t>
      </w:r>
      <w:r w:rsidR="00520056">
        <w:rPr>
          <w:rFonts w:ascii="Times New Roman" w:eastAsia="Times New Roman" w:hAnsi="Times New Roman" w:cs="Times New Roman"/>
          <w:sz w:val="24"/>
        </w:rPr>
        <w:t xml:space="preserve"> penegak hukum. </w:t>
      </w:r>
      <w:r>
        <w:rPr>
          <w:rFonts w:ascii="Times New Roman" w:eastAsia="Times New Roman" w:hAnsi="Times New Roman" w:cs="Times New Roman"/>
          <w:sz w:val="24"/>
        </w:rPr>
        <w:t>Peradila</w:t>
      </w:r>
      <w:r w:rsidR="00D426AA">
        <w:rPr>
          <w:rFonts w:ascii="Times New Roman" w:eastAsia="Times New Roman" w:hAnsi="Times New Roman" w:cs="Times New Roman"/>
          <w:sz w:val="24"/>
        </w:rPr>
        <w:t xml:space="preserve">n Agama </w:t>
      </w:r>
      <w:r w:rsidR="00462DBD">
        <w:rPr>
          <w:rFonts w:ascii="Times New Roman" w:eastAsia="Times New Roman" w:hAnsi="Times New Roman" w:cs="Times New Roman"/>
          <w:sz w:val="24"/>
        </w:rPr>
        <w:t xml:space="preserve">sebagai lembaga yang di percaya umat Islam untuk penyelesaian </w:t>
      </w:r>
      <w:r w:rsidR="006E711C">
        <w:rPr>
          <w:rFonts w:ascii="Times New Roman" w:eastAsia="Times New Roman" w:hAnsi="Times New Roman" w:cs="Times New Roman"/>
          <w:sz w:val="24"/>
        </w:rPr>
        <w:t>problematika</w:t>
      </w:r>
      <w:r w:rsidR="00520056">
        <w:rPr>
          <w:rFonts w:ascii="Times New Roman" w:eastAsia="Times New Roman" w:hAnsi="Times New Roman" w:cs="Times New Roman"/>
          <w:sz w:val="24"/>
        </w:rPr>
        <w:t xml:space="preserve"> perkawinan </w:t>
      </w:r>
      <w:r w:rsidR="006E711C">
        <w:rPr>
          <w:rFonts w:ascii="Times New Roman" w:eastAsia="Times New Roman" w:hAnsi="Times New Roman" w:cs="Times New Roman"/>
          <w:sz w:val="24"/>
        </w:rPr>
        <w:t>lebih dominan dipengaruhi oleh kultur Peradilan Agama itu sendiri dibandingkan dengan struktur hukum dan substansi hukum</w:t>
      </w:r>
      <w:r w:rsidR="00462DBD">
        <w:rPr>
          <w:rFonts w:ascii="Times New Roman" w:eastAsia="Times New Roman" w:hAnsi="Times New Roman" w:cs="Times New Roman"/>
          <w:sz w:val="24"/>
        </w:rPr>
        <w:t>. Hal tersebut dikarena masih adanya budaya dan kebiasaan mengambil dalil kitab kuning</w:t>
      </w:r>
      <w:r w:rsidR="00520056">
        <w:rPr>
          <w:rFonts w:ascii="Times New Roman" w:eastAsia="Times New Roman" w:hAnsi="Times New Roman" w:cs="Times New Roman"/>
          <w:sz w:val="24"/>
        </w:rPr>
        <w:t xml:space="preserve"> klasik</w:t>
      </w:r>
      <w:r w:rsidR="00462DBD">
        <w:rPr>
          <w:rFonts w:ascii="Times New Roman" w:eastAsia="Times New Roman" w:hAnsi="Times New Roman" w:cs="Times New Roman"/>
          <w:sz w:val="24"/>
        </w:rPr>
        <w:t xml:space="preserve"> di bandingkan KHI yang sudah di kodifikasikan.</w:t>
      </w:r>
    </w:p>
    <w:p w:rsidR="00AD7EAC" w:rsidRDefault="00AD7EAC" w:rsidP="00C716B0">
      <w:pPr>
        <w:spacing w:after="0" w:line="360" w:lineRule="auto"/>
        <w:ind w:left="709" w:firstLine="567"/>
        <w:jc w:val="both"/>
        <w:rPr>
          <w:rFonts w:ascii="Times New Roman" w:eastAsia="Times New Roman" w:hAnsi="Times New Roman" w:cs="Times New Roman"/>
          <w:sz w:val="24"/>
        </w:rPr>
      </w:pPr>
    </w:p>
    <w:p w:rsidR="007578ED"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Menurut hasil penelitian Noryamin Aini</w:t>
      </w:r>
      <w:r w:rsidR="00B85D33">
        <w:rPr>
          <w:rFonts w:ascii="Times New Roman" w:eastAsia="Times New Roman" w:hAnsi="Times New Roman" w:cs="Times New Roman"/>
          <w:sz w:val="24"/>
        </w:rPr>
        <w:t xml:space="preserve"> tentang sumber rujukan yang di</w:t>
      </w:r>
      <w:r>
        <w:rPr>
          <w:rFonts w:ascii="Times New Roman" w:eastAsia="Times New Roman" w:hAnsi="Times New Roman" w:cs="Times New Roman"/>
          <w:sz w:val="24"/>
        </w:rPr>
        <w:t>ambil hakim dalam memutus perkara. Dalam kesimpulannya 35,5% hakim agama mengutip KHI sebagai rujukan utama dalam memutuskan perkara.</w:t>
      </w:r>
      <w:r>
        <w:rPr>
          <w:rStyle w:val="FootnoteReference"/>
          <w:rFonts w:ascii="Times New Roman" w:eastAsia="Times New Roman" w:hAnsi="Times New Roman" w:cs="Times New Roman"/>
          <w:sz w:val="24"/>
        </w:rPr>
        <w:footnoteReference w:id="21"/>
      </w:r>
      <w:r>
        <w:rPr>
          <w:rFonts w:ascii="Times New Roman" w:eastAsia="Times New Roman" w:hAnsi="Times New Roman" w:cs="Times New Roman"/>
          <w:sz w:val="24"/>
        </w:rPr>
        <w:t xml:space="preserve"> Sedangkan selebihnya 65,2% tidsk mengutip. Angka yang tidak jauh berbeda terlihat dalam pengutipan kitab kuning oleh hakim, yaitu hanya 32,7% yang mengutip dan 67,3% yang tidak mengutip kitab-kitab kuning.</w:t>
      </w:r>
      <w:r w:rsidRPr="004A347C">
        <w:rPr>
          <w:rStyle w:val="FootnoteReference"/>
          <w:rFonts w:ascii="Times New Roman" w:eastAsia="Times New Roman" w:hAnsi="Times New Roman" w:cs="Times New Roman"/>
          <w:sz w:val="20"/>
          <w:szCs w:val="20"/>
        </w:rPr>
        <w:footnoteReference w:id="22"/>
      </w:r>
      <w:r>
        <w:rPr>
          <w:rFonts w:ascii="Times New Roman" w:eastAsia="Times New Roman" w:hAnsi="Times New Roman" w:cs="Times New Roman"/>
          <w:sz w:val="24"/>
        </w:rPr>
        <w:t xml:space="preserve"> Selain </w:t>
      </w:r>
      <w:r w:rsidRPr="004A347C">
        <w:rPr>
          <w:rFonts w:ascii="Times New Roman" w:eastAsia="Times New Roman" w:hAnsi="Times New Roman" w:cs="Times New Roman"/>
          <w:sz w:val="24"/>
          <w:szCs w:val="24"/>
        </w:rPr>
        <w:t>temuan diatas, menurut penelitian ini disebutkan pula bahwa anatar KHI dan kitab kuning memiliki kedekatan kultur yang sulit dipisahkan, karena dari putusan hakim yang mengutip KHI (47,2%) secara silmutan juga mengutip kitab kuning (44,7%), tapi tidak sebaliknya.</w:t>
      </w:r>
      <w:r w:rsidRPr="004A347C">
        <w:rPr>
          <w:rFonts w:ascii="Times New Roman" w:hAnsi="Times New Roman" w:cs="Times New Roman"/>
          <w:sz w:val="24"/>
          <w:szCs w:val="24"/>
        </w:rPr>
        <w:t xml:space="preserve"> Masih kuatnya tradisi kitab kuning dalam pengadilan ini, sebagai kesimpulan penelitian ini</w:t>
      </w:r>
      <w:r>
        <w:rPr>
          <w:rFonts w:ascii="Times New Roman" w:hAnsi="Times New Roman" w:cs="Times New Roman"/>
          <w:sz w:val="24"/>
          <w:szCs w:val="24"/>
        </w:rPr>
        <w:t>, maka dimensi yuridis formal hukum tidak serta merta menjadikannya aturan yang langsung berlaku dan ditaati.</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Hal inilah yang dinyatakan oleh beberapa ahli antropologi hukum bahwa pada prinsipnya suatu </w:t>
      </w:r>
      <w:r>
        <w:rPr>
          <w:rFonts w:ascii="Times New Roman" w:hAnsi="Times New Roman" w:cs="Times New Roman"/>
          <w:sz w:val="24"/>
          <w:szCs w:val="24"/>
        </w:rPr>
        <w:lastRenderedPageBreak/>
        <w:t>hukum akan berada pada suatu area negosiasi, saling mempengaruhi, dan membentuk norma-norma baru.</w:t>
      </w:r>
      <w:r>
        <w:rPr>
          <w:rStyle w:val="FootnoteReference"/>
          <w:rFonts w:ascii="Times New Roman" w:hAnsi="Times New Roman" w:cs="Times New Roman"/>
          <w:sz w:val="24"/>
          <w:szCs w:val="24"/>
        </w:rPr>
        <w:footnoteReference w:id="24"/>
      </w:r>
    </w:p>
    <w:p w:rsidR="00E3501A"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szCs w:val="24"/>
        </w:rPr>
        <w:t>Melihat fakta diatas, cukup sulit bagaimana sensitivitas gender hakim dalam memutus perkara, karena di tengah arus perkembangan posivitisme hukum tersebut, hakim agama masih memegang tradisi yang melingkupinya, sehingga putusanya pun tidak dapat dilihat secara monolitik dan bersumber dari hukum yang berbeda-beda.</w:t>
      </w:r>
      <w:r>
        <w:rPr>
          <w:rStyle w:val="FootnoteReference"/>
          <w:rFonts w:ascii="Times New Roman" w:eastAsia="Times New Roman" w:hAnsi="Times New Roman" w:cs="Times New Roman"/>
          <w:sz w:val="24"/>
          <w:szCs w:val="24"/>
        </w:rPr>
        <w:footnoteReference w:id="25"/>
      </w:r>
    </w:p>
    <w:p w:rsidR="00AC5D68"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szCs w:val="24"/>
        </w:rPr>
        <w:t>Sebagai contoh pada tahun 1952, Pengadilan Jombang pernah memutus perkara tentang poligami. Namun berbeda dengan beberapa kasus pada pengadilan agama saat ini, dalam perkara tersebut yang menjadi persoalan adalah status perkawinan kelima seorang lelaki yang ditingg</w:t>
      </w:r>
      <w:r w:rsidR="00520056">
        <w:rPr>
          <w:rFonts w:ascii="Times New Roman" w:eastAsia="Times New Roman" w:hAnsi="Times New Roman" w:cs="Times New Roman"/>
          <w:sz w:val="24"/>
          <w:szCs w:val="24"/>
        </w:rPr>
        <w:t>al oleh salah satu isterinya. Pengadilan Agama</w:t>
      </w:r>
      <w:r>
        <w:rPr>
          <w:rFonts w:ascii="Times New Roman" w:eastAsia="Times New Roman" w:hAnsi="Times New Roman" w:cs="Times New Roman"/>
          <w:sz w:val="24"/>
          <w:szCs w:val="24"/>
        </w:rPr>
        <w:t xml:space="preserve"> jombang menganggap perkawinan ini </w:t>
      </w:r>
      <w:r w:rsidRPr="009A0AF6">
        <w:rPr>
          <w:rFonts w:ascii="Times New Roman" w:eastAsia="Times New Roman" w:hAnsi="Times New Roman" w:cs="Times New Roman"/>
          <w:i/>
          <w:sz w:val="24"/>
          <w:szCs w:val="24"/>
        </w:rPr>
        <w:t>fasid</w:t>
      </w:r>
      <w:r w:rsidR="00520056">
        <w:rPr>
          <w:rFonts w:ascii="Times New Roman" w:eastAsia="Times New Roman" w:hAnsi="Times New Roman" w:cs="Times New Roman"/>
          <w:sz w:val="24"/>
          <w:szCs w:val="24"/>
        </w:rPr>
        <w:t>.Yang menarik disini, putusan Pengadilan Agama</w:t>
      </w:r>
      <w:r>
        <w:rPr>
          <w:rFonts w:ascii="Times New Roman" w:eastAsia="Times New Roman" w:hAnsi="Times New Roman" w:cs="Times New Roman"/>
          <w:sz w:val="24"/>
          <w:szCs w:val="24"/>
        </w:rPr>
        <w:t xml:space="preserve"> tersebut dibatalkan oleh Makamah Islam Tinggi dengan mengutip beberapa kitab fikih.</w:t>
      </w:r>
      <w:r w:rsidRPr="00B96853">
        <w:rPr>
          <w:rStyle w:val="FootnoteReference"/>
          <w:rFonts w:ascii="Times New Roman" w:eastAsia="Times New Roman" w:hAnsi="Times New Roman" w:cs="Times New Roman"/>
          <w:sz w:val="20"/>
          <w:szCs w:val="20"/>
        </w:rPr>
        <w:footnoteReference w:id="26"/>
      </w:r>
      <w:r>
        <w:rPr>
          <w:rFonts w:ascii="Times New Roman" w:eastAsia="Times New Roman" w:hAnsi="Times New Roman" w:cs="Times New Roman"/>
          <w:sz w:val="24"/>
          <w:szCs w:val="24"/>
        </w:rPr>
        <w:t>Hemat penulis bahwa Indikator lemahnya sensitivitas hakim dapat dilihat dari tingginya izin poligami yang di berik</w:t>
      </w:r>
      <w:r w:rsidR="00520056">
        <w:rPr>
          <w:rFonts w:ascii="Times New Roman" w:eastAsia="Times New Roman" w:hAnsi="Times New Roman" w:cs="Times New Roman"/>
          <w:sz w:val="24"/>
          <w:szCs w:val="24"/>
        </w:rPr>
        <w:t xml:space="preserve">an oleh hakim-hakim Pengadilan </w:t>
      </w:r>
      <w:r>
        <w:rPr>
          <w:rFonts w:ascii="Times New Roman" w:eastAsia="Times New Roman" w:hAnsi="Times New Roman" w:cs="Times New Roman"/>
          <w:sz w:val="24"/>
          <w:szCs w:val="24"/>
        </w:rPr>
        <w:t>Agama. Data De</w:t>
      </w:r>
      <w:r w:rsidR="00BB3400">
        <w:rPr>
          <w:rFonts w:ascii="Times New Roman" w:eastAsia="Times New Roman" w:hAnsi="Times New Roman" w:cs="Times New Roman"/>
          <w:sz w:val="24"/>
          <w:szCs w:val="24"/>
        </w:rPr>
        <w:t>partemen Agama Menunjukan, hampi</w:t>
      </w:r>
      <w:r>
        <w:rPr>
          <w:rFonts w:ascii="Times New Roman" w:eastAsia="Times New Roman" w:hAnsi="Times New Roman" w:cs="Times New Roman"/>
          <w:sz w:val="24"/>
          <w:szCs w:val="24"/>
        </w:rPr>
        <w:t>r 80% pengajuan poligami dikabulkan.</w:t>
      </w:r>
      <w:r>
        <w:rPr>
          <w:rStyle w:val="FootnoteReference"/>
          <w:rFonts w:ascii="Times New Roman" w:eastAsia="Times New Roman" w:hAnsi="Times New Roman" w:cs="Times New Roman"/>
          <w:sz w:val="24"/>
          <w:szCs w:val="24"/>
        </w:rPr>
        <w:footnoteReference w:id="27"/>
      </w:r>
    </w:p>
    <w:p w:rsidR="007578ED" w:rsidRDefault="00BB3400" w:rsidP="00C716B0">
      <w:pPr>
        <w:spacing w:after="0" w:line="360" w:lineRule="auto"/>
        <w:ind w:left="709" w:firstLine="567"/>
        <w:jc w:val="both"/>
        <w:rPr>
          <w:rFonts w:ascii="Times New Roman" w:eastAsia="Times New Roman" w:hAnsi="Times New Roman" w:cs="Times New Roman"/>
          <w:sz w:val="24"/>
        </w:rPr>
      </w:pPr>
      <w:r>
        <w:rPr>
          <w:rFonts w:ascii="Times New Roman" w:eastAsia="Times New Roman" w:hAnsi="Times New Roman" w:cs="Times New Roman"/>
          <w:sz w:val="24"/>
        </w:rPr>
        <w:t>Selain itu d</w:t>
      </w:r>
      <w:r w:rsidR="005B4B0A">
        <w:rPr>
          <w:rFonts w:ascii="Times New Roman" w:eastAsia="Times New Roman" w:hAnsi="Times New Roman" w:cs="Times New Roman"/>
          <w:sz w:val="24"/>
          <w:szCs w:val="24"/>
        </w:rPr>
        <w:t>ala</w:t>
      </w:r>
      <w:r w:rsidR="00520056">
        <w:rPr>
          <w:rFonts w:ascii="Times New Roman" w:eastAsia="Times New Roman" w:hAnsi="Times New Roman" w:cs="Times New Roman"/>
          <w:sz w:val="24"/>
          <w:szCs w:val="24"/>
        </w:rPr>
        <w:t>m kasus KDRT yang diputusankan oleh P</w:t>
      </w:r>
      <w:r w:rsidR="005B4B0A">
        <w:rPr>
          <w:rFonts w:ascii="Times New Roman" w:eastAsia="Times New Roman" w:hAnsi="Times New Roman" w:cs="Times New Roman"/>
          <w:sz w:val="24"/>
          <w:szCs w:val="24"/>
        </w:rPr>
        <w:t xml:space="preserve">engadilan Agama dapat dikelompokkan menjadi empat kasus, </w:t>
      </w:r>
      <w:proofErr w:type="gramStart"/>
      <w:r w:rsidR="005B4B0A">
        <w:rPr>
          <w:rFonts w:ascii="Times New Roman" w:eastAsia="Times New Roman" w:hAnsi="Times New Roman" w:cs="Times New Roman"/>
          <w:sz w:val="24"/>
          <w:szCs w:val="24"/>
        </w:rPr>
        <w:t>yakni :</w:t>
      </w:r>
      <w:proofErr w:type="gramEnd"/>
      <w:r w:rsidR="005B4B0A">
        <w:rPr>
          <w:rFonts w:ascii="Times New Roman" w:eastAsia="Times New Roman" w:hAnsi="Times New Roman" w:cs="Times New Roman"/>
          <w:sz w:val="24"/>
          <w:szCs w:val="24"/>
        </w:rPr>
        <w:t xml:space="preserve"> kekerasan</w:t>
      </w:r>
      <w:r w:rsidR="00D63647">
        <w:rPr>
          <w:rFonts w:ascii="Times New Roman" w:eastAsia="Times New Roman" w:hAnsi="Times New Roman" w:cs="Times New Roman"/>
          <w:sz w:val="24"/>
          <w:szCs w:val="24"/>
        </w:rPr>
        <w:t xml:space="preserve"> akibat</w:t>
      </w:r>
      <w:r w:rsidR="005B4B0A">
        <w:rPr>
          <w:rFonts w:ascii="Times New Roman" w:eastAsia="Times New Roman" w:hAnsi="Times New Roman" w:cs="Times New Roman"/>
          <w:sz w:val="24"/>
          <w:szCs w:val="24"/>
        </w:rPr>
        <w:t xml:space="preserve"> ekonomi, tidak adanya tanggung jawab</w:t>
      </w:r>
      <w:r>
        <w:rPr>
          <w:rFonts w:ascii="Times New Roman" w:eastAsia="Times New Roman" w:hAnsi="Times New Roman" w:cs="Times New Roman"/>
          <w:sz w:val="24"/>
          <w:szCs w:val="24"/>
        </w:rPr>
        <w:t xml:space="preserve"> suami, cerai talak, dan cerai gugat</w:t>
      </w:r>
      <w:r w:rsidR="00D63647">
        <w:rPr>
          <w:rFonts w:ascii="Times New Roman" w:eastAsia="Times New Roman" w:hAnsi="Times New Roman" w:cs="Times New Roman"/>
          <w:sz w:val="24"/>
          <w:szCs w:val="24"/>
        </w:rPr>
        <w:t>. Semua kasus yang menyangkut</w:t>
      </w:r>
      <w:r w:rsidR="005B4B0A">
        <w:rPr>
          <w:rFonts w:ascii="Times New Roman" w:eastAsia="Times New Roman" w:hAnsi="Times New Roman" w:cs="Times New Roman"/>
          <w:sz w:val="24"/>
          <w:szCs w:val="24"/>
        </w:rPr>
        <w:t xml:space="preserve"> kekerasan</w:t>
      </w:r>
      <w:r w:rsidR="00D63647">
        <w:rPr>
          <w:rFonts w:ascii="Times New Roman" w:eastAsia="Times New Roman" w:hAnsi="Times New Roman" w:cs="Times New Roman"/>
          <w:sz w:val="24"/>
          <w:szCs w:val="24"/>
        </w:rPr>
        <w:t xml:space="preserve"> akibat ekonomi dan</w:t>
      </w:r>
      <w:r w:rsidR="005B4B0A">
        <w:rPr>
          <w:rFonts w:ascii="Times New Roman" w:eastAsia="Times New Roman" w:hAnsi="Times New Roman" w:cs="Times New Roman"/>
          <w:sz w:val="24"/>
          <w:szCs w:val="24"/>
        </w:rPr>
        <w:t xml:space="preserve"> tidak ada</w:t>
      </w:r>
      <w:r w:rsidR="00D63647">
        <w:rPr>
          <w:rFonts w:ascii="Times New Roman" w:eastAsia="Times New Roman" w:hAnsi="Times New Roman" w:cs="Times New Roman"/>
          <w:sz w:val="24"/>
          <w:szCs w:val="24"/>
        </w:rPr>
        <w:t>nya</w:t>
      </w:r>
      <w:r w:rsidR="005B4B0A">
        <w:rPr>
          <w:rFonts w:ascii="Times New Roman" w:eastAsia="Times New Roman" w:hAnsi="Times New Roman" w:cs="Times New Roman"/>
          <w:sz w:val="24"/>
          <w:szCs w:val="24"/>
        </w:rPr>
        <w:t xml:space="preserve"> tanggung jawab </w:t>
      </w:r>
      <w:r w:rsidR="00D63647">
        <w:rPr>
          <w:rFonts w:ascii="Times New Roman" w:eastAsia="Times New Roman" w:hAnsi="Times New Roman" w:cs="Times New Roman"/>
          <w:sz w:val="24"/>
          <w:szCs w:val="24"/>
        </w:rPr>
        <w:t>suami dapat diproses dan</w:t>
      </w:r>
      <w:r w:rsidR="005B4B0A">
        <w:rPr>
          <w:rFonts w:ascii="Times New Roman" w:eastAsia="Times New Roman" w:hAnsi="Times New Roman" w:cs="Times New Roman"/>
          <w:sz w:val="24"/>
          <w:szCs w:val="24"/>
        </w:rPr>
        <w:t xml:space="preserve"> diputuskan</w:t>
      </w:r>
      <w:r w:rsidR="00D63647">
        <w:rPr>
          <w:rFonts w:ascii="Times New Roman" w:eastAsia="Times New Roman" w:hAnsi="Times New Roman" w:cs="Times New Roman"/>
          <w:sz w:val="24"/>
          <w:szCs w:val="24"/>
        </w:rPr>
        <w:t xml:space="preserve"> dengan selesai</w:t>
      </w:r>
      <w:r w:rsidR="005B4B0A">
        <w:rPr>
          <w:rFonts w:ascii="Times New Roman" w:eastAsia="Times New Roman" w:hAnsi="Times New Roman" w:cs="Times New Roman"/>
          <w:sz w:val="24"/>
          <w:szCs w:val="24"/>
        </w:rPr>
        <w:t>. D</w:t>
      </w:r>
      <w:r>
        <w:rPr>
          <w:rFonts w:ascii="Times New Roman" w:eastAsia="Times New Roman" w:hAnsi="Times New Roman" w:cs="Times New Roman"/>
          <w:sz w:val="24"/>
          <w:szCs w:val="24"/>
        </w:rPr>
        <w:t>alam Laporan Tahunan</w:t>
      </w:r>
      <w:r w:rsidR="005B4B0A">
        <w:rPr>
          <w:rFonts w:ascii="Times New Roman" w:eastAsia="Times New Roman" w:hAnsi="Times New Roman" w:cs="Times New Roman"/>
          <w:sz w:val="24"/>
          <w:szCs w:val="24"/>
        </w:rPr>
        <w:t xml:space="preserve"> Komnas Perempuan, sepanjang 2004, tercatat </w:t>
      </w:r>
      <w:r w:rsidR="00AC5D68">
        <w:rPr>
          <w:rFonts w:ascii="Times New Roman" w:eastAsia="Times New Roman" w:hAnsi="Times New Roman" w:cs="Times New Roman"/>
          <w:sz w:val="24"/>
          <w:szCs w:val="24"/>
        </w:rPr>
        <w:t>adanya perceraian</w:t>
      </w:r>
      <w:r w:rsidR="00D63647">
        <w:rPr>
          <w:rFonts w:ascii="Times New Roman" w:eastAsia="Times New Roman" w:hAnsi="Times New Roman" w:cs="Times New Roman"/>
          <w:sz w:val="24"/>
          <w:szCs w:val="24"/>
        </w:rPr>
        <w:t xml:space="preserve"> sebanyak</w:t>
      </w:r>
      <w:r w:rsidR="005B4B0A">
        <w:rPr>
          <w:rFonts w:ascii="Times New Roman" w:eastAsia="Times New Roman" w:hAnsi="Times New Roman" w:cs="Times New Roman"/>
          <w:sz w:val="24"/>
          <w:szCs w:val="24"/>
        </w:rPr>
        <w:t xml:space="preserve"> 560 </w:t>
      </w:r>
      <w:r w:rsidR="00D63647">
        <w:rPr>
          <w:rFonts w:ascii="Times New Roman" w:eastAsia="Times New Roman" w:hAnsi="Times New Roman" w:cs="Times New Roman"/>
          <w:sz w:val="24"/>
          <w:szCs w:val="24"/>
        </w:rPr>
        <w:lastRenderedPageBreak/>
        <w:t xml:space="preserve">kasus </w:t>
      </w:r>
      <w:r w:rsidR="005B4B0A">
        <w:rPr>
          <w:rFonts w:ascii="Times New Roman" w:eastAsia="Times New Roman" w:hAnsi="Times New Roman" w:cs="Times New Roman"/>
          <w:sz w:val="24"/>
          <w:szCs w:val="24"/>
        </w:rPr>
        <w:t>di Pengadil</w:t>
      </w:r>
      <w:r w:rsidR="00AC5D68">
        <w:rPr>
          <w:rFonts w:ascii="Times New Roman" w:eastAsia="Times New Roman" w:hAnsi="Times New Roman" w:cs="Times New Roman"/>
          <w:sz w:val="24"/>
          <w:szCs w:val="24"/>
        </w:rPr>
        <w:t>an Agama Jakarta Utara dan hampi</w:t>
      </w:r>
      <w:r w:rsidR="00D63647">
        <w:rPr>
          <w:rFonts w:ascii="Times New Roman" w:eastAsia="Times New Roman" w:hAnsi="Times New Roman" w:cs="Times New Roman"/>
          <w:sz w:val="24"/>
          <w:szCs w:val="24"/>
        </w:rPr>
        <w:t>r setegahnya 250 kasus adalah perceraian dikarenakan</w:t>
      </w:r>
      <w:r w:rsidR="005B4B0A">
        <w:rPr>
          <w:rFonts w:ascii="Times New Roman" w:eastAsia="Times New Roman" w:hAnsi="Times New Roman" w:cs="Times New Roman"/>
          <w:sz w:val="24"/>
          <w:szCs w:val="24"/>
        </w:rPr>
        <w:t xml:space="preserve"> kekerasan terhadap perempuan (KTP), sedangkan di</w:t>
      </w:r>
      <w:r w:rsidR="00D63647">
        <w:rPr>
          <w:rFonts w:ascii="Times New Roman" w:eastAsia="Times New Roman" w:hAnsi="Times New Roman" w:cs="Times New Roman"/>
          <w:sz w:val="24"/>
          <w:szCs w:val="24"/>
        </w:rPr>
        <w:t xml:space="preserve"> P</w:t>
      </w:r>
      <w:r w:rsidR="005B4B0A">
        <w:rPr>
          <w:rFonts w:ascii="Times New Roman" w:eastAsia="Times New Roman" w:hAnsi="Times New Roman" w:cs="Times New Roman"/>
          <w:sz w:val="24"/>
          <w:szCs w:val="24"/>
        </w:rPr>
        <w:t xml:space="preserve">engadilan Agama Manado </w:t>
      </w:r>
      <w:r w:rsidR="00D63647">
        <w:rPr>
          <w:rFonts w:ascii="Times New Roman" w:eastAsia="Times New Roman" w:hAnsi="Times New Roman" w:cs="Times New Roman"/>
          <w:sz w:val="24"/>
          <w:szCs w:val="24"/>
        </w:rPr>
        <w:t>tercatat</w:t>
      </w:r>
      <w:r w:rsidR="005B4B0A">
        <w:rPr>
          <w:rFonts w:ascii="Times New Roman" w:eastAsia="Times New Roman" w:hAnsi="Times New Roman" w:cs="Times New Roman"/>
          <w:sz w:val="24"/>
          <w:szCs w:val="24"/>
        </w:rPr>
        <w:t xml:space="preserve"> 117 kasus perceraian karena alas</w:t>
      </w:r>
      <w:r w:rsidR="00983B70">
        <w:rPr>
          <w:rFonts w:ascii="Times New Roman" w:eastAsia="Times New Roman" w:hAnsi="Times New Roman" w:cs="Times New Roman"/>
          <w:sz w:val="24"/>
          <w:szCs w:val="24"/>
        </w:rPr>
        <w:t>an KDRT.</w:t>
      </w:r>
    </w:p>
    <w:p w:rsidR="000F7AD7" w:rsidRPr="00983B70" w:rsidRDefault="00AC5D68" w:rsidP="00C716B0">
      <w:pPr>
        <w:spacing w:after="0" w:line="36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Kemudian p</w:t>
      </w:r>
      <w:r w:rsidR="005B4B0A">
        <w:rPr>
          <w:rFonts w:ascii="Times New Roman" w:eastAsia="Times New Roman" w:hAnsi="Times New Roman" w:cs="Times New Roman"/>
          <w:sz w:val="24"/>
          <w:szCs w:val="24"/>
        </w:rPr>
        <w:t>ada</w:t>
      </w:r>
      <w:r>
        <w:rPr>
          <w:rFonts w:ascii="Times New Roman" w:eastAsia="Times New Roman" w:hAnsi="Times New Roman" w:cs="Times New Roman"/>
          <w:sz w:val="24"/>
          <w:szCs w:val="24"/>
        </w:rPr>
        <w:t xml:space="preserve"> tahun</w:t>
      </w:r>
      <w:r w:rsidR="00D63647">
        <w:rPr>
          <w:rFonts w:ascii="Times New Roman" w:eastAsia="Times New Roman" w:hAnsi="Times New Roman" w:cs="Times New Roman"/>
          <w:sz w:val="24"/>
          <w:szCs w:val="24"/>
        </w:rPr>
        <w:t xml:space="preserve"> 2006</w:t>
      </w:r>
      <w:r w:rsidR="005B4B0A">
        <w:rPr>
          <w:rFonts w:ascii="Times New Roman" w:eastAsia="Times New Roman" w:hAnsi="Times New Roman" w:cs="Times New Roman"/>
          <w:sz w:val="24"/>
          <w:szCs w:val="24"/>
        </w:rPr>
        <w:t xml:space="preserve"> kas</w:t>
      </w:r>
      <w:r w:rsidR="00D63647">
        <w:rPr>
          <w:rFonts w:ascii="Times New Roman" w:eastAsia="Times New Roman" w:hAnsi="Times New Roman" w:cs="Times New Roman"/>
          <w:sz w:val="24"/>
          <w:szCs w:val="24"/>
        </w:rPr>
        <w:t>us KDRT</w:t>
      </w:r>
      <w:r w:rsidR="00983B70">
        <w:rPr>
          <w:rFonts w:ascii="Times New Roman" w:eastAsia="Times New Roman" w:hAnsi="Times New Roman" w:cs="Times New Roman"/>
          <w:sz w:val="24"/>
          <w:szCs w:val="24"/>
        </w:rPr>
        <w:t xml:space="preserve"> adalah</w:t>
      </w:r>
      <w:r w:rsidR="00725B41">
        <w:rPr>
          <w:rFonts w:ascii="Times New Roman" w:eastAsia="Times New Roman" w:hAnsi="Times New Roman" w:cs="Times New Roman"/>
          <w:sz w:val="24"/>
          <w:szCs w:val="24"/>
        </w:rPr>
        <w:t xml:space="preserve"> kasus</w:t>
      </w:r>
      <w:r w:rsidR="005B4B0A">
        <w:rPr>
          <w:rFonts w:ascii="Times New Roman" w:eastAsia="Times New Roman" w:hAnsi="Times New Roman" w:cs="Times New Roman"/>
          <w:sz w:val="24"/>
          <w:szCs w:val="24"/>
        </w:rPr>
        <w:t xml:space="preserve"> yan</w:t>
      </w:r>
      <w:r w:rsidR="00D63647">
        <w:rPr>
          <w:rFonts w:ascii="Times New Roman" w:eastAsia="Times New Roman" w:hAnsi="Times New Roman" w:cs="Times New Roman"/>
          <w:sz w:val="24"/>
          <w:szCs w:val="24"/>
        </w:rPr>
        <w:t xml:space="preserve">g paling banyak ditangani </w:t>
      </w:r>
      <w:r w:rsidR="00725B41">
        <w:rPr>
          <w:rFonts w:ascii="Times New Roman" w:eastAsia="Times New Roman" w:hAnsi="Times New Roman" w:cs="Times New Roman"/>
          <w:sz w:val="24"/>
          <w:szCs w:val="24"/>
        </w:rPr>
        <w:t xml:space="preserve">oleh Pengadilan Agama </w:t>
      </w:r>
      <w:r w:rsidR="00D63647">
        <w:rPr>
          <w:rFonts w:ascii="Times New Roman" w:eastAsia="Times New Roman" w:hAnsi="Times New Roman" w:cs="Times New Roman"/>
          <w:sz w:val="24"/>
          <w:szCs w:val="24"/>
        </w:rPr>
        <w:t>akibat</w:t>
      </w:r>
      <w:r w:rsidR="00725B41">
        <w:rPr>
          <w:rFonts w:ascii="Times New Roman" w:eastAsia="Times New Roman" w:hAnsi="Times New Roman" w:cs="Times New Roman"/>
          <w:sz w:val="24"/>
          <w:szCs w:val="24"/>
        </w:rPr>
        <w:t xml:space="preserve"> penelantaran ekonomi. </w:t>
      </w:r>
      <w:r w:rsidR="005B4B0A">
        <w:rPr>
          <w:rFonts w:ascii="Times New Roman" w:eastAsia="Times New Roman" w:hAnsi="Times New Roman" w:cs="Times New Roman"/>
          <w:sz w:val="24"/>
          <w:szCs w:val="24"/>
        </w:rPr>
        <w:t xml:space="preserve">Pengadilan Agama </w:t>
      </w:r>
      <w:r w:rsidR="00725B41">
        <w:rPr>
          <w:rFonts w:ascii="Times New Roman" w:eastAsia="Times New Roman" w:hAnsi="Times New Roman" w:cs="Times New Roman"/>
          <w:sz w:val="24"/>
          <w:szCs w:val="24"/>
        </w:rPr>
        <w:t xml:space="preserve">lebih banyak menagani kasus KDRT di </w:t>
      </w:r>
      <w:r w:rsidR="005B4B0A">
        <w:rPr>
          <w:rFonts w:ascii="Times New Roman" w:eastAsia="Times New Roman" w:hAnsi="Times New Roman" w:cs="Times New Roman"/>
          <w:sz w:val="24"/>
          <w:szCs w:val="24"/>
        </w:rPr>
        <w:t>banding lembaga mitra Komnas Perempuan lainya, karena P</w:t>
      </w:r>
      <w:r w:rsidR="00725B41">
        <w:rPr>
          <w:rFonts w:ascii="Times New Roman" w:eastAsia="Times New Roman" w:hAnsi="Times New Roman" w:cs="Times New Roman"/>
          <w:sz w:val="24"/>
          <w:szCs w:val="24"/>
        </w:rPr>
        <w:t xml:space="preserve">engadilan </w:t>
      </w:r>
      <w:r w:rsidR="005B4B0A">
        <w:rPr>
          <w:rFonts w:ascii="Times New Roman" w:eastAsia="Times New Roman" w:hAnsi="Times New Roman" w:cs="Times New Roman"/>
          <w:sz w:val="24"/>
          <w:szCs w:val="24"/>
        </w:rPr>
        <w:t>A</w:t>
      </w:r>
      <w:r w:rsidR="00725B41">
        <w:rPr>
          <w:rFonts w:ascii="Times New Roman" w:eastAsia="Times New Roman" w:hAnsi="Times New Roman" w:cs="Times New Roman"/>
          <w:sz w:val="24"/>
          <w:szCs w:val="24"/>
        </w:rPr>
        <w:t>gama</w:t>
      </w:r>
      <w:r w:rsidR="005B4B0A">
        <w:rPr>
          <w:rFonts w:ascii="Times New Roman" w:eastAsia="Times New Roman" w:hAnsi="Times New Roman" w:cs="Times New Roman"/>
          <w:sz w:val="24"/>
          <w:szCs w:val="24"/>
        </w:rPr>
        <w:t xml:space="preserve"> me</w:t>
      </w:r>
      <w:r w:rsidR="00725B41">
        <w:rPr>
          <w:rFonts w:ascii="Times New Roman" w:eastAsia="Times New Roman" w:hAnsi="Times New Roman" w:cs="Times New Roman"/>
          <w:sz w:val="24"/>
          <w:szCs w:val="24"/>
        </w:rPr>
        <w:t>njadi lembaga yang sering</w:t>
      </w:r>
      <w:r w:rsidR="005B4B0A">
        <w:rPr>
          <w:rFonts w:ascii="Times New Roman" w:eastAsia="Times New Roman" w:hAnsi="Times New Roman" w:cs="Times New Roman"/>
          <w:sz w:val="24"/>
          <w:szCs w:val="24"/>
        </w:rPr>
        <w:t xml:space="preserve"> didatangi korban secara langsung (3.510 kasus, 59%). Adapun kasus yang ditangani kekerasan</w:t>
      </w:r>
      <w:r w:rsidR="00725B41">
        <w:rPr>
          <w:rFonts w:ascii="Times New Roman" w:eastAsia="Times New Roman" w:hAnsi="Times New Roman" w:cs="Times New Roman"/>
          <w:sz w:val="24"/>
          <w:szCs w:val="24"/>
        </w:rPr>
        <w:t xml:space="preserve"> akibat</w:t>
      </w:r>
      <w:r w:rsidR="005B4B0A">
        <w:rPr>
          <w:rFonts w:ascii="Times New Roman" w:eastAsia="Times New Roman" w:hAnsi="Times New Roman" w:cs="Times New Roman"/>
          <w:sz w:val="24"/>
          <w:szCs w:val="24"/>
        </w:rPr>
        <w:t xml:space="preserve"> eko</w:t>
      </w:r>
      <w:r w:rsidR="00725B41">
        <w:rPr>
          <w:rFonts w:ascii="Times New Roman" w:eastAsia="Times New Roman" w:hAnsi="Times New Roman" w:cs="Times New Roman"/>
          <w:sz w:val="24"/>
          <w:szCs w:val="24"/>
        </w:rPr>
        <w:t>nomi (20%) dan dalam kasus</w:t>
      </w:r>
      <w:r w:rsidR="005B4B0A">
        <w:rPr>
          <w:rFonts w:ascii="Times New Roman" w:eastAsia="Times New Roman" w:hAnsi="Times New Roman" w:cs="Times New Roman"/>
          <w:sz w:val="24"/>
          <w:szCs w:val="24"/>
        </w:rPr>
        <w:t xml:space="preserve"> perceraia</w:t>
      </w:r>
      <w:r w:rsidR="00725B41">
        <w:rPr>
          <w:rFonts w:ascii="Times New Roman" w:eastAsia="Times New Roman" w:hAnsi="Times New Roman" w:cs="Times New Roman"/>
          <w:sz w:val="24"/>
          <w:szCs w:val="24"/>
        </w:rPr>
        <w:t>n mencapai 85% dari seluruh</w:t>
      </w:r>
      <w:r w:rsidR="005B4B0A">
        <w:rPr>
          <w:rFonts w:ascii="Times New Roman" w:eastAsia="Times New Roman" w:hAnsi="Times New Roman" w:cs="Times New Roman"/>
          <w:sz w:val="24"/>
          <w:szCs w:val="24"/>
        </w:rPr>
        <w:t xml:space="preserve"> kasus kekersan</w:t>
      </w:r>
      <w:r w:rsidR="00725B41">
        <w:rPr>
          <w:rFonts w:ascii="Times New Roman" w:eastAsia="Times New Roman" w:hAnsi="Times New Roman" w:cs="Times New Roman"/>
          <w:sz w:val="24"/>
          <w:szCs w:val="24"/>
        </w:rPr>
        <w:t xml:space="preserve"> akibat</w:t>
      </w:r>
      <w:r w:rsidR="005B4B0A">
        <w:rPr>
          <w:rFonts w:ascii="Times New Roman" w:eastAsia="Times New Roman" w:hAnsi="Times New Roman" w:cs="Times New Roman"/>
          <w:sz w:val="24"/>
          <w:szCs w:val="24"/>
        </w:rPr>
        <w:t xml:space="preserve"> ekonomi.</w:t>
      </w:r>
      <w:r w:rsidR="005B4B0A">
        <w:rPr>
          <w:rStyle w:val="FootnoteReference"/>
          <w:rFonts w:ascii="Times New Roman" w:eastAsia="Times New Roman" w:hAnsi="Times New Roman" w:cs="Times New Roman"/>
          <w:sz w:val="24"/>
          <w:szCs w:val="24"/>
        </w:rPr>
        <w:footnoteReference w:id="28"/>
      </w:r>
      <w:r w:rsidR="005B4B0A">
        <w:rPr>
          <w:rFonts w:ascii="Times New Roman" w:eastAsia="Times New Roman" w:hAnsi="Times New Roman" w:cs="Times New Roman"/>
          <w:sz w:val="24"/>
          <w:szCs w:val="24"/>
        </w:rPr>
        <w:t xml:space="preserve"> Persepsi para hakim dilapangan diakui masih harus dilakukan peningkatan kapsitas mereka untuk bisa memutuskan perkara yang berkeadilan gender. Menyikapi hal ini, terkaitpula sensitivitas hakim Agama ini, Komnas Perempuan membuat buku pedoman bagi hakim Agama di seluruh Indonesia, terutama terkait dengan penyelesaian kasus-kasus KDRT yang lebih memperhatikan kepentingan perempuan.</w:t>
      </w:r>
      <w:r w:rsidR="005B4B0A">
        <w:rPr>
          <w:rStyle w:val="FootnoteReference"/>
          <w:rFonts w:ascii="Times New Roman" w:eastAsia="Times New Roman" w:hAnsi="Times New Roman" w:cs="Times New Roman"/>
          <w:sz w:val="24"/>
          <w:szCs w:val="24"/>
        </w:rPr>
        <w:footnoteReference w:id="29"/>
      </w:r>
    </w:p>
    <w:p w:rsidR="00800A1F" w:rsidRDefault="005B4B0A" w:rsidP="00C716B0">
      <w:pPr>
        <w:spacing w:after="0" w:line="360" w:lineRule="auto"/>
        <w:ind w:left="709" w:firstLine="567"/>
        <w:jc w:val="both"/>
        <w:rPr>
          <w:rFonts w:ascii="Times New Roman" w:hAnsi="Times New Roman" w:cs="Times New Roman"/>
          <w:color w:val="000000"/>
          <w:spacing w:val="-1"/>
          <w:sz w:val="24"/>
          <w:szCs w:val="24"/>
          <w:lang w:val="en-GB"/>
        </w:rPr>
      </w:pPr>
      <w:r w:rsidRPr="00A505A7">
        <w:rPr>
          <w:rFonts w:ascii="Times New Roman" w:hAnsi="Times New Roman" w:cs="Times New Roman"/>
          <w:color w:val="000000"/>
          <w:spacing w:val="-1"/>
          <w:sz w:val="24"/>
          <w:szCs w:val="24"/>
          <w:lang w:val="en-GB"/>
        </w:rPr>
        <w:t xml:space="preserve">Faktor ketiga, fasilitas yang mendukung. </w:t>
      </w:r>
      <w:r w:rsidR="00920524">
        <w:rPr>
          <w:rFonts w:ascii="Times New Roman" w:hAnsi="Times New Roman" w:cs="Times New Roman"/>
          <w:color w:val="000000"/>
          <w:spacing w:val="-1"/>
          <w:sz w:val="24"/>
          <w:szCs w:val="24"/>
          <w:lang w:val="en-GB"/>
        </w:rPr>
        <w:t>Untu</w:t>
      </w:r>
      <w:r w:rsidR="007578ED">
        <w:rPr>
          <w:rFonts w:ascii="Times New Roman" w:hAnsi="Times New Roman" w:cs="Times New Roman"/>
          <w:color w:val="000000"/>
          <w:spacing w:val="-1"/>
          <w:sz w:val="24"/>
          <w:szCs w:val="24"/>
          <w:lang w:val="en-GB"/>
        </w:rPr>
        <w:t xml:space="preserve">k mencapai keadilan masyarakat </w:t>
      </w:r>
      <w:r w:rsidR="00920524">
        <w:rPr>
          <w:rFonts w:ascii="Times New Roman" w:hAnsi="Times New Roman" w:cs="Times New Roman"/>
          <w:color w:val="000000"/>
          <w:spacing w:val="-1"/>
          <w:sz w:val="24"/>
          <w:szCs w:val="24"/>
          <w:lang w:val="en-GB"/>
        </w:rPr>
        <w:t>sudah seharusnya tersedia</w:t>
      </w:r>
      <w:r w:rsidRPr="00A505A7">
        <w:rPr>
          <w:rFonts w:ascii="Times New Roman" w:hAnsi="Times New Roman" w:cs="Times New Roman"/>
          <w:color w:val="000000"/>
          <w:spacing w:val="-1"/>
          <w:sz w:val="24"/>
          <w:szCs w:val="24"/>
          <w:lang w:val="en-GB"/>
        </w:rPr>
        <w:t xml:space="preserve"> fa</w:t>
      </w:r>
      <w:r w:rsidR="00725B41">
        <w:rPr>
          <w:rFonts w:ascii="Times New Roman" w:hAnsi="Times New Roman" w:cs="Times New Roman"/>
          <w:color w:val="000000"/>
          <w:spacing w:val="-1"/>
          <w:sz w:val="24"/>
          <w:szCs w:val="24"/>
          <w:lang w:val="en-GB"/>
        </w:rPr>
        <w:t>silitas yang menunjang</w:t>
      </w:r>
      <w:r w:rsidRPr="00A505A7">
        <w:rPr>
          <w:rFonts w:ascii="Times New Roman" w:hAnsi="Times New Roman" w:cs="Times New Roman"/>
          <w:sz w:val="24"/>
          <w:szCs w:val="24"/>
          <w:lang w:val="en-GB"/>
        </w:rPr>
        <w:t xml:space="preserve"> </w:t>
      </w:r>
      <w:r w:rsidRPr="00A505A7">
        <w:rPr>
          <w:rFonts w:ascii="Times New Roman" w:hAnsi="Times New Roman" w:cs="Times New Roman"/>
          <w:color w:val="000000"/>
          <w:spacing w:val="-1"/>
          <w:sz w:val="24"/>
          <w:szCs w:val="24"/>
          <w:lang w:val="en-GB"/>
        </w:rPr>
        <w:t>beke</w:t>
      </w:r>
      <w:r>
        <w:rPr>
          <w:rFonts w:ascii="Times New Roman" w:hAnsi="Times New Roman" w:cs="Times New Roman"/>
          <w:color w:val="000000"/>
          <w:spacing w:val="-1"/>
          <w:sz w:val="24"/>
          <w:szCs w:val="24"/>
          <w:lang w:val="en-GB"/>
        </w:rPr>
        <w:t>rjanya hukum</w:t>
      </w:r>
      <w:r w:rsidR="00920524">
        <w:rPr>
          <w:rFonts w:ascii="Times New Roman" w:hAnsi="Times New Roman" w:cs="Times New Roman"/>
          <w:color w:val="000000"/>
          <w:spacing w:val="-1"/>
          <w:sz w:val="24"/>
          <w:szCs w:val="24"/>
          <w:lang w:val="en-GB"/>
        </w:rPr>
        <w:t xml:space="preserve"> sebagai</w:t>
      </w:r>
      <w:r w:rsidR="00725B41">
        <w:rPr>
          <w:rFonts w:ascii="Times New Roman" w:hAnsi="Times New Roman" w:cs="Times New Roman"/>
          <w:color w:val="000000"/>
          <w:spacing w:val="-1"/>
          <w:sz w:val="24"/>
          <w:szCs w:val="24"/>
          <w:lang w:val="en-GB"/>
        </w:rPr>
        <w:t xml:space="preserve"> sarana</w:t>
      </w:r>
      <w:r w:rsidRPr="00A505A7">
        <w:rPr>
          <w:rFonts w:ascii="Times New Roman" w:hAnsi="Times New Roman" w:cs="Times New Roman"/>
          <w:color w:val="000000"/>
          <w:spacing w:val="-1"/>
          <w:sz w:val="24"/>
          <w:szCs w:val="24"/>
          <w:lang w:val="en-GB"/>
        </w:rPr>
        <w:t xml:space="preserve"> untuk menca</w:t>
      </w:r>
      <w:r w:rsidR="00725B41">
        <w:rPr>
          <w:rFonts w:ascii="Times New Roman" w:hAnsi="Times New Roman" w:cs="Times New Roman"/>
          <w:color w:val="000000"/>
          <w:spacing w:val="-1"/>
          <w:sz w:val="24"/>
          <w:szCs w:val="24"/>
          <w:lang w:val="en-GB"/>
        </w:rPr>
        <w:t>pai tujuan hukum</w:t>
      </w:r>
      <w:r w:rsidR="00920524">
        <w:rPr>
          <w:rFonts w:ascii="Times New Roman" w:hAnsi="Times New Roman" w:cs="Times New Roman"/>
          <w:color w:val="000000"/>
          <w:spacing w:val="-1"/>
          <w:sz w:val="24"/>
          <w:szCs w:val="24"/>
          <w:lang w:val="en-GB"/>
        </w:rPr>
        <w:t>.</w:t>
      </w:r>
      <w:r w:rsidR="00725B41">
        <w:rPr>
          <w:rFonts w:ascii="Times New Roman" w:hAnsi="Times New Roman" w:cs="Times New Roman"/>
          <w:color w:val="000000"/>
          <w:spacing w:val="-1"/>
          <w:sz w:val="24"/>
          <w:szCs w:val="24"/>
          <w:lang w:val="en-GB"/>
        </w:rPr>
        <w:t xml:space="preserve"> </w:t>
      </w:r>
      <w:r w:rsidR="000A3EFC">
        <w:rPr>
          <w:rFonts w:ascii="Times New Roman" w:hAnsi="Times New Roman" w:cs="Times New Roman"/>
          <w:color w:val="000000"/>
          <w:spacing w:val="-1"/>
          <w:sz w:val="24"/>
          <w:szCs w:val="24"/>
          <w:lang w:val="en-GB"/>
        </w:rPr>
        <w:t>Standar f</w:t>
      </w:r>
      <w:r>
        <w:rPr>
          <w:rFonts w:ascii="Times New Roman" w:hAnsi="Times New Roman" w:cs="Times New Roman"/>
          <w:color w:val="000000"/>
          <w:spacing w:val="-1"/>
          <w:sz w:val="24"/>
          <w:szCs w:val="24"/>
          <w:lang w:val="en-GB"/>
        </w:rPr>
        <w:t>asilitas pendukung</w:t>
      </w:r>
      <w:r w:rsidR="000A3EFC">
        <w:rPr>
          <w:rFonts w:ascii="Times New Roman" w:hAnsi="Times New Roman" w:cs="Times New Roman"/>
          <w:color w:val="000000"/>
          <w:spacing w:val="-1"/>
          <w:sz w:val="24"/>
          <w:szCs w:val="24"/>
          <w:lang w:val="en-GB"/>
        </w:rPr>
        <w:t xml:space="preserve"> </w:t>
      </w:r>
      <w:r w:rsidRPr="00993B68">
        <w:rPr>
          <w:rFonts w:ascii="Times New Roman" w:hAnsi="Times New Roman" w:cs="Times New Roman"/>
          <w:color w:val="000000"/>
          <w:spacing w:val="-1"/>
          <w:sz w:val="24"/>
          <w:szCs w:val="24"/>
          <w:lang w:val="en-GB"/>
        </w:rPr>
        <w:t xml:space="preserve">seharusnya </w:t>
      </w:r>
      <w:proofErr w:type="gramStart"/>
      <w:r w:rsidRPr="00993B68">
        <w:rPr>
          <w:rFonts w:ascii="Times New Roman" w:hAnsi="Times New Roman" w:cs="Times New Roman"/>
          <w:color w:val="000000"/>
          <w:spacing w:val="-1"/>
          <w:sz w:val="24"/>
          <w:szCs w:val="24"/>
          <w:lang w:val="en-GB"/>
        </w:rPr>
        <w:t>berupa</w:t>
      </w:r>
      <w:r w:rsidR="000A3EFC">
        <w:rPr>
          <w:rFonts w:ascii="Times New Roman" w:hAnsi="Times New Roman" w:cs="Times New Roman"/>
          <w:color w:val="000000"/>
          <w:spacing w:val="-1"/>
          <w:sz w:val="24"/>
          <w:szCs w:val="24"/>
          <w:lang w:val="en-GB"/>
        </w:rPr>
        <w:t xml:space="preserve"> </w:t>
      </w:r>
      <w:r w:rsidRPr="00993B68">
        <w:rPr>
          <w:rFonts w:ascii="Times New Roman" w:hAnsi="Times New Roman" w:cs="Times New Roman"/>
          <w:color w:val="000000"/>
          <w:spacing w:val="-1"/>
          <w:sz w:val="24"/>
          <w:szCs w:val="24"/>
          <w:lang w:val="en-GB"/>
        </w:rPr>
        <w:t>:</w:t>
      </w:r>
      <w:proofErr w:type="gramEnd"/>
      <w:r w:rsidRPr="00993B68">
        <w:rPr>
          <w:rFonts w:ascii="Times New Roman" w:hAnsi="Times New Roman" w:cs="Times New Roman"/>
          <w:color w:val="000000"/>
          <w:spacing w:val="-1"/>
          <w:sz w:val="24"/>
          <w:szCs w:val="24"/>
          <w:lang w:val="en-GB"/>
        </w:rPr>
        <w:t xml:space="preserve"> </w:t>
      </w:r>
      <w:r>
        <w:rPr>
          <w:rFonts w:ascii="Times New Roman" w:hAnsi="Times New Roman" w:cs="Times New Roman"/>
          <w:color w:val="000000"/>
          <w:spacing w:val="-1"/>
          <w:sz w:val="24"/>
          <w:szCs w:val="24"/>
          <w:lang w:val="en-GB"/>
        </w:rPr>
        <w:t>ruang tunggu</w:t>
      </w:r>
      <w:r w:rsidR="000A3EFC">
        <w:rPr>
          <w:rFonts w:ascii="Times New Roman" w:hAnsi="Times New Roman" w:cs="Times New Roman"/>
          <w:color w:val="000000"/>
          <w:spacing w:val="-1"/>
          <w:sz w:val="24"/>
          <w:szCs w:val="24"/>
          <w:lang w:val="en-GB"/>
        </w:rPr>
        <w:t xml:space="preserve"> yang nyaman</w:t>
      </w:r>
      <w:r>
        <w:rPr>
          <w:rFonts w:ascii="Times New Roman" w:hAnsi="Times New Roman" w:cs="Times New Roman"/>
          <w:color w:val="000000"/>
          <w:spacing w:val="-1"/>
          <w:sz w:val="24"/>
          <w:szCs w:val="24"/>
          <w:lang w:val="en-GB"/>
        </w:rPr>
        <w:t>,</w:t>
      </w:r>
      <w:r w:rsidR="00920524" w:rsidRPr="00920524">
        <w:rPr>
          <w:rFonts w:ascii="Times New Roman" w:hAnsi="Times New Roman" w:cs="Times New Roman"/>
          <w:color w:val="000000"/>
          <w:spacing w:val="-1"/>
          <w:sz w:val="24"/>
          <w:szCs w:val="24"/>
          <w:lang w:val="en-GB"/>
        </w:rPr>
        <w:t xml:space="preserve"> </w:t>
      </w:r>
      <w:r w:rsidR="00920524" w:rsidRPr="00993B68">
        <w:rPr>
          <w:rFonts w:ascii="Times New Roman" w:hAnsi="Times New Roman" w:cs="Times New Roman"/>
          <w:color w:val="000000"/>
          <w:spacing w:val="-1"/>
          <w:sz w:val="24"/>
          <w:szCs w:val="24"/>
          <w:lang w:val="en-GB"/>
        </w:rPr>
        <w:t>kaukus</w:t>
      </w:r>
      <w:r>
        <w:rPr>
          <w:rFonts w:ascii="Times New Roman" w:hAnsi="Times New Roman" w:cs="Times New Roman"/>
          <w:color w:val="000000"/>
          <w:spacing w:val="-1"/>
          <w:sz w:val="24"/>
          <w:szCs w:val="24"/>
          <w:lang w:val="en-GB"/>
        </w:rPr>
        <w:t xml:space="preserve"> papan nama daftar</w:t>
      </w:r>
      <w:r w:rsidRPr="00993B68">
        <w:rPr>
          <w:rFonts w:ascii="Times New Roman" w:hAnsi="Times New Roman" w:cs="Times New Roman"/>
          <w:color w:val="000000"/>
          <w:spacing w:val="-1"/>
          <w:sz w:val="24"/>
          <w:szCs w:val="24"/>
          <w:lang w:val="en-GB"/>
        </w:rPr>
        <w:t xml:space="preserve"> mediator</w:t>
      </w:r>
      <w:r w:rsidR="000A3EFC">
        <w:rPr>
          <w:rFonts w:ascii="Times New Roman" w:hAnsi="Times New Roman" w:cs="Times New Roman"/>
          <w:sz w:val="24"/>
          <w:szCs w:val="24"/>
          <w:lang w:val="en-GB"/>
        </w:rPr>
        <w:t xml:space="preserve">, </w:t>
      </w:r>
      <w:r w:rsidR="000A3EFC">
        <w:rPr>
          <w:rFonts w:ascii="Times New Roman" w:hAnsi="Times New Roman" w:cs="Times New Roman"/>
          <w:color w:val="000000"/>
          <w:spacing w:val="-1"/>
          <w:sz w:val="24"/>
          <w:szCs w:val="24"/>
          <w:lang w:val="en-GB"/>
        </w:rPr>
        <w:t>ATK</w:t>
      </w:r>
      <w:r w:rsidR="00920524">
        <w:rPr>
          <w:rFonts w:ascii="Times New Roman" w:hAnsi="Times New Roman" w:cs="Times New Roman"/>
          <w:color w:val="000000"/>
          <w:spacing w:val="-1"/>
          <w:sz w:val="24"/>
          <w:szCs w:val="24"/>
          <w:lang w:val="en-GB"/>
        </w:rPr>
        <w:t xml:space="preserve"> meja bundar atau oval</w:t>
      </w:r>
      <w:r w:rsidRPr="00993B68">
        <w:rPr>
          <w:rFonts w:ascii="Times New Roman" w:hAnsi="Times New Roman" w:cs="Times New Roman"/>
          <w:color w:val="000000"/>
          <w:spacing w:val="-1"/>
          <w:sz w:val="24"/>
          <w:szCs w:val="24"/>
          <w:lang w:val="en-GB"/>
        </w:rPr>
        <w:t xml:space="preserve">, </w:t>
      </w:r>
      <w:r w:rsidR="000A3EFC" w:rsidRPr="00993B68">
        <w:rPr>
          <w:rFonts w:ascii="Times New Roman" w:hAnsi="Times New Roman" w:cs="Times New Roman"/>
          <w:color w:val="000000"/>
          <w:spacing w:val="-1"/>
          <w:sz w:val="24"/>
          <w:szCs w:val="24"/>
          <w:lang w:val="en-GB"/>
        </w:rPr>
        <w:t xml:space="preserve">ruang mediasi </w:t>
      </w:r>
      <w:r w:rsidR="000A3EFC">
        <w:rPr>
          <w:rFonts w:ascii="Times New Roman" w:hAnsi="Times New Roman" w:cs="Times New Roman"/>
          <w:color w:val="000000"/>
          <w:spacing w:val="-1"/>
          <w:sz w:val="24"/>
          <w:szCs w:val="24"/>
          <w:lang w:val="en-GB"/>
        </w:rPr>
        <w:t xml:space="preserve">yang kondusif, papan </w:t>
      </w:r>
      <w:r w:rsidRPr="00993B68">
        <w:rPr>
          <w:rFonts w:ascii="Times New Roman" w:hAnsi="Times New Roman" w:cs="Times New Roman"/>
          <w:color w:val="000000"/>
          <w:spacing w:val="-1"/>
          <w:sz w:val="24"/>
          <w:szCs w:val="24"/>
          <w:lang w:val="en-GB"/>
        </w:rPr>
        <w:t>alur administrasi mediasi,</w:t>
      </w:r>
      <w:r w:rsidR="00920524">
        <w:rPr>
          <w:rFonts w:ascii="Times New Roman" w:hAnsi="Times New Roman" w:cs="Times New Roman"/>
          <w:color w:val="000000"/>
          <w:spacing w:val="-1"/>
          <w:sz w:val="24"/>
          <w:szCs w:val="24"/>
          <w:lang w:val="en-GB"/>
        </w:rPr>
        <w:t xml:space="preserve"> kursi,</w:t>
      </w:r>
      <w:r w:rsidRPr="00993B68">
        <w:rPr>
          <w:rFonts w:ascii="Times New Roman" w:hAnsi="Times New Roman" w:cs="Times New Roman"/>
          <w:color w:val="000000"/>
          <w:spacing w:val="-1"/>
          <w:sz w:val="24"/>
          <w:szCs w:val="24"/>
          <w:lang w:val="en-GB"/>
        </w:rPr>
        <w:t xml:space="preserve"> register</w:t>
      </w:r>
      <w:r w:rsidRPr="00993B68">
        <w:rPr>
          <w:rFonts w:ascii="Times New Roman" w:hAnsi="Times New Roman" w:cs="Times New Roman"/>
          <w:sz w:val="24"/>
          <w:szCs w:val="24"/>
          <w:lang w:val="en-GB"/>
        </w:rPr>
        <w:t xml:space="preserve"> </w:t>
      </w:r>
      <w:r>
        <w:rPr>
          <w:rFonts w:ascii="Times New Roman" w:hAnsi="Times New Roman" w:cs="Times New Roman"/>
          <w:color w:val="000000"/>
          <w:spacing w:val="-1"/>
          <w:sz w:val="24"/>
          <w:szCs w:val="24"/>
          <w:lang w:val="en-GB"/>
        </w:rPr>
        <w:t>mediator</w:t>
      </w:r>
      <w:r w:rsidRPr="00993B68">
        <w:rPr>
          <w:rFonts w:ascii="Times New Roman" w:hAnsi="Times New Roman" w:cs="Times New Roman"/>
          <w:color w:val="000000"/>
          <w:spacing w:val="-1"/>
          <w:sz w:val="24"/>
          <w:szCs w:val="24"/>
          <w:lang w:val="en-GB"/>
        </w:rPr>
        <w:t xml:space="preserve"> (hakim</w:t>
      </w:r>
      <w:r w:rsidR="000A3EFC">
        <w:rPr>
          <w:rFonts w:ascii="Times New Roman" w:hAnsi="Times New Roman" w:cs="Times New Roman"/>
          <w:color w:val="000000"/>
          <w:spacing w:val="-1"/>
          <w:sz w:val="24"/>
          <w:szCs w:val="24"/>
          <w:lang w:val="en-GB"/>
        </w:rPr>
        <w:t>/non hakim)</w:t>
      </w:r>
      <w:r>
        <w:rPr>
          <w:rFonts w:ascii="Times New Roman" w:hAnsi="Times New Roman" w:cs="Times New Roman"/>
          <w:color w:val="000000"/>
          <w:spacing w:val="-1"/>
          <w:sz w:val="24"/>
          <w:szCs w:val="24"/>
          <w:lang w:val="en-GB"/>
        </w:rPr>
        <w:t>,</w:t>
      </w:r>
      <w:r w:rsidR="00920524">
        <w:rPr>
          <w:rFonts w:ascii="Times New Roman" w:hAnsi="Times New Roman" w:cs="Times New Roman"/>
          <w:color w:val="000000"/>
          <w:spacing w:val="-1"/>
          <w:sz w:val="24"/>
          <w:szCs w:val="24"/>
          <w:lang w:val="en-GB"/>
        </w:rPr>
        <w:t xml:space="preserve"> </w:t>
      </w:r>
      <w:r w:rsidR="000A3EFC">
        <w:rPr>
          <w:rFonts w:ascii="Times New Roman" w:hAnsi="Times New Roman" w:cs="Times New Roman"/>
          <w:color w:val="000000"/>
          <w:spacing w:val="-1"/>
          <w:sz w:val="24"/>
          <w:szCs w:val="24"/>
          <w:lang w:val="en-GB"/>
        </w:rPr>
        <w:t>komputer serta proyektor</w:t>
      </w:r>
      <w:r w:rsidRPr="00993B68">
        <w:rPr>
          <w:rFonts w:ascii="Times New Roman" w:hAnsi="Times New Roman" w:cs="Times New Roman"/>
          <w:color w:val="000000"/>
          <w:spacing w:val="-1"/>
          <w:sz w:val="24"/>
          <w:szCs w:val="24"/>
          <w:lang w:val="en-GB"/>
        </w:rPr>
        <w:t>.</w:t>
      </w:r>
      <w:r w:rsidR="000A3EFC">
        <w:rPr>
          <w:rFonts w:ascii="Times New Roman" w:hAnsi="Times New Roman" w:cs="Times New Roman"/>
          <w:color w:val="000000"/>
          <w:spacing w:val="-1"/>
          <w:sz w:val="24"/>
          <w:szCs w:val="24"/>
          <w:lang w:val="en-GB"/>
        </w:rPr>
        <w:t xml:space="preserve"> </w:t>
      </w:r>
      <w:r w:rsidRPr="00993B68">
        <w:rPr>
          <w:rFonts w:ascii="Times New Roman" w:hAnsi="Times New Roman" w:cs="Times New Roman"/>
          <w:color w:val="000000"/>
          <w:spacing w:val="-1"/>
          <w:sz w:val="24"/>
          <w:szCs w:val="24"/>
          <w:lang w:val="en-GB"/>
        </w:rPr>
        <w:t>Akan</w:t>
      </w:r>
      <w:r w:rsidR="000A3EFC">
        <w:rPr>
          <w:rFonts w:ascii="Times New Roman" w:hAnsi="Times New Roman" w:cs="Times New Roman"/>
          <w:color w:val="000000"/>
          <w:spacing w:val="-1"/>
          <w:sz w:val="24"/>
          <w:szCs w:val="24"/>
          <w:lang w:val="en-GB"/>
        </w:rPr>
        <w:t xml:space="preserve"> tetapi fasilitas penunjang</w:t>
      </w:r>
      <w:r w:rsidRPr="00993B68">
        <w:rPr>
          <w:rFonts w:ascii="Times New Roman" w:hAnsi="Times New Roman" w:cs="Times New Roman"/>
          <w:color w:val="000000"/>
          <w:spacing w:val="-1"/>
          <w:sz w:val="24"/>
          <w:szCs w:val="24"/>
          <w:lang w:val="en-GB"/>
        </w:rPr>
        <w:t xml:space="preserve"> tersebut dal</w:t>
      </w:r>
      <w:r w:rsidR="000A3EFC">
        <w:rPr>
          <w:rFonts w:ascii="Times New Roman" w:hAnsi="Times New Roman" w:cs="Times New Roman"/>
          <w:color w:val="000000"/>
          <w:spacing w:val="-1"/>
          <w:sz w:val="24"/>
          <w:szCs w:val="24"/>
          <w:lang w:val="en-GB"/>
        </w:rPr>
        <w:t>am realitasnya di</w:t>
      </w:r>
      <w:r>
        <w:rPr>
          <w:rFonts w:ascii="Times New Roman" w:hAnsi="Times New Roman" w:cs="Times New Roman"/>
          <w:color w:val="000000"/>
          <w:spacing w:val="-1"/>
          <w:sz w:val="24"/>
          <w:szCs w:val="24"/>
          <w:lang w:val="en-GB"/>
        </w:rPr>
        <w:t xml:space="preserve"> Pengadilan Agama belum me</w:t>
      </w:r>
      <w:r w:rsidR="00800A1F">
        <w:rPr>
          <w:rFonts w:ascii="Times New Roman" w:hAnsi="Times New Roman" w:cs="Times New Roman"/>
          <w:color w:val="000000"/>
          <w:spacing w:val="-1"/>
          <w:sz w:val="24"/>
          <w:szCs w:val="24"/>
          <w:lang w:val="en-GB"/>
        </w:rPr>
        <w:t>madai terutama di daerah daerah.</w:t>
      </w:r>
      <w:r>
        <w:rPr>
          <w:rFonts w:ascii="Times New Roman" w:hAnsi="Times New Roman" w:cs="Times New Roman"/>
          <w:color w:val="000000"/>
          <w:spacing w:val="-1"/>
          <w:sz w:val="24"/>
          <w:szCs w:val="24"/>
          <w:lang w:val="en-GB"/>
        </w:rPr>
        <w:t xml:space="preserve"> M</w:t>
      </w:r>
      <w:r w:rsidRPr="00993B68">
        <w:rPr>
          <w:rFonts w:ascii="Times New Roman" w:hAnsi="Times New Roman" w:cs="Times New Roman"/>
          <w:color w:val="000000"/>
          <w:spacing w:val="-1"/>
          <w:sz w:val="24"/>
          <w:szCs w:val="24"/>
          <w:lang w:val="en-GB"/>
        </w:rPr>
        <w:t xml:space="preserve">isalnya </w:t>
      </w:r>
      <w:r w:rsidR="00800A1F">
        <w:rPr>
          <w:rFonts w:ascii="Times New Roman" w:hAnsi="Times New Roman" w:cs="Times New Roman"/>
          <w:color w:val="000000"/>
          <w:spacing w:val="-1"/>
          <w:sz w:val="24"/>
          <w:szCs w:val="24"/>
          <w:lang w:val="en-GB"/>
        </w:rPr>
        <w:t>tersedianya komputer, proyektor</w:t>
      </w:r>
      <w:r w:rsidRPr="00993B68">
        <w:rPr>
          <w:rFonts w:ascii="Times New Roman" w:hAnsi="Times New Roman" w:cs="Times New Roman"/>
          <w:color w:val="000000"/>
          <w:spacing w:val="-1"/>
          <w:sz w:val="24"/>
          <w:szCs w:val="24"/>
          <w:lang w:val="en-GB"/>
        </w:rPr>
        <w:t xml:space="preserve"> dan layar di ruang</w:t>
      </w:r>
      <w:r w:rsidRPr="00993B68">
        <w:rPr>
          <w:rFonts w:ascii="Times New Roman" w:hAnsi="Times New Roman" w:cs="Times New Roman"/>
          <w:sz w:val="24"/>
          <w:szCs w:val="24"/>
          <w:lang w:val="en-GB"/>
        </w:rPr>
        <w:t xml:space="preserve"> </w:t>
      </w:r>
      <w:r w:rsidRPr="00993B68">
        <w:rPr>
          <w:rFonts w:ascii="Times New Roman" w:hAnsi="Times New Roman" w:cs="Times New Roman"/>
          <w:color w:val="000000"/>
          <w:spacing w:val="-1"/>
          <w:sz w:val="24"/>
          <w:szCs w:val="24"/>
          <w:lang w:val="en-GB"/>
        </w:rPr>
        <w:t xml:space="preserve">mediasi belum ada. Meja di ruang mediasi masih </w:t>
      </w:r>
      <w:r w:rsidR="00800A1F">
        <w:rPr>
          <w:rFonts w:ascii="Times New Roman" w:hAnsi="Times New Roman" w:cs="Times New Roman"/>
          <w:color w:val="000000"/>
          <w:spacing w:val="-1"/>
          <w:sz w:val="24"/>
          <w:szCs w:val="24"/>
          <w:lang w:val="en-GB"/>
        </w:rPr>
        <w:t>menggunakan meja kayu biasa</w:t>
      </w:r>
      <w:r w:rsidRPr="00993B68">
        <w:rPr>
          <w:rFonts w:ascii="Times New Roman" w:hAnsi="Times New Roman" w:cs="Times New Roman"/>
          <w:color w:val="000000"/>
          <w:spacing w:val="-1"/>
          <w:sz w:val="24"/>
          <w:szCs w:val="24"/>
          <w:lang w:val="en-GB"/>
        </w:rPr>
        <w:t xml:space="preserve"> bukan meja</w:t>
      </w:r>
      <w:r w:rsidR="00800A1F">
        <w:rPr>
          <w:rFonts w:ascii="Times New Roman" w:hAnsi="Times New Roman" w:cs="Times New Roman"/>
          <w:color w:val="000000"/>
          <w:spacing w:val="-1"/>
          <w:sz w:val="24"/>
          <w:szCs w:val="24"/>
          <w:lang w:val="en-GB"/>
        </w:rPr>
        <w:t xml:space="preserve"> oval atau bundar,</w:t>
      </w:r>
      <w:r w:rsidRPr="00993B68">
        <w:rPr>
          <w:rFonts w:ascii="Times New Roman" w:hAnsi="Times New Roman" w:cs="Times New Roman"/>
          <w:color w:val="000000"/>
          <w:spacing w:val="-1"/>
          <w:sz w:val="24"/>
          <w:szCs w:val="24"/>
          <w:lang w:val="en-GB"/>
        </w:rPr>
        <w:t xml:space="preserve"> </w:t>
      </w:r>
      <w:r w:rsidR="00800A1F">
        <w:rPr>
          <w:rFonts w:ascii="Times New Roman" w:hAnsi="Times New Roman" w:cs="Times New Roman"/>
          <w:color w:val="000000"/>
          <w:spacing w:val="-1"/>
          <w:sz w:val="24"/>
          <w:szCs w:val="24"/>
          <w:lang w:val="en-GB"/>
        </w:rPr>
        <w:t>tidak dipisakan anatar ruang tunggu masyarakat dengan ruang tunggu pihak yang berperkara.</w:t>
      </w:r>
      <w:r w:rsidR="000F7AD7">
        <w:rPr>
          <w:rStyle w:val="FootnoteReference"/>
          <w:rFonts w:ascii="Times New Roman" w:hAnsi="Times New Roman" w:cs="Times New Roman"/>
          <w:color w:val="000000"/>
          <w:spacing w:val="-1"/>
          <w:sz w:val="24"/>
          <w:szCs w:val="24"/>
          <w:lang w:val="en-GB"/>
        </w:rPr>
        <w:footnoteReference w:id="30"/>
      </w:r>
    </w:p>
    <w:p w:rsidR="00D426AA" w:rsidRPr="004C5557" w:rsidRDefault="005B4B0A" w:rsidP="00C716B0">
      <w:pPr>
        <w:spacing w:after="0" w:line="360" w:lineRule="auto"/>
        <w:ind w:left="709" w:firstLine="567"/>
        <w:jc w:val="both"/>
        <w:rPr>
          <w:rFonts w:ascii="Times New Roman" w:hAnsi="Times New Roman" w:cs="Times New Roman"/>
          <w:color w:val="000000"/>
          <w:spacing w:val="-1"/>
          <w:sz w:val="24"/>
          <w:szCs w:val="24"/>
          <w:lang w:val="en-GB"/>
        </w:rPr>
      </w:pPr>
      <w:r>
        <w:rPr>
          <w:rFonts w:ascii="Times New Roman" w:hAnsi="Times New Roman" w:cs="Times New Roman"/>
          <w:color w:val="000000"/>
          <w:spacing w:val="-1"/>
          <w:sz w:val="24"/>
          <w:szCs w:val="24"/>
          <w:lang w:val="en-GB"/>
        </w:rPr>
        <w:lastRenderedPageBreak/>
        <w:t xml:space="preserve">Faktor keempat </w:t>
      </w:r>
      <w:r w:rsidR="00920524">
        <w:rPr>
          <w:rFonts w:ascii="Times New Roman" w:hAnsi="Times New Roman" w:cs="Times New Roman"/>
          <w:color w:val="000000"/>
          <w:spacing w:val="-1"/>
          <w:sz w:val="24"/>
          <w:szCs w:val="24"/>
          <w:lang w:val="en-GB"/>
        </w:rPr>
        <w:t xml:space="preserve">dan kelima </w:t>
      </w:r>
      <w:r>
        <w:rPr>
          <w:rFonts w:ascii="Times New Roman" w:hAnsi="Times New Roman" w:cs="Times New Roman"/>
          <w:color w:val="000000"/>
          <w:spacing w:val="-1"/>
          <w:sz w:val="24"/>
          <w:szCs w:val="24"/>
          <w:lang w:val="en-GB"/>
        </w:rPr>
        <w:t>terkait dengan masyarakat</w:t>
      </w:r>
      <w:r w:rsidR="00920524">
        <w:rPr>
          <w:rFonts w:ascii="Times New Roman" w:hAnsi="Times New Roman" w:cs="Times New Roman"/>
          <w:color w:val="000000"/>
          <w:spacing w:val="-1"/>
          <w:sz w:val="24"/>
          <w:szCs w:val="24"/>
          <w:lang w:val="en-GB"/>
        </w:rPr>
        <w:t xml:space="preserve"> dan budaya hukum</w:t>
      </w:r>
      <w:r>
        <w:rPr>
          <w:rFonts w:ascii="Times New Roman" w:hAnsi="Times New Roman" w:cs="Times New Roman"/>
          <w:color w:val="000000"/>
          <w:spacing w:val="-1"/>
          <w:sz w:val="24"/>
          <w:szCs w:val="24"/>
          <w:lang w:val="en-GB"/>
        </w:rPr>
        <w:t>,</w:t>
      </w:r>
      <w:r w:rsidR="00392278">
        <w:rPr>
          <w:rFonts w:ascii="Times New Roman" w:hAnsi="Times New Roman" w:cs="Times New Roman"/>
          <w:color w:val="000000"/>
          <w:spacing w:val="-1"/>
          <w:sz w:val="24"/>
          <w:szCs w:val="24"/>
          <w:lang w:val="en-GB"/>
        </w:rPr>
        <w:t xml:space="preserve"> pengertian masyarakat memiliki banyak arti dan</w:t>
      </w:r>
      <w:r>
        <w:rPr>
          <w:rFonts w:ascii="Times New Roman" w:hAnsi="Times New Roman" w:cs="Times New Roman"/>
          <w:sz w:val="24"/>
          <w:szCs w:val="24"/>
          <w:lang w:val="en-GB"/>
        </w:rPr>
        <w:t xml:space="preserve"> </w:t>
      </w:r>
      <w:r>
        <w:rPr>
          <w:rFonts w:ascii="Times New Roman" w:hAnsi="Times New Roman" w:cs="Times New Roman"/>
          <w:color w:val="000000"/>
          <w:spacing w:val="-1"/>
          <w:sz w:val="24"/>
          <w:szCs w:val="24"/>
          <w:lang w:val="en-GB"/>
        </w:rPr>
        <w:t>ruang lingkup yang luas</w:t>
      </w:r>
      <w:r w:rsidR="00392278">
        <w:rPr>
          <w:rFonts w:ascii="Times New Roman" w:hAnsi="Times New Roman" w:cs="Times New Roman"/>
          <w:color w:val="000000"/>
          <w:spacing w:val="-1"/>
          <w:sz w:val="24"/>
          <w:szCs w:val="24"/>
          <w:lang w:val="en-GB"/>
        </w:rPr>
        <w:t>. Dalam artian umum masyarakat merupakan sekelompok manusia yang mempunyai sistem tertentu, tradisi tertentu dan mengarah pada kehidupan kolektif. Hal ini karna</w:t>
      </w:r>
      <w:r>
        <w:rPr>
          <w:rFonts w:ascii="Times New Roman" w:hAnsi="Times New Roman" w:cs="Times New Roman"/>
          <w:color w:val="000000"/>
          <w:spacing w:val="-1"/>
          <w:sz w:val="24"/>
          <w:szCs w:val="24"/>
          <w:lang w:val="en-GB"/>
        </w:rPr>
        <w:t xml:space="preserve"> manusia </w:t>
      </w:r>
      <w:r w:rsidR="00392278">
        <w:rPr>
          <w:rFonts w:ascii="Times New Roman" w:hAnsi="Times New Roman" w:cs="Times New Roman"/>
          <w:color w:val="000000"/>
          <w:spacing w:val="-1"/>
          <w:sz w:val="24"/>
          <w:szCs w:val="24"/>
          <w:lang w:val="en-GB"/>
        </w:rPr>
        <w:t>dari segi pergaulan hidup</w:t>
      </w:r>
      <w:r w:rsidR="00983B70">
        <w:rPr>
          <w:rFonts w:ascii="Times New Roman" w:hAnsi="Times New Roman" w:cs="Times New Roman"/>
          <w:color w:val="000000"/>
          <w:spacing w:val="-1"/>
          <w:sz w:val="24"/>
          <w:szCs w:val="24"/>
          <w:lang w:val="en-GB"/>
        </w:rPr>
        <w:t xml:space="preserve"> terikat akan</w:t>
      </w:r>
      <w:r>
        <w:rPr>
          <w:rFonts w:ascii="Times New Roman" w:hAnsi="Times New Roman" w:cs="Times New Roman"/>
          <w:color w:val="000000"/>
          <w:spacing w:val="-1"/>
          <w:sz w:val="24"/>
          <w:szCs w:val="24"/>
          <w:lang w:val="en-GB"/>
        </w:rPr>
        <w:t xml:space="preserve"> nilai-nilai</w:t>
      </w:r>
      <w:r w:rsidR="00392278">
        <w:rPr>
          <w:rFonts w:ascii="Times New Roman" w:hAnsi="Times New Roman" w:cs="Times New Roman"/>
          <w:color w:val="000000"/>
          <w:spacing w:val="-1"/>
          <w:sz w:val="24"/>
          <w:szCs w:val="24"/>
          <w:lang w:val="en-GB"/>
        </w:rPr>
        <w:t xml:space="preserve"> dan norma-norma</w:t>
      </w:r>
      <w:r w:rsidR="00983B70">
        <w:rPr>
          <w:rFonts w:ascii="Times New Roman" w:hAnsi="Times New Roman" w:cs="Times New Roman"/>
          <w:color w:val="000000"/>
          <w:spacing w:val="-1"/>
          <w:sz w:val="24"/>
          <w:szCs w:val="24"/>
          <w:lang w:val="en-GB"/>
        </w:rPr>
        <w:t xml:space="preserve"> yang hidup di masyarakat</w:t>
      </w:r>
      <w:r>
        <w:rPr>
          <w:rFonts w:ascii="Times New Roman" w:hAnsi="Times New Roman" w:cs="Times New Roman"/>
          <w:color w:val="000000"/>
          <w:spacing w:val="-1"/>
          <w:sz w:val="24"/>
          <w:szCs w:val="24"/>
          <w:lang w:val="en-GB"/>
        </w:rPr>
        <w:t xml:space="preserve">. Oleh karena itu, budaya </w:t>
      </w:r>
      <w:r w:rsidR="00392278">
        <w:rPr>
          <w:rFonts w:ascii="Times New Roman" w:hAnsi="Times New Roman" w:cs="Times New Roman"/>
          <w:color w:val="000000"/>
          <w:spacing w:val="-1"/>
          <w:sz w:val="24"/>
          <w:szCs w:val="24"/>
          <w:lang w:val="en-GB"/>
        </w:rPr>
        <w:t>hukum yang merupakan ide, harapan dan sikap</w:t>
      </w:r>
      <w:r>
        <w:rPr>
          <w:rFonts w:ascii="Times New Roman" w:hAnsi="Times New Roman" w:cs="Times New Roman"/>
          <w:sz w:val="24"/>
          <w:szCs w:val="24"/>
          <w:lang w:val="en-GB"/>
        </w:rPr>
        <w:t xml:space="preserve"> </w:t>
      </w:r>
      <w:r>
        <w:rPr>
          <w:rFonts w:ascii="Times New Roman" w:hAnsi="Times New Roman" w:cs="Times New Roman"/>
          <w:color w:val="000000"/>
          <w:spacing w:val="-1"/>
          <w:sz w:val="24"/>
          <w:szCs w:val="24"/>
          <w:lang w:val="en-GB"/>
        </w:rPr>
        <w:t xml:space="preserve">manusia terhadap </w:t>
      </w:r>
      <w:r w:rsidR="00392278">
        <w:rPr>
          <w:rFonts w:ascii="Times New Roman" w:hAnsi="Times New Roman" w:cs="Times New Roman"/>
          <w:color w:val="000000"/>
          <w:spacing w:val="-1"/>
          <w:sz w:val="24"/>
          <w:szCs w:val="24"/>
          <w:lang w:val="en-GB"/>
        </w:rPr>
        <w:t>hokum dalah penentu hokum akan di salah gunakan atau tidak.</w:t>
      </w:r>
      <w:r w:rsidR="004C5557">
        <w:rPr>
          <w:rFonts w:ascii="Times New Roman" w:hAnsi="Times New Roman" w:cs="Times New Roman"/>
          <w:color w:val="000000"/>
          <w:spacing w:val="-1"/>
          <w:sz w:val="24"/>
          <w:szCs w:val="24"/>
          <w:lang w:val="en-GB"/>
        </w:rPr>
        <w:t xml:space="preserve"> </w:t>
      </w:r>
      <w:r w:rsidR="00392278">
        <w:rPr>
          <w:rFonts w:ascii="Times New Roman" w:hAnsi="Times New Roman" w:cs="Times New Roman"/>
          <w:color w:val="000000"/>
          <w:spacing w:val="-1"/>
          <w:sz w:val="24"/>
          <w:szCs w:val="24"/>
          <w:lang w:val="en-GB"/>
        </w:rPr>
        <w:t xml:space="preserve">Budaya hukum </w:t>
      </w:r>
      <w:r w:rsidR="004C5557">
        <w:rPr>
          <w:rFonts w:ascii="Times New Roman" w:hAnsi="Times New Roman" w:cs="Times New Roman"/>
          <w:color w:val="000000"/>
          <w:spacing w:val="-1"/>
          <w:sz w:val="24"/>
          <w:szCs w:val="24"/>
          <w:lang w:val="en-GB"/>
        </w:rPr>
        <w:t>inilah yang akan membentuk masyarakat akan kesadaran hukum. Dimana masyarakat berperilaku sebagaimana kehendak hukum. Kesadaran hukum adalah penghubung antara perilaku hukum masyarakat dengan substansi hukum (aturan).</w:t>
      </w:r>
    </w:p>
    <w:p w:rsidR="00D426AA"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hAnsi="Times New Roman" w:cs="Times New Roman"/>
          <w:color w:val="000000"/>
          <w:spacing w:val="-1"/>
          <w:sz w:val="24"/>
          <w:szCs w:val="24"/>
          <w:lang w:val="en-GB"/>
        </w:rPr>
        <w:t>Namun demikian harus diakui bahwa masyarakat lebih mengenal dan le</w:t>
      </w:r>
      <w:r w:rsidR="00920524">
        <w:rPr>
          <w:rFonts w:ascii="Times New Roman" w:hAnsi="Times New Roman" w:cs="Times New Roman"/>
          <w:color w:val="000000"/>
          <w:spacing w:val="-1"/>
          <w:sz w:val="24"/>
          <w:szCs w:val="24"/>
          <w:lang w:val="en-GB"/>
        </w:rPr>
        <w:t>bih dekat dengan hukum Islam di</w:t>
      </w:r>
      <w:r>
        <w:rPr>
          <w:rFonts w:ascii="Times New Roman" w:hAnsi="Times New Roman" w:cs="Times New Roman"/>
          <w:color w:val="000000"/>
          <w:spacing w:val="-1"/>
          <w:sz w:val="24"/>
          <w:szCs w:val="24"/>
          <w:lang w:val="en-GB"/>
        </w:rPr>
        <w:t>bandingkan dengan peraturan Undang-Undang Perk</w:t>
      </w:r>
      <w:r w:rsidR="00920524">
        <w:rPr>
          <w:rFonts w:ascii="Times New Roman" w:hAnsi="Times New Roman" w:cs="Times New Roman"/>
          <w:color w:val="000000"/>
          <w:spacing w:val="-1"/>
          <w:sz w:val="24"/>
          <w:szCs w:val="24"/>
          <w:lang w:val="en-GB"/>
        </w:rPr>
        <w:t>awinan di Indonesia. Meskipun hu</w:t>
      </w:r>
      <w:r>
        <w:rPr>
          <w:rFonts w:ascii="Times New Roman" w:hAnsi="Times New Roman" w:cs="Times New Roman"/>
          <w:color w:val="000000"/>
          <w:spacing w:val="-1"/>
          <w:sz w:val="24"/>
          <w:szCs w:val="24"/>
          <w:lang w:val="en-GB"/>
        </w:rPr>
        <w:t>kum adat pun cukup kuat dikenal oleh masyarakat atau beber</w:t>
      </w:r>
      <w:r w:rsidR="00920524">
        <w:rPr>
          <w:rFonts w:ascii="Times New Roman" w:hAnsi="Times New Roman" w:cs="Times New Roman"/>
          <w:color w:val="000000"/>
          <w:spacing w:val="-1"/>
          <w:sz w:val="24"/>
          <w:szCs w:val="24"/>
          <w:lang w:val="en-GB"/>
        </w:rPr>
        <w:t>apa wilayah lebih kuat dengan hu</w:t>
      </w:r>
      <w:r>
        <w:rPr>
          <w:rFonts w:ascii="Times New Roman" w:hAnsi="Times New Roman" w:cs="Times New Roman"/>
          <w:color w:val="000000"/>
          <w:spacing w:val="-1"/>
          <w:sz w:val="24"/>
          <w:szCs w:val="24"/>
          <w:lang w:val="en-GB"/>
        </w:rPr>
        <w:t>kum adat. Merujuk pada penelitian Ahmad Tholabi Kharlie, diwilayah lebak Banten yang menyertakan 395 responden yang diambil secara acak (random sampling), dapat di ketahui bahwa mayoritas masyarakat (76,7%) lebih mengetahui hokum Islam dibandingkan dengan hukum adat (14,2%) ataupun hukum Barat (9,2%).</w:t>
      </w:r>
      <w:r w:rsidRPr="00797964">
        <w:rPr>
          <w:rStyle w:val="FootnoteReference"/>
          <w:rFonts w:ascii="Times New Roman" w:hAnsi="Times New Roman" w:cs="Times New Roman"/>
          <w:color w:val="000000"/>
          <w:spacing w:val="-1"/>
          <w:sz w:val="20"/>
          <w:szCs w:val="20"/>
          <w:lang w:val="en-GB"/>
        </w:rPr>
        <w:footnoteReference w:id="31"/>
      </w:r>
    </w:p>
    <w:p w:rsidR="00D426AA"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hAnsi="Times New Roman" w:cs="Times New Roman"/>
          <w:color w:val="000000"/>
          <w:spacing w:val="-1"/>
          <w:sz w:val="24"/>
          <w:szCs w:val="24"/>
          <w:lang w:val="en-GB"/>
        </w:rPr>
        <w:t>Kedekatan masyarakat terhadapa hukum Islam sangat mungkin terjadi, apalagi hukum Islam sudah mengakar di mas</w:t>
      </w:r>
      <w:r w:rsidR="004C5557">
        <w:rPr>
          <w:rFonts w:ascii="Times New Roman" w:hAnsi="Times New Roman" w:cs="Times New Roman"/>
          <w:color w:val="000000"/>
          <w:spacing w:val="-1"/>
          <w:sz w:val="24"/>
          <w:szCs w:val="24"/>
          <w:lang w:val="en-GB"/>
        </w:rPr>
        <w:t>yarakat sejak lama. Selain itu hasil penelitian dari</w:t>
      </w:r>
      <w:r>
        <w:rPr>
          <w:rFonts w:ascii="Times New Roman" w:hAnsi="Times New Roman" w:cs="Times New Roman"/>
          <w:color w:val="000000"/>
          <w:spacing w:val="-1"/>
          <w:sz w:val="24"/>
          <w:szCs w:val="24"/>
          <w:lang w:val="en-GB"/>
        </w:rPr>
        <w:t xml:space="preserve"> </w:t>
      </w:r>
      <w:r w:rsidRPr="00692F57">
        <w:rPr>
          <w:rFonts w:ascii="Times New Roman" w:hAnsi="Times New Roman" w:cs="Times New Roman"/>
          <w:i/>
          <w:color w:val="000000"/>
          <w:spacing w:val="-1"/>
          <w:sz w:val="24"/>
          <w:szCs w:val="24"/>
          <w:lang w:val="en-GB"/>
        </w:rPr>
        <w:t>The Asia Foundation</w:t>
      </w:r>
      <w:r>
        <w:rPr>
          <w:rFonts w:ascii="Times New Roman" w:hAnsi="Times New Roman" w:cs="Times New Roman"/>
          <w:color w:val="000000"/>
          <w:spacing w:val="-1"/>
          <w:sz w:val="24"/>
          <w:szCs w:val="24"/>
          <w:lang w:val="en-GB"/>
        </w:rPr>
        <w:t xml:space="preserve"> terhadap enam propinsi di Indonesia, dengan klasifikasi urban, rural, dan seni urban, dapat disebutkan bahwa keterikatan dan ketergantungan masyarakat Indonesia terhadap tokoh agama masih sangat kuat. Hal ini di tandai dari kepercayaan terhadap tokh-tokoh tersebut yang mencapai 94%. Angka ini sedikit lebih rendah dengan kepercayaan masyarakat terhadap kelembagaan kepolisian dan aparat setempat yang mencapai 99-1000%.</w:t>
      </w:r>
      <w:r w:rsidRPr="00692F57">
        <w:rPr>
          <w:rStyle w:val="FootnoteReference"/>
          <w:rFonts w:ascii="Times New Roman" w:hAnsi="Times New Roman" w:cs="Times New Roman"/>
          <w:color w:val="000000"/>
          <w:spacing w:val="-1"/>
          <w:sz w:val="20"/>
          <w:szCs w:val="20"/>
          <w:lang w:val="en-GB"/>
        </w:rPr>
        <w:footnoteReference w:id="32"/>
      </w:r>
    </w:p>
    <w:p w:rsidR="00D426AA" w:rsidRDefault="005B4B0A" w:rsidP="00C716B0">
      <w:pPr>
        <w:spacing w:after="0" w:line="360" w:lineRule="auto"/>
        <w:ind w:left="709" w:firstLine="567"/>
        <w:jc w:val="both"/>
        <w:rPr>
          <w:rFonts w:ascii="Times New Roman" w:eastAsia="Times New Roman" w:hAnsi="Times New Roman" w:cs="Times New Roman"/>
          <w:sz w:val="24"/>
        </w:rPr>
      </w:pPr>
      <w:r>
        <w:rPr>
          <w:rFonts w:ascii="Times New Roman" w:hAnsi="Times New Roman" w:cs="Times New Roman"/>
          <w:sz w:val="24"/>
          <w:szCs w:val="24"/>
        </w:rPr>
        <w:lastRenderedPageBreak/>
        <w:t>Bila dikaitkan dengan penelitian lain sangat, bisa ditarik kesimpulan bahwa fenomena masyarakat lebih suka menyelesakan masalahnya secara kekeluargaan daripada hukum formal yaitu 70% dibandingkan dengan Pengadilan Agama 30%. Hal ini menunjukan bahwa masyarakat merasa aman dan adil jika permasalahan perkawinan seperti perceraian, poligami, KDRT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perkawinan di bawah umur</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lebih nyaman dan adil bila diselesaikan secara kekeluargaan.</w:t>
      </w:r>
      <w:r>
        <w:rPr>
          <w:rStyle w:val="FootnoteReference"/>
          <w:rFonts w:ascii="Times New Roman" w:hAnsi="Times New Roman" w:cs="Times New Roman"/>
          <w:sz w:val="24"/>
          <w:szCs w:val="24"/>
        </w:rPr>
        <w:footnoteReference w:id="35"/>
      </w:r>
    </w:p>
    <w:p w:rsidR="00D426AA" w:rsidRDefault="005B4B0A" w:rsidP="00C716B0">
      <w:pPr>
        <w:spacing w:after="0" w:line="360" w:lineRule="auto"/>
        <w:ind w:left="709" w:firstLine="567"/>
        <w:jc w:val="both"/>
        <w:rPr>
          <w:rFonts w:ascii="Times New Roman" w:hAnsi="Times New Roman" w:cs="Times New Roman"/>
          <w:sz w:val="24"/>
          <w:szCs w:val="24"/>
        </w:rPr>
      </w:pPr>
      <w:r>
        <w:rPr>
          <w:rFonts w:ascii="Times New Roman" w:hAnsi="Times New Roman" w:cs="Times New Roman"/>
          <w:sz w:val="24"/>
          <w:szCs w:val="24"/>
        </w:rPr>
        <w:t>Selain data diatas, pilihan dan kesadaran hukum masyarakat, terutama bagi perempuan dapat dilihat dari data</w:t>
      </w:r>
      <w:r w:rsidR="004C5557">
        <w:rPr>
          <w:rFonts w:ascii="Times New Roman" w:hAnsi="Times New Roman" w:cs="Times New Roman"/>
          <w:sz w:val="24"/>
          <w:szCs w:val="24"/>
        </w:rPr>
        <w:t xml:space="preserve"> statistik perkara yang ada di</w:t>
      </w:r>
      <w:r>
        <w:rPr>
          <w:rFonts w:ascii="Times New Roman" w:hAnsi="Times New Roman" w:cs="Times New Roman"/>
          <w:sz w:val="24"/>
          <w:szCs w:val="24"/>
        </w:rPr>
        <w:t xml:space="preserve"> Pengadilan Agama setiap tahunnya.</w:t>
      </w:r>
      <w:r w:rsidR="004C5557">
        <w:rPr>
          <w:rFonts w:ascii="Times New Roman" w:hAnsi="Times New Roman" w:cs="Times New Roman"/>
          <w:sz w:val="24"/>
          <w:szCs w:val="24"/>
        </w:rPr>
        <w:t xml:space="preserve"> Rata-rata di setiap Pengadilan Agama di Indonesia setiap perkara cerai gugat mendominasi dibandingkan cerai talak</w:t>
      </w:r>
      <w:r>
        <w:rPr>
          <w:rFonts w:ascii="Times New Roman" w:hAnsi="Times New Roman" w:cs="Times New Roman"/>
          <w:sz w:val="24"/>
          <w:szCs w:val="24"/>
        </w:rPr>
        <w:t>. Dari 2001 hingga 2005, perkara yang di terima Pengadilan Agama sebanyak 4777.464 perkara, sedangkan cerai talak hanya 314.524 perkara dan perkara lainnya sebanyak 40.758 perkara.</w:t>
      </w:r>
      <w:r>
        <w:rPr>
          <w:rStyle w:val="FootnoteReference"/>
          <w:rFonts w:ascii="Times New Roman" w:hAnsi="Times New Roman" w:cs="Times New Roman"/>
          <w:sz w:val="24"/>
          <w:szCs w:val="24"/>
        </w:rPr>
        <w:footnoteReference w:id="36"/>
      </w:r>
    </w:p>
    <w:p w:rsidR="00D426AA" w:rsidRDefault="003641DD" w:rsidP="00C716B0">
      <w:pPr>
        <w:spacing w:after="0" w:line="360" w:lineRule="auto"/>
        <w:ind w:left="709" w:firstLine="567"/>
        <w:jc w:val="both"/>
        <w:rPr>
          <w:rFonts w:ascii="Times New Roman" w:hAnsi="Times New Roman" w:cs="Times New Roman"/>
        </w:rPr>
      </w:pPr>
      <w:r>
        <w:rPr>
          <w:rFonts w:ascii="Times New Roman" w:hAnsi="Times New Roman" w:cs="Times New Roman"/>
          <w:spacing w:val="3"/>
        </w:rPr>
        <w:lastRenderedPageBreak/>
        <w:t>Dari berbagai problematika</w:t>
      </w:r>
      <w:r w:rsidR="005B4B0A">
        <w:rPr>
          <w:rFonts w:ascii="Times New Roman" w:hAnsi="Times New Roman" w:cs="Times New Roman"/>
          <w:spacing w:val="3"/>
        </w:rPr>
        <w:t xml:space="preserve"> di ata</w:t>
      </w:r>
      <w:r>
        <w:rPr>
          <w:rFonts w:ascii="Times New Roman" w:hAnsi="Times New Roman" w:cs="Times New Roman"/>
          <w:spacing w:val="3"/>
        </w:rPr>
        <w:t>s menurut penulis, peraturan p</w:t>
      </w:r>
      <w:r w:rsidR="005B4B0A">
        <w:rPr>
          <w:rFonts w:ascii="Times New Roman" w:hAnsi="Times New Roman" w:cs="Times New Roman"/>
          <w:spacing w:val="3"/>
        </w:rPr>
        <w:t>erkawi</w:t>
      </w:r>
      <w:r>
        <w:rPr>
          <w:rFonts w:ascii="Times New Roman" w:hAnsi="Times New Roman" w:cs="Times New Roman"/>
          <w:spacing w:val="3"/>
        </w:rPr>
        <w:t xml:space="preserve">nan yang telah ada sekarang sudah tidak relevan dengan kondisi sekarang. Oleh karna itu melakukan pembaharuan </w:t>
      </w:r>
      <w:r w:rsidR="005B4B0A" w:rsidRPr="001A7E37">
        <w:rPr>
          <w:rFonts w:ascii="Times New Roman" w:hAnsi="Times New Roman" w:cs="Times New Roman"/>
        </w:rPr>
        <w:t>adalah sebuah keniscayaa</w:t>
      </w:r>
      <w:r>
        <w:rPr>
          <w:rFonts w:ascii="Times New Roman" w:hAnsi="Times New Roman" w:cs="Times New Roman"/>
        </w:rPr>
        <w:t>n dalam konteks kekinian dan kesinian sesuai d</w:t>
      </w:r>
      <w:r w:rsidR="00AD7EAC">
        <w:rPr>
          <w:rFonts w:ascii="Times New Roman" w:hAnsi="Times New Roman" w:cs="Times New Roman"/>
        </w:rPr>
        <w:t>engan kondisi Negara Indonesia.</w:t>
      </w:r>
    </w:p>
    <w:p w:rsidR="00AD7EAC" w:rsidRDefault="00AD7EAC" w:rsidP="00C716B0">
      <w:pPr>
        <w:spacing w:after="0" w:line="360" w:lineRule="auto"/>
        <w:ind w:left="709" w:firstLine="567"/>
        <w:jc w:val="both"/>
        <w:rPr>
          <w:rFonts w:ascii="Times New Roman" w:hAnsi="Times New Roman" w:cs="Times New Roman"/>
        </w:rPr>
      </w:pPr>
    </w:p>
    <w:p w:rsidR="0058423F" w:rsidRDefault="0058423F" w:rsidP="00C716B0">
      <w:pPr>
        <w:spacing w:after="0" w:line="360" w:lineRule="auto"/>
        <w:ind w:left="709" w:firstLine="567"/>
        <w:jc w:val="both"/>
        <w:rPr>
          <w:rFonts w:ascii="Times New Roman" w:hAnsi="Times New Roman" w:cs="Times New Roman"/>
        </w:rPr>
      </w:pPr>
      <w:r>
        <w:rPr>
          <w:rFonts w:ascii="Times New Roman" w:hAnsi="Times New Roman" w:cs="Times New Roman"/>
        </w:rPr>
        <w:t>Dari data-data di atas hemat penulis peraturan perakwinan yang ada sekarang sudah tidak relevan dengan kondisi sekarang. Terakhir revisi undang undang hanya sebatas perpasal yaitu b</w:t>
      </w:r>
      <w:r w:rsidR="00AD7EAC">
        <w:rPr>
          <w:rFonts w:ascii="Times New Roman" w:hAnsi="Times New Roman" w:cs="Times New Roman"/>
        </w:rPr>
        <w:t>a</w:t>
      </w:r>
      <w:r>
        <w:rPr>
          <w:rFonts w:ascii="Times New Roman" w:hAnsi="Times New Roman" w:cs="Times New Roman"/>
        </w:rPr>
        <w:t>tas usia nikah. Sedangkan masih banyak peraturan perkawinan yang di rasa masih bias gender. Namun demikian perubahan peraturan perkawinan sudah mengalami usaha setidakn</w:t>
      </w:r>
      <w:r w:rsidR="00DD3353">
        <w:rPr>
          <w:rFonts w:ascii="Times New Roman" w:hAnsi="Times New Roman" w:cs="Times New Roman"/>
        </w:rPr>
        <w:t>ya sekarang sudah ada dua draf</w:t>
      </w:r>
      <w:r>
        <w:rPr>
          <w:rFonts w:ascii="Times New Roman" w:hAnsi="Times New Roman" w:cs="Times New Roman"/>
        </w:rPr>
        <w:t xml:space="preserve"> yang sedang dibahas </w:t>
      </w:r>
      <w:r w:rsidR="00DD3353">
        <w:rPr>
          <w:rFonts w:ascii="Times New Roman" w:hAnsi="Times New Roman" w:cs="Times New Roman"/>
        </w:rPr>
        <w:t>bersama masyarakat. Satu dari tim Departemen Agama yan</w:t>
      </w:r>
      <w:r w:rsidR="003641DD">
        <w:rPr>
          <w:rFonts w:ascii="Times New Roman" w:hAnsi="Times New Roman" w:cs="Times New Roman"/>
        </w:rPr>
        <w:t>g merevisi KHI</w:t>
      </w:r>
      <w:r w:rsidR="00DD3353">
        <w:rPr>
          <w:rFonts w:ascii="Times New Roman" w:hAnsi="Times New Roman" w:cs="Times New Roman"/>
        </w:rPr>
        <w:t xml:space="preserve"> yang kelak akan dijadikan undang undang terapan di P</w:t>
      </w:r>
      <w:r w:rsidR="003641DD">
        <w:rPr>
          <w:rFonts w:ascii="Times New Roman" w:hAnsi="Times New Roman" w:cs="Times New Roman"/>
        </w:rPr>
        <w:t>er</w:t>
      </w:r>
      <w:r w:rsidR="00DD3353">
        <w:rPr>
          <w:rFonts w:ascii="Times New Roman" w:hAnsi="Times New Roman" w:cs="Times New Roman"/>
        </w:rPr>
        <w:t>adilan Agama. Selain itu juga ada draf dari Pengurus Utamaan Gender sebagai pembanding dengan Counter Legal Drafnya (CLD KHI). Pendekatan yang digunakan CLD adalag pluralism, Gender, demokrasi dan HAM juga menggunakan rumusan berdsarkan tujuan-tujuan syariah (</w:t>
      </w:r>
      <w:r w:rsidR="00DD3353" w:rsidRPr="00A72592">
        <w:rPr>
          <w:rFonts w:ascii="Times New Roman" w:hAnsi="Times New Roman" w:cs="Times New Roman"/>
          <w:i/>
          <w:sz w:val="24"/>
          <w:szCs w:val="24"/>
        </w:rPr>
        <w:t>maqâsid al-</w:t>
      </w:r>
      <w:proofErr w:type="gramStart"/>
      <w:r w:rsidR="00DD3353" w:rsidRPr="00A72592">
        <w:rPr>
          <w:rFonts w:ascii="Times New Roman" w:hAnsi="Times New Roman" w:cs="Times New Roman"/>
          <w:i/>
          <w:sz w:val="24"/>
          <w:szCs w:val="24"/>
        </w:rPr>
        <w:t>syari‘</w:t>
      </w:r>
      <w:proofErr w:type="gramEnd"/>
      <w:r w:rsidR="00DD3353" w:rsidRPr="00A72592">
        <w:rPr>
          <w:rFonts w:ascii="Times New Roman" w:hAnsi="Times New Roman" w:cs="Times New Roman"/>
          <w:i/>
          <w:sz w:val="24"/>
          <w:szCs w:val="24"/>
        </w:rPr>
        <w:t>ah</w:t>
      </w:r>
      <w:r w:rsidR="00DD3353">
        <w:rPr>
          <w:rFonts w:ascii="Times New Roman" w:hAnsi="Times New Roman" w:cs="Times New Roman"/>
        </w:rPr>
        <w:t>)</w:t>
      </w:r>
    </w:p>
    <w:p w:rsidR="00162D2D" w:rsidRPr="00824B11" w:rsidRDefault="00A72592" w:rsidP="00824B11">
      <w:pPr>
        <w:pStyle w:val="Default"/>
        <w:numPr>
          <w:ilvl w:val="0"/>
          <w:numId w:val="2"/>
        </w:numPr>
        <w:spacing w:line="360" w:lineRule="auto"/>
        <w:ind w:left="284"/>
        <w:jc w:val="both"/>
        <w:rPr>
          <w:rFonts w:ascii="Times New Roman" w:hAnsi="Times New Roman" w:cs="Times New Roman"/>
        </w:rPr>
      </w:pPr>
      <w:r w:rsidRPr="00824B11">
        <w:rPr>
          <w:rFonts w:ascii="Times New Roman" w:hAnsi="Times New Roman" w:cs="Times New Roman"/>
          <w:b/>
          <w:bCs/>
          <w:bdr w:val="none" w:sz="0" w:space="0" w:color="auto" w:frame="1"/>
        </w:rPr>
        <w:t>KESIMPULAN</w:t>
      </w:r>
    </w:p>
    <w:p w:rsidR="00162D2D" w:rsidRDefault="00DD3353" w:rsidP="00C716B0">
      <w:pPr>
        <w:autoSpaceDE w:val="0"/>
        <w:autoSpaceDN w:val="0"/>
        <w:adjustRightInd w:val="0"/>
        <w:spacing w:line="36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Kesimpulan dari penelitian </w:t>
      </w:r>
      <w:r w:rsidR="00162D2D" w:rsidRPr="008B692E">
        <w:rPr>
          <w:rFonts w:ascii="Times New Roman" w:hAnsi="Times New Roman" w:cs="Times New Roman"/>
          <w:color w:val="000000" w:themeColor="text1"/>
          <w:sz w:val="24"/>
          <w:szCs w:val="24"/>
        </w:rPr>
        <w:t>ini adala</w:t>
      </w:r>
      <w:r w:rsidR="00554817">
        <w:rPr>
          <w:rFonts w:ascii="Times New Roman" w:hAnsi="Times New Roman" w:cs="Times New Roman"/>
          <w:color w:val="000000" w:themeColor="text1"/>
          <w:sz w:val="24"/>
          <w:szCs w:val="24"/>
        </w:rPr>
        <w:t>h</w:t>
      </w:r>
      <w:r w:rsidR="00BB7563">
        <w:rPr>
          <w:rFonts w:ascii="Times New Roman" w:hAnsi="Times New Roman" w:cs="Times New Roman"/>
          <w:color w:val="000000" w:themeColor="text1"/>
          <w:sz w:val="24"/>
          <w:szCs w:val="24"/>
        </w:rPr>
        <w:t xml:space="preserve"> efektifitas</w:t>
      </w:r>
      <w:r w:rsidR="00162D2D">
        <w:rPr>
          <w:rFonts w:ascii="Times New Roman" w:hAnsi="Times New Roman" w:cs="Times New Roman"/>
          <w:color w:val="000000" w:themeColor="text1"/>
          <w:sz w:val="24"/>
          <w:szCs w:val="24"/>
        </w:rPr>
        <w:t xml:space="preserve"> </w:t>
      </w:r>
      <w:r w:rsidR="00162D2D" w:rsidRPr="008B692E">
        <w:rPr>
          <w:rFonts w:ascii="Times New Roman" w:hAnsi="Times New Roman" w:cs="Times New Roman"/>
          <w:color w:val="000000" w:themeColor="text1"/>
          <w:sz w:val="24"/>
          <w:szCs w:val="24"/>
        </w:rPr>
        <w:t>Undang-undang Nomor 1</w:t>
      </w:r>
      <w:r w:rsidR="002D5AB0">
        <w:rPr>
          <w:rFonts w:ascii="Times New Roman" w:hAnsi="Times New Roman" w:cs="Times New Roman"/>
          <w:color w:val="000000" w:themeColor="text1"/>
          <w:sz w:val="24"/>
          <w:szCs w:val="24"/>
        </w:rPr>
        <w:t>9 Tahun 2019</w:t>
      </w:r>
      <w:r w:rsidR="00162D2D" w:rsidRPr="008B692E">
        <w:rPr>
          <w:rFonts w:ascii="Times New Roman" w:hAnsi="Times New Roman" w:cs="Times New Roman"/>
          <w:color w:val="000000" w:themeColor="text1"/>
          <w:sz w:val="24"/>
          <w:szCs w:val="24"/>
        </w:rPr>
        <w:t xml:space="preserve"> tentang Perkawinan</w:t>
      </w:r>
      <w:r w:rsidR="00BB7563">
        <w:rPr>
          <w:rFonts w:ascii="Times New Roman" w:hAnsi="Times New Roman" w:cs="Times New Roman"/>
          <w:color w:val="000000" w:themeColor="text1"/>
          <w:sz w:val="24"/>
          <w:szCs w:val="24"/>
        </w:rPr>
        <w:t xml:space="preserve"> bisa dikatakan efektif jika dibandingkan sebelum adanya u</w:t>
      </w:r>
      <w:r>
        <w:rPr>
          <w:rFonts w:ascii="Times New Roman" w:hAnsi="Times New Roman" w:cs="Times New Roman"/>
          <w:color w:val="000000" w:themeColor="text1"/>
          <w:sz w:val="24"/>
          <w:szCs w:val="24"/>
        </w:rPr>
        <w:t>ndang-undang. Namun jika di</w:t>
      </w:r>
      <w:r w:rsidR="00BB756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injau dari</w:t>
      </w:r>
      <w:r w:rsidR="00BB7563">
        <w:rPr>
          <w:rFonts w:ascii="Times New Roman" w:hAnsi="Times New Roman" w:cs="Times New Roman"/>
          <w:color w:val="000000" w:themeColor="text1"/>
          <w:sz w:val="24"/>
          <w:szCs w:val="24"/>
        </w:rPr>
        <w:t xml:space="preserve"> be</w:t>
      </w:r>
      <w:r>
        <w:rPr>
          <w:rFonts w:ascii="Times New Roman" w:hAnsi="Times New Roman" w:cs="Times New Roman"/>
          <w:color w:val="000000" w:themeColor="text1"/>
          <w:sz w:val="24"/>
          <w:szCs w:val="24"/>
        </w:rPr>
        <w:t>rlakunya Undang-undang sampai dengan sekarang</w:t>
      </w:r>
      <w:r w:rsidR="00BB7563">
        <w:rPr>
          <w:rFonts w:ascii="Times New Roman" w:hAnsi="Times New Roman" w:cs="Times New Roman"/>
          <w:color w:val="000000" w:themeColor="text1"/>
          <w:sz w:val="24"/>
          <w:szCs w:val="24"/>
        </w:rPr>
        <w:t xml:space="preserve"> maka aturan tersebut</w:t>
      </w:r>
      <w:r w:rsidR="00162D2D" w:rsidRPr="008B692E">
        <w:rPr>
          <w:rFonts w:ascii="Times New Roman" w:hAnsi="Times New Roman" w:cs="Times New Roman"/>
          <w:color w:val="000000" w:themeColor="text1"/>
          <w:sz w:val="24"/>
          <w:szCs w:val="24"/>
        </w:rPr>
        <w:t xml:space="preserve"> belumlah efektif. Hal ini terbukti </w:t>
      </w:r>
      <w:r w:rsidR="00A11B99">
        <w:rPr>
          <w:rFonts w:ascii="Times New Roman" w:hAnsi="Times New Roman" w:cs="Times New Roman"/>
          <w:color w:val="000000" w:themeColor="text1"/>
          <w:sz w:val="24"/>
          <w:szCs w:val="24"/>
        </w:rPr>
        <w:t>dengan meningkatnya problematika perkawinan</w:t>
      </w:r>
      <w:r w:rsidR="00162D2D" w:rsidRPr="008B692E">
        <w:rPr>
          <w:rFonts w:ascii="Times New Roman" w:hAnsi="Times New Roman" w:cs="Times New Roman"/>
          <w:color w:val="000000" w:themeColor="text1"/>
          <w:sz w:val="24"/>
          <w:szCs w:val="24"/>
        </w:rPr>
        <w:t xml:space="preserve"> </w:t>
      </w:r>
      <w:r w:rsidR="001E6342">
        <w:rPr>
          <w:rFonts w:ascii="Times New Roman" w:hAnsi="Times New Roman" w:cs="Times New Roman"/>
          <w:color w:val="000000" w:themeColor="text1"/>
          <w:sz w:val="24"/>
          <w:szCs w:val="24"/>
        </w:rPr>
        <w:t>se</w:t>
      </w:r>
      <w:r w:rsidR="00162D2D" w:rsidRPr="008B692E">
        <w:rPr>
          <w:rFonts w:ascii="Times New Roman" w:hAnsi="Times New Roman" w:cs="Times New Roman"/>
          <w:color w:val="000000" w:themeColor="text1"/>
          <w:sz w:val="24"/>
          <w:szCs w:val="24"/>
        </w:rPr>
        <w:t>tiap tahunny</w:t>
      </w:r>
      <w:r w:rsidR="00BB7563">
        <w:rPr>
          <w:rFonts w:ascii="Times New Roman" w:hAnsi="Times New Roman" w:cs="Times New Roman"/>
          <w:color w:val="000000" w:themeColor="text1"/>
          <w:sz w:val="24"/>
          <w:szCs w:val="24"/>
        </w:rPr>
        <w:t>a</w:t>
      </w:r>
      <w:r w:rsidR="00085E61">
        <w:rPr>
          <w:rFonts w:ascii="Times New Roman" w:hAnsi="Times New Roman" w:cs="Times New Roman"/>
          <w:color w:val="000000" w:themeColor="text1"/>
          <w:sz w:val="24"/>
          <w:szCs w:val="24"/>
        </w:rPr>
        <w:t xml:space="preserve"> seperti perbedaan adanya masa tunggu</w:t>
      </w:r>
      <w:r w:rsidR="00A11B99">
        <w:rPr>
          <w:rFonts w:ascii="Times New Roman" w:hAnsi="Times New Roman" w:cs="Times New Roman"/>
          <w:color w:val="000000" w:themeColor="text1"/>
          <w:sz w:val="24"/>
          <w:szCs w:val="24"/>
        </w:rPr>
        <w:t>,</w:t>
      </w:r>
      <w:r w:rsidR="002D5AB0">
        <w:rPr>
          <w:rFonts w:ascii="Times New Roman" w:hAnsi="Times New Roman" w:cs="Times New Roman"/>
          <w:color w:val="000000" w:themeColor="text1"/>
          <w:sz w:val="24"/>
          <w:szCs w:val="24"/>
        </w:rPr>
        <w:t xml:space="preserve"> peningkatan jumlah pernikahan usia dini,</w:t>
      </w:r>
      <w:r w:rsidR="00A11B99">
        <w:rPr>
          <w:rFonts w:ascii="Times New Roman" w:hAnsi="Times New Roman" w:cs="Times New Roman"/>
          <w:color w:val="000000" w:themeColor="text1"/>
          <w:sz w:val="24"/>
          <w:szCs w:val="24"/>
        </w:rPr>
        <w:t xml:space="preserve"> poligami sampai dengan KDRT. Oleh karena itu</w:t>
      </w:r>
      <w:r w:rsidR="001E6342">
        <w:rPr>
          <w:rFonts w:ascii="Times New Roman" w:hAnsi="Times New Roman" w:cs="Times New Roman"/>
          <w:color w:val="000000" w:themeColor="text1"/>
          <w:sz w:val="24"/>
          <w:szCs w:val="24"/>
        </w:rPr>
        <w:t xml:space="preserve"> perlu adanya</w:t>
      </w:r>
      <w:r w:rsidR="00BB7563">
        <w:rPr>
          <w:rFonts w:ascii="Times New Roman" w:hAnsi="Times New Roman" w:cs="Times New Roman"/>
          <w:color w:val="000000" w:themeColor="text1"/>
          <w:sz w:val="24"/>
          <w:szCs w:val="24"/>
        </w:rPr>
        <w:t xml:space="preserve"> </w:t>
      </w:r>
      <w:r w:rsidR="000F5359">
        <w:rPr>
          <w:rFonts w:ascii="Times New Roman" w:hAnsi="Times New Roman" w:cs="Times New Roman"/>
          <w:color w:val="000000" w:themeColor="text1"/>
          <w:sz w:val="24"/>
          <w:szCs w:val="24"/>
        </w:rPr>
        <w:t>pembaharuan</w:t>
      </w:r>
      <w:r w:rsidR="009861BA">
        <w:rPr>
          <w:rFonts w:ascii="Times New Roman" w:hAnsi="Times New Roman" w:cs="Times New Roman"/>
          <w:color w:val="000000" w:themeColor="text1"/>
          <w:sz w:val="24"/>
          <w:szCs w:val="24"/>
        </w:rPr>
        <w:t xml:space="preserve"> secara koprehensif</w:t>
      </w:r>
      <w:r w:rsidR="000F5359">
        <w:rPr>
          <w:rFonts w:ascii="Times New Roman" w:hAnsi="Times New Roman" w:cs="Times New Roman"/>
          <w:color w:val="000000" w:themeColor="text1"/>
          <w:sz w:val="24"/>
          <w:szCs w:val="24"/>
        </w:rPr>
        <w:t xml:space="preserve"> dalam</w:t>
      </w:r>
      <w:r w:rsidR="00162D2D" w:rsidRPr="008B692E">
        <w:rPr>
          <w:rFonts w:ascii="Times New Roman" w:hAnsi="Times New Roman" w:cs="Times New Roman"/>
          <w:color w:val="000000" w:themeColor="text1"/>
          <w:sz w:val="24"/>
          <w:szCs w:val="24"/>
        </w:rPr>
        <w:t xml:space="preserve"> </w:t>
      </w:r>
      <w:r w:rsidR="000F5359">
        <w:rPr>
          <w:rFonts w:ascii="Times New Roman" w:hAnsi="Times New Roman" w:cs="Times New Roman"/>
          <w:color w:val="000000" w:themeColor="text1"/>
          <w:sz w:val="24"/>
          <w:szCs w:val="24"/>
        </w:rPr>
        <w:t>peraturan perkawinan</w:t>
      </w:r>
      <w:r w:rsidR="00162D2D" w:rsidRPr="008B692E">
        <w:rPr>
          <w:rFonts w:ascii="Times New Roman" w:hAnsi="Times New Roman" w:cs="Times New Roman"/>
          <w:color w:val="000000" w:themeColor="text1"/>
          <w:sz w:val="24"/>
          <w:szCs w:val="24"/>
        </w:rPr>
        <w:t xml:space="preserve"> </w:t>
      </w:r>
      <w:r w:rsidR="00A11B99">
        <w:rPr>
          <w:rFonts w:ascii="Times New Roman" w:hAnsi="Times New Roman" w:cs="Times New Roman"/>
          <w:color w:val="000000" w:themeColor="text1"/>
          <w:sz w:val="24"/>
          <w:szCs w:val="24"/>
        </w:rPr>
        <w:t>yang sesuai dengan kekinian dan kesinian.</w:t>
      </w:r>
    </w:p>
    <w:p w:rsidR="009861BA" w:rsidRDefault="009861BA" w:rsidP="00C716B0">
      <w:pPr>
        <w:autoSpaceDE w:val="0"/>
        <w:autoSpaceDN w:val="0"/>
        <w:adjustRightInd w:val="0"/>
        <w:spacing w:line="360" w:lineRule="auto"/>
        <w:ind w:left="284" w:firstLine="567"/>
        <w:jc w:val="both"/>
        <w:rPr>
          <w:rFonts w:ascii="Times New Roman" w:hAnsi="Times New Roman" w:cs="Times New Roman"/>
          <w:color w:val="000000" w:themeColor="text1"/>
          <w:sz w:val="24"/>
          <w:szCs w:val="24"/>
        </w:rPr>
      </w:pPr>
    </w:p>
    <w:p w:rsidR="009861BA" w:rsidRDefault="009861BA" w:rsidP="00C716B0">
      <w:pPr>
        <w:autoSpaceDE w:val="0"/>
        <w:autoSpaceDN w:val="0"/>
        <w:adjustRightInd w:val="0"/>
        <w:spacing w:line="360" w:lineRule="auto"/>
        <w:ind w:left="284" w:firstLine="567"/>
        <w:jc w:val="both"/>
        <w:rPr>
          <w:rFonts w:ascii="Times New Roman" w:hAnsi="Times New Roman" w:cs="Times New Roman"/>
          <w:color w:val="000000" w:themeColor="text1"/>
          <w:sz w:val="24"/>
          <w:szCs w:val="24"/>
        </w:rPr>
      </w:pPr>
    </w:p>
    <w:p w:rsidR="00CF04A6" w:rsidRPr="00C43ABB" w:rsidRDefault="00CF04A6" w:rsidP="007A4853">
      <w:pPr>
        <w:pStyle w:val="FootnoteText"/>
        <w:spacing w:after="200"/>
        <w:jc w:val="center"/>
        <w:rPr>
          <w:rFonts w:ascii="Times New Roman" w:hAnsi="Times New Roman" w:cs="Times New Roman"/>
          <w:b/>
          <w:sz w:val="24"/>
          <w:szCs w:val="24"/>
          <w:shd w:val="clear" w:color="auto" w:fill="FFFFFF"/>
        </w:rPr>
      </w:pPr>
      <w:r w:rsidRPr="003B0E9D">
        <w:rPr>
          <w:rFonts w:ascii="Times New Roman" w:hAnsi="Times New Roman" w:cs="Times New Roman"/>
          <w:b/>
          <w:sz w:val="24"/>
          <w:szCs w:val="24"/>
          <w:shd w:val="clear" w:color="auto" w:fill="FFFFFF"/>
        </w:rPr>
        <w:t>Daftar Pustaka</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Ahmed An-Naim, Abdullah. (2004). </w:t>
      </w:r>
      <w:r w:rsidRPr="000F7AD7">
        <w:rPr>
          <w:rFonts w:ascii="Times New Roman" w:hAnsi="Times New Roman" w:cs="Times New Roman"/>
          <w:i/>
          <w:sz w:val="24"/>
          <w:szCs w:val="24"/>
        </w:rPr>
        <w:t xml:space="preserve">Dekonstruksi Syariah. </w:t>
      </w:r>
      <w:r w:rsidRPr="000F7AD7">
        <w:rPr>
          <w:rFonts w:ascii="Times New Roman" w:hAnsi="Times New Roman" w:cs="Times New Roman"/>
          <w:sz w:val="24"/>
          <w:szCs w:val="24"/>
        </w:rPr>
        <w:t>Penerjemah Ahmed Suedy dan Aminuddin ar-Rani. Yogyakarta, Elkis.</w:t>
      </w:r>
    </w:p>
    <w:p w:rsidR="007A4853" w:rsidRPr="000F7AD7" w:rsidRDefault="007A4853" w:rsidP="007A4853">
      <w:pPr>
        <w:ind w:left="709" w:hanging="709"/>
        <w:rPr>
          <w:rFonts w:ascii="Times New Roman" w:hAnsi="Times New Roman" w:cs="Times New Roman"/>
          <w:sz w:val="24"/>
          <w:szCs w:val="24"/>
        </w:rPr>
      </w:pPr>
      <w:r w:rsidRPr="000F7AD7">
        <w:rPr>
          <w:rFonts w:ascii="Times New Roman" w:hAnsi="Times New Roman" w:cs="Times New Roman"/>
          <w:color w:val="000000" w:themeColor="text1"/>
          <w:sz w:val="24"/>
          <w:szCs w:val="24"/>
        </w:rPr>
        <w:t>Bakry, Hasbullah. (1981).</w:t>
      </w:r>
      <w:r w:rsidRPr="000F7AD7">
        <w:rPr>
          <w:rFonts w:ascii="Times New Roman" w:hAnsi="Times New Roman" w:cs="Times New Roman"/>
          <w:i/>
          <w:color w:val="000000" w:themeColor="text1"/>
          <w:sz w:val="24"/>
          <w:szCs w:val="24"/>
        </w:rPr>
        <w:t xml:space="preserve"> Kumpulan Lengkap Undang-Undang Perkawinan di Indonesia</w:t>
      </w:r>
      <w:r w:rsidRPr="000F7AD7">
        <w:rPr>
          <w:rFonts w:ascii="Times New Roman" w:hAnsi="Times New Roman" w:cs="Times New Roman"/>
          <w:color w:val="000000" w:themeColor="text1"/>
          <w:sz w:val="24"/>
          <w:szCs w:val="24"/>
        </w:rPr>
        <w:t xml:space="preserve">. </w:t>
      </w:r>
      <w:proofErr w:type="gramStart"/>
      <w:r w:rsidRPr="000F7AD7">
        <w:rPr>
          <w:rFonts w:ascii="Times New Roman" w:hAnsi="Times New Roman" w:cs="Times New Roman"/>
          <w:color w:val="000000" w:themeColor="text1"/>
          <w:sz w:val="24"/>
          <w:szCs w:val="24"/>
        </w:rPr>
        <w:t>Jakarta :</w:t>
      </w:r>
      <w:proofErr w:type="gramEnd"/>
      <w:r w:rsidRPr="000F7AD7">
        <w:rPr>
          <w:rFonts w:ascii="Times New Roman" w:hAnsi="Times New Roman" w:cs="Times New Roman"/>
          <w:color w:val="000000" w:themeColor="text1"/>
          <w:sz w:val="24"/>
          <w:szCs w:val="24"/>
        </w:rPr>
        <w:t xml:space="preserve"> </w:t>
      </w:r>
      <w:r w:rsidRPr="000F7AD7">
        <w:rPr>
          <w:rFonts w:ascii="Times New Roman" w:hAnsi="Times New Roman" w:cs="Times New Roman"/>
          <w:sz w:val="24"/>
          <w:szCs w:val="24"/>
        </w:rPr>
        <w:t>Djambatan.</w:t>
      </w:r>
    </w:p>
    <w:p w:rsidR="007A4853" w:rsidRPr="000F7AD7" w:rsidRDefault="007A4853" w:rsidP="007A4853">
      <w:pPr>
        <w:spacing w:line="240" w:lineRule="auto"/>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lastRenderedPageBreak/>
        <w:t xml:space="preserve">Butt, Simon. (1990). “Polygamy and Mixed Marriage in Indonesia: The Application ofthe Marriage Law in the Courts,’ </w:t>
      </w:r>
      <w:r w:rsidRPr="000F7AD7">
        <w:rPr>
          <w:rFonts w:ascii="Times New Roman" w:eastAsia="Times New Roman" w:hAnsi="Times New Roman" w:cs="Times New Roman"/>
          <w:i/>
          <w:sz w:val="24"/>
          <w:szCs w:val="24"/>
        </w:rPr>
        <w:t>dalam INDONESIA: Law and Society, diedit oleh Timothy Lindsey</w:t>
      </w:r>
      <w:r w:rsidRPr="000F7AD7">
        <w:rPr>
          <w:rFonts w:ascii="Times New Roman" w:eastAsia="Times New Roman" w:hAnsi="Times New Roman" w:cs="Times New Roman"/>
          <w:sz w:val="24"/>
          <w:szCs w:val="24"/>
        </w:rPr>
        <w:t xml:space="preserve">. NSW.: </w:t>
      </w:r>
      <w:proofErr w:type="gramStart"/>
      <w:r w:rsidRPr="000F7AD7">
        <w:rPr>
          <w:rFonts w:ascii="Times New Roman" w:eastAsia="Times New Roman" w:hAnsi="Times New Roman" w:cs="Times New Roman"/>
          <w:sz w:val="24"/>
          <w:szCs w:val="24"/>
        </w:rPr>
        <w:t>The  Federation</w:t>
      </w:r>
      <w:proofErr w:type="gramEnd"/>
      <w:r w:rsidRPr="000F7AD7">
        <w:rPr>
          <w:rFonts w:ascii="Times New Roman" w:eastAsia="Times New Roman" w:hAnsi="Times New Roman" w:cs="Times New Roman"/>
          <w:sz w:val="24"/>
          <w:szCs w:val="24"/>
        </w:rPr>
        <w:t xml:space="preserve"> Press.</w:t>
      </w:r>
    </w:p>
    <w:p w:rsidR="007A4853" w:rsidRPr="000F7AD7" w:rsidRDefault="007A4853" w:rsidP="007A4853">
      <w:pPr>
        <w:spacing w:line="259" w:lineRule="auto"/>
        <w:ind w:left="709" w:hanging="709"/>
        <w:rPr>
          <w:rFonts w:ascii="Times New Roman" w:hAnsi="Times New Roman" w:cs="Times New Roman"/>
          <w:sz w:val="24"/>
          <w:szCs w:val="24"/>
        </w:rPr>
      </w:pPr>
      <w:r w:rsidRPr="000F7AD7">
        <w:rPr>
          <w:rFonts w:ascii="Times New Roman" w:hAnsi="Times New Roman" w:cs="Times New Roman"/>
          <w:sz w:val="24"/>
          <w:szCs w:val="24"/>
        </w:rPr>
        <w:t xml:space="preserve">E.K.M. Masinambo. (2003). </w:t>
      </w:r>
      <w:r w:rsidRPr="000F7AD7">
        <w:rPr>
          <w:rFonts w:ascii="Times New Roman" w:hAnsi="Times New Roman" w:cs="Times New Roman"/>
          <w:i/>
          <w:sz w:val="24"/>
          <w:szCs w:val="24"/>
        </w:rPr>
        <w:t>Antropologi dan Study Hukum</w:t>
      </w:r>
      <w:r w:rsidRPr="000F7AD7">
        <w:rPr>
          <w:rFonts w:ascii="Times New Roman" w:hAnsi="Times New Roman" w:cs="Times New Roman"/>
          <w:sz w:val="24"/>
          <w:szCs w:val="24"/>
        </w:rPr>
        <w:t xml:space="preserve">, dalam </w:t>
      </w:r>
      <w:proofErr w:type="gramStart"/>
      <w:r w:rsidRPr="000F7AD7">
        <w:rPr>
          <w:rFonts w:ascii="Times New Roman" w:hAnsi="Times New Roman" w:cs="Times New Roman"/>
          <w:sz w:val="24"/>
          <w:szCs w:val="24"/>
        </w:rPr>
        <w:t>Masinambow,(</w:t>
      </w:r>
      <w:proofErr w:type="gramEnd"/>
      <w:r w:rsidRPr="000F7AD7">
        <w:rPr>
          <w:rFonts w:ascii="Times New Roman" w:hAnsi="Times New Roman" w:cs="Times New Roman"/>
          <w:sz w:val="24"/>
          <w:szCs w:val="24"/>
        </w:rPr>
        <w:t xml:space="preserve">ed), </w:t>
      </w:r>
      <w:r w:rsidRPr="000F7AD7">
        <w:rPr>
          <w:rFonts w:ascii="Times New Roman" w:hAnsi="Times New Roman" w:cs="Times New Roman"/>
          <w:i/>
          <w:sz w:val="24"/>
          <w:szCs w:val="24"/>
        </w:rPr>
        <w:t>Hukum dan Kemajemukan Budaya</w:t>
      </w:r>
      <w:r w:rsidRPr="000F7AD7">
        <w:rPr>
          <w:rFonts w:ascii="Times New Roman" w:hAnsi="Times New Roman" w:cs="Times New Roman"/>
          <w:sz w:val="24"/>
          <w:szCs w:val="24"/>
        </w:rPr>
        <w:t>. Jakarta, YOI.</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Nakamura, Hisako. (1991).  </w:t>
      </w:r>
      <w:r w:rsidRPr="000F7AD7">
        <w:rPr>
          <w:rFonts w:ascii="Times New Roman" w:hAnsi="Times New Roman" w:cs="Times New Roman"/>
          <w:i/>
          <w:sz w:val="24"/>
          <w:szCs w:val="24"/>
        </w:rPr>
        <w:t>Perceraian Orang</w:t>
      </w:r>
      <w:r w:rsidRPr="000F7AD7">
        <w:rPr>
          <w:rFonts w:ascii="Times New Roman" w:hAnsi="Times New Roman" w:cs="Times New Roman"/>
          <w:sz w:val="24"/>
          <w:szCs w:val="24"/>
        </w:rPr>
        <w:t xml:space="preserve"> </w:t>
      </w:r>
      <w:r w:rsidRPr="000F7AD7">
        <w:rPr>
          <w:rFonts w:ascii="Times New Roman" w:hAnsi="Times New Roman" w:cs="Times New Roman"/>
          <w:i/>
          <w:sz w:val="24"/>
          <w:szCs w:val="24"/>
        </w:rPr>
        <w:t>Jawa, terj.</w:t>
      </w:r>
      <w:proofErr w:type="gramStart"/>
      <w:r w:rsidRPr="000F7AD7">
        <w:rPr>
          <w:rFonts w:ascii="Times New Roman" w:hAnsi="Times New Roman" w:cs="Times New Roman"/>
          <w:i/>
          <w:sz w:val="24"/>
          <w:szCs w:val="24"/>
        </w:rPr>
        <w:t>H.Zaini</w:t>
      </w:r>
      <w:proofErr w:type="gramEnd"/>
      <w:r w:rsidRPr="000F7AD7">
        <w:rPr>
          <w:rFonts w:ascii="Times New Roman" w:hAnsi="Times New Roman" w:cs="Times New Roman"/>
          <w:i/>
          <w:sz w:val="24"/>
          <w:szCs w:val="24"/>
        </w:rPr>
        <w:t xml:space="preserve"> Ahmad Noeh</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Yogyakarta :</w:t>
      </w:r>
      <w:proofErr w:type="gramEnd"/>
      <w:r w:rsidRPr="000F7AD7">
        <w:rPr>
          <w:rFonts w:ascii="Times New Roman" w:hAnsi="Times New Roman" w:cs="Times New Roman"/>
          <w:sz w:val="24"/>
          <w:szCs w:val="24"/>
        </w:rPr>
        <w:t xml:space="preserve"> Gajah Mada University Press.</w:t>
      </w:r>
    </w:p>
    <w:p w:rsidR="007A4853" w:rsidRPr="000F7AD7" w:rsidRDefault="007A4853" w:rsidP="007A4853">
      <w:pPr>
        <w:pStyle w:val="FootnoteText"/>
        <w:spacing w:after="240"/>
        <w:rPr>
          <w:rFonts w:ascii="Times New Roman" w:hAnsi="Times New Roman" w:cs="Times New Roman"/>
          <w:sz w:val="24"/>
          <w:szCs w:val="24"/>
        </w:rPr>
      </w:pPr>
      <w:r w:rsidRPr="000F7AD7">
        <w:rPr>
          <w:rFonts w:ascii="Times New Roman" w:hAnsi="Times New Roman" w:cs="Times New Roman"/>
          <w:sz w:val="24"/>
          <w:szCs w:val="24"/>
        </w:rPr>
        <w:t xml:space="preserve">Nasution, </w:t>
      </w:r>
      <w:proofErr w:type="gramStart"/>
      <w:r w:rsidRPr="000F7AD7">
        <w:rPr>
          <w:rFonts w:ascii="Times New Roman" w:hAnsi="Times New Roman" w:cs="Times New Roman"/>
          <w:sz w:val="24"/>
          <w:szCs w:val="24"/>
        </w:rPr>
        <w:t>Khoiruddin .</w:t>
      </w:r>
      <w:proofErr w:type="gramEnd"/>
      <w:r w:rsidRPr="000F7AD7">
        <w:rPr>
          <w:rFonts w:ascii="Times New Roman" w:hAnsi="Times New Roman" w:cs="Times New Roman"/>
          <w:sz w:val="24"/>
          <w:szCs w:val="24"/>
        </w:rPr>
        <w:t xml:space="preserve"> (2016). </w:t>
      </w:r>
      <w:r w:rsidRPr="000F7AD7">
        <w:rPr>
          <w:rFonts w:ascii="Times New Roman" w:hAnsi="Times New Roman" w:cs="Times New Roman"/>
          <w:i/>
          <w:sz w:val="24"/>
          <w:szCs w:val="24"/>
        </w:rPr>
        <w:t>Pengantar Studi Islam</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Jakarta :</w:t>
      </w:r>
      <w:proofErr w:type="gramEnd"/>
      <w:r w:rsidRPr="000F7AD7">
        <w:rPr>
          <w:rFonts w:ascii="Times New Roman" w:hAnsi="Times New Roman" w:cs="Times New Roman"/>
          <w:sz w:val="24"/>
          <w:szCs w:val="24"/>
        </w:rPr>
        <w:t xml:space="preserve"> Raja Grafindo Persada.</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Mas’udi, Masdar F. 1993.  </w:t>
      </w:r>
      <w:r w:rsidRPr="000F7AD7">
        <w:rPr>
          <w:rFonts w:ascii="Times New Roman" w:hAnsi="Times New Roman" w:cs="Times New Roman"/>
          <w:i/>
          <w:sz w:val="24"/>
          <w:szCs w:val="24"/>
        </w:rPr>
        <w:t>Perempuan di Antara Lembaran Kitab Kuning</w:t>
      </w:r>
      <w:r w:rsidRPr="000F7AD7">
        <w:rPr>
          <w:rFonts w:ascii="Times New Roman" w:hAnsi="Times New Roman" w:cs="Times New Roman"/>
          <w:sz w:val="24"/>
          <w:szCs w:val="24"/>
        </w:rPr>
        <w:t xml:space="preserve">, dalam Lieas marcoes Natsir dan Johan Hendrik Meuleman, </w:t>
      </w:r>
      <w:r w:rsidRPr="000F7AD7">
        <w:rPr>
          <w:rFonts w:ascii="Times New Roman" w:hAnsi="Times New Roman" w:cs="Times New Roman"/>
          <w:i/>
          <w:sz w:val="24"/>
          <w:szCs w:val="24"/>
        </w:rPr>
        <w:t>Wanita Islam Indonesia dalam Kajian Tekstual dan Kontekstual</w:t>
      </w:r>
      <w:r w:rsidRPr="000F7AD7">
        <w:rPr>
          <w:rFonts w:ascii="Times New Roman" w:hAnsi="Times New Roman" w:cs="Times New Roman"/>
          <w:sz w:val="24"/>
          <w:szCs w:val="24"/>
        </w:rPr>
        <w:t>. Jakarta, INIS.</w:t>
      </w:r>
    </w:p>
    <w:p w:rsidR="007A4853" w:rsidRPr="000F7AD7" w:rsidRDefault="007A4853" w:rsidP="007A4853">
      <w:pPr>
        <w:pStyle w:val="FootnoteText"/>
        <w:spacing w:after="240"/>
        <w:jc w:val="both"/>
        <w:rPr>
          <w:rFonts w:ascii="Times New Roman" w:hAnsi="Times New Roman" w:cs="Times New Roman"/>
          <w:color w:val="000000"/>
          <w:sz w:val="24"/>
          <w:szCs w:val="24"/>
          <w:shd w:val="clear" w:color="auto" w:fill="FFFFFF"/>
        </w:rPr>
      </w:pPr>
      <w:r w:rsidRPr="000F7AD7">
        <w:rPr>
          <w:rFonts w:ascii="Times New Roman" w:hAnsi="Times New Roman" w:cs="Times New Roman"/>
          <w:color w:val="000000"/>
          <w:sz w:val="24"/>
          <w:szCs w:val="24"/>
          <w:shd w:val="clear" w:color="auto" w:fill="FFFFFF"/>
        </w:rPr>
        <w:t>Raharjo, Sajtipto. (1979).</w:t>
      </w:r>
      <w:r w:rsidRPr="000F7AD7">
        <w:rPr>
          <w:rStyle w:val="apple-converted-space"/>
          <w:rFonts w:ascii="Times New Roman" w:hAnsi="Times New Roman" w:cs="Times New Roman"/>
          <w:color w:val="000000"/>
          <w:sz w:val="24"/>
          <w:szCs w:val="24"/>
          <w:shd w:val="clear" w:color="auto" w:fill="FFFFFF"/>
        </w:rPr>
        <w:t> </w:t>
      </w:r>
      <w:r w:rsidRPr="000F7AD7">
        <w:rPr>
          <w:rStyle w:val="Emphasis"/>
          <w:rFonts w:ascii="Times New Roman" w:hAnsi="Times New Roman" w:cs="Times New Roman"/>
          <w:color w:val="000000"/>
          <w:sz w:val="24"/>
          <w:szCs w:val="24"/>
          <w:bdr w:val="none" w:sz="0" w:space="0" w:color="auto" w:frame="1"/>
          <w:shd w:val="clear" w:color="auto" w:fill="FFFFFF"/>
        </w:rPr>
        <w:t>Hukum dan Perubahan Sosial</w:t>
      </w:r>
      <w:r w:rsidRPr="000F7AD7">
        <w:rPr>
          <w:rFonts w:ascii="Times New Roman" w:hAnsi="Times New Roman" w:cs="Times New Roman"/>
          <w:color w:val="000000"/>
          <w:sz w:val="24"/>
          <w:szCs w:val="24"/>
          <w:shd w:val="clear" w:color="auto" w:fill="FFFFFF"/>
        </w:rPr>
        <w:t>. Bandung: Alumni.</w:t>
      </w:r>
    </w:p>
    <w:p w:rsidR="007A4853" w:rsidRPr="000F7AD7" w:rsidRDefault="007A4853" w:rsidP="007A4853">
      <w:pPr>
        <w:pStyle w:val="FootnoteText"/>
        <w:spacing w:after="240"/>
        <w:ind w:left="709" w:hanging="709"/>
        <w:jc w:val="both"/>
        <w:rPr>
          <w:rFonts w:ascii="Times New Roman" w:hAnsi="Times New Roman" w:cs="Times New Roman"/>
          <w:sz w:val="24"/>
          <w:szCs w:val="24"/>
          <w:lang w:val="en-GB"/>
        </w:rPr>
      </w:pPr>
      <w:r w:rsidRPr="000F7AD7">
        <w:rPr>
          <w:rStyle w:val="apple-converted-space"/>
          <w:rFonts w:ascii="Times New Roman" w:hAnsi="Times New Roman" w:cs="Times New Roman"/>
          <w:sz w:val="24"/>
          <w:szCs w:val="24"/>
        </w:rPr>
        <w:t xml:space="preserve">Soekanto, Soerjono. (2012). </w:t>
      </w:r>
      <w:r w:rsidRPr="000F7AD7">
        <w:rPr>
          <w:rStyle w:val="apple-converted-space"/>
          <w:rFonts w:ascii="Times New Roman" w:hAnsi="Times New Roman" w:cs="Times New Roman"/>
          <w:i/>
          <w:sz w:val="24"/>
          <w:szCs w:val="24"/>
          <w:lang w:val="en-GB"/>
        </w:rPr>
        <w:t xml:space="preserve">Faktor – faktor yang Mempengaruhi Penegakan Hukum </w:t>
      </w:r>
      <w:r w:rsidRPr="000F7AD7">
        <w:rPr>
          <w:rStyle w:val="apple-converted-space"/>
          <w:rFonts w:ascii="Times New Roman" w:hAnsi="Times New Roman" w:cs="Times New Roman"/>
          <w:sz w:val="24"/>
          <w:szCs w:val="24"/>
          <w:lang w:val="en-GB"/>
        </w:rPr>
        <w:t>Cet. Ke-11.</w:t>
      </w:r>
      <w:r w:rsidRPr="000F7AD7">
        <w:rPr>
          <w:rStyle w:val="apple-converted-space"/>
          <w:rFonts w:ascii="Times New Roman" w:hAnsi="Times New Roman" w:cs="Times New Roman"/>
          <w:i/>
          <w:sz w:val="24"/>
          <w:szCs w:val="24"/>
          <w:lang w:val="en-GB"/>
        </w:rPr>
        <w:t xml:space="preserve"> </w:t>
      </w:r>
      <w:proofErr w:type="gramStart"/>
      <w:r w:rsidRPr="000F7AD7">
        <w:rPr>
          <w:rStyle w:val="apple-converted-space"/>
          <w:rFonts w:ascii="Times New Roman" w:hAnsi="Times New Roman" w:cs="Times New Roman"/>
          <w:sz w:val="24"/>
          <w:szCs w:val="24"/>
          <w:lang w:val="en-GB"/>
        </w:rPr>
        <w:t>Jakarta :</w:t>
      </w:r>
      <w:proofErr w:type="gramEnd"/>
      <w:r w:rsidRPr="000F7AD7">
        <w:rPr>
          <w:rStyle w:val="apple-converted-space"/>
          <w:rFonts w:ascii="Times New Roman" w:hAnsi="Times New Roman" w:cs="Times New Roman"/>
          <w:sz w:val="24"/>
          <w:szCs w:val="24"/>
          <w:lang w:val="en-GB"/>
        </w:rPr>
        <w:t xml:space="preserve"> Raja Grafindo Persada.</w:t>
      </w:r>
    </w:p>
    <w:p w:rsidR="007A4853" w:rsidRPr="000F7AD7" w:rsidRDefault="007A4853" w:rsidP="000F7AD7">
      <w:pPr>
        <w:spacing w:line="0" w:lineRule="atLeast"/>
        <w:ind w:left="709" w:hanging="709"/>
        <w:jc w:val="both"/>
        <w:rPr>
          <w:rFonts w:ascii="Times New Roman" w:eastAsia="Times New Roman" w:hAnsi="Times New Roman" w:cs="Times New Roman"/>
          <w:sz w:val="24"/>
          <w:szCs w:val="24"/>
          <w:vertAlign w:val="superscript"/>
        </w:rPr>
      </w:pPr>
      <w:proofErr w:type="gramStart"/>
      <w:r w:rsidRPr="000F7AD7">
        <w:rPr>
          <w:rFonts w:ascii="Times New Roman" w:eastAsia="Times New Roman" w:hAnsi="Times New Roman" w:cs="Times New Roman"/>
          <w:sz w:val="24"/>
          <w:szCs w:val="24"/>
        </w:rPr>
        <w:t>Supandi,Irfan</w:t>
      </w:r>
      <w:proofErr w:type="gramEnd"/>
      <w:r w:rsidRPr="000F7AD7">
        <w:rPr>
          <w:rFonts w:ascii="Times New Roman" w:eastAsia="Times New Roman" w:hAnsi="Times New Roman" w:cs="Times New Roman"/>
          <w:sz w:val="24"/>
          <w:szCs w:val="24"/>
        </w:rPr>
        <w:t xml:space="preserve">. (2012). </w:t>
      </w:r>
      <w:r w:rsidRPr="000F7AD7">
        <w:rPr>
          <w:rFonts w:ascii="Times New Roman" w:eastAsia="Times New Roman" w:hAnsi="Times New Roman" w:cs="Times New Roman"/>
          <w:i/>
          <w:sz w:val="24"/>
          <w:szCs w:val="24"/>
        </w:rPr>
        <w:t xml:space="preserve">Keajaiban Berumah Tangga. </w:t>
      </w:r>
      <w:r w:rsidRPr="000F7AD7">
        <w:rPr>
          <w:rFonts w:ascii="Times New Roman" w:eastAsia="Times New Roman" w:hAnsi="Times New Roman" w:cs="Times New Roman"/>
          <w:sz w:val="24"/>
          <w:szCs w:val="24"/>
        </w:rPr>
        <w:t>Solo: Tinta Medina.</w:t>
      </w:r>
      <w:r w:rsidRPr="000F7AD7">
        <w:rPr>
          <w:rFonts w:ascii="Times New Roman" w:eastAsia="Times New Roman" w:hAnsi="Times New Roman" w:cs="Times New Roman"/>
          <w:sz w:val="24"/>
          <w:szCs w:val="24"/>
          <w:vertAlign w:val="superscript"/>
        </w:rPr>
        <w:t xml:space="preserve"> </w:t>
      </w:r>
      <w:r w:rsidRPr="000F7AD7">
        <w:rPr>
          <w:rFonts w:ascii="Times New Roman" w:hAnsi="Times New Roman" w:cs="Times New Roman"/>
          <w:color w:val="000000"/>
          <w:sz w:val="24"/>
          <w:szCs w:val="24"/>
          <w:shd w:val="clear" w:color="auto" w:fill="FFFFFF"/>
        </w:rPr>
        <w:t>Jakarta: Rineka Cipta.</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The Asia Foundation. (2005).  </w:t>
      </w:r>
      <w:r w:rsidRPr="000F7AD7">
        <w:rPr>
          <w:rFonts w:ascii="Times New Roman" w:hAnsi="Times New Roman" w:cs="Times New Roman"/>
          <w:i/>
          <w:sz w:val="24"/>
          <w:szCs w:val="24"/>
        </w:rPr>
        <w:t xml:space="preserve">Citizent’Perception of the Indonesian Justice </w:t>
      </w:r>
      <w:proofErr w:type="gramStart"/>
      <w:r w:rsidRPr="000F7AD7">
        <w:rPr>
          <w:rFonts w:ascii="Times New Roman" w:hAnsi="Times New Roman" w:cs="Times New Roman"/>
          <w:i/>
          <w:sz w:val="24"/>
          <w:szCs w:val="24"/>
        </w:rPr>
        <w:t>Sector :</w:t>
      </w:r>
      <w:proofErr w:type="gramEnd"/>
      <w:r w:rsidRPr="000F7AD7">
        <w:rPr>
          <w:rFonts w:ascii="Times New Roman" w:hAnsi="Times New Roman" w:cs="Times New Roman"/>
          <w:i/>
          <w:sz w:val="24"/>
          <w:szCs w:val="24"/>
        </w:rPr>
        <w:t xml:space="preserve"> Survey Report.</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Jakarta :</w:t>
      </w:r>
      <w:proofErr w:type="gramEnd"/>
      <w:r w:rsidRPr="000F7AD7">
        <w:rPr>
          <w:rFonts w:ascii="Times New Roman" w:hAnsi="Times New Roman" w:cs="Times New Roman"/>
          <w:sz w:val="24"/>
          <w:szCs w:val="24"/>
        </w:rPr>
        <w:t xml:space="preserve"> The Asia Foundation.</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Tim Penyusun MA RI. (2007). </w:t>
      </w:r>
      <w:r w:rsidRPr="000F7AD7">
        <w:rPr>
          <w:rFonts w:ascii="Times New Roman" w:hAnsi="Times New Roman" w:cs="Times New Roman"/>
          <w:i/>
          <w:sz w:val="24"/>
          <w:szCs w:val="24"/>
        </w:rPr>
        <w:t>Naskah Evaluasi dan Analisa Statistik Perkara Msy.P/PTA dan MSY/PA tahun 2001-2005.</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Jakarta :</w:t>
      </w:r>
      <w:proofErr w:type="gramEnd"/>
      <w:r w:rsidRPr="000F7AD7">
        <w:rPr>
          <w:rFonts w:ascii="Times New Roman" w:hAnsi="Times New Roman" w:cs="Times New Roman"/>
          <w:sz w:val="24"/>
          <w:szCs w:val="24"/>
        </w:rPr>
        <w:t xml:space="preserve"> MA RI.</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Tholabi Kharlie, Ahmad. (2009). </w:t>
      </w:r>
      <w:r w:rsidRPr="000F7AD7">
        <w:rPr>
          <w:rFonts w:ascii="Times New Roman" w:hAnsi="Times New Roman" w:cs="Times New Roman"/>
          <w:i/>
          <w:sz w:val="24"/>
          <w:szCs w:val="24"/>
        </w:rPr>
        <w:t>Kesadaran Hukum Masyarakat terhadap Terhadap Hukum Perkawinan</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Jakarta :</w:t>
      </w:r>
      <w:proofErr w:type="gramEnd"/>
      <w:r w:rsidRPr="000F7AD7">
        <w:rPr>
          <w:rFonts w:ascii="Times New Roman" w:hAnsi="Times New Roman" w:cs="Times New Roman"/>
          <w:sz w:val="24"/>
          <w:szCs w:val="24"/>
        </w:rPr>
        <w:t xml:space="preserve"> Lemit UIN Jakarta dan UIN Press.</w:t>
      </w:r>
    </w:p>
    <w:p w:rsidR="007A4853" w:rsidRPr="000F7AD7" w:rsidRDefault="007A4853" w:rsidP="007A4853">
      <w:pPr>
        <w:spacing w:line="240" w:lineRule="auto"/>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t xml:space="preserve">Van Bemmelen, Sita. (1987). “The Marriage of Minahasa Women in the Periode 1861-1933,” </w:t>
      </w:r>
      <w:r w:rsidRPr="000F7AD7">
        <w:rPr>
          <w:rFonts w:ascii="Times New Roman" w:eastAsia="Times New Roman" w:hAnsi="Times New Roman" w:cs="Times New Roman"/>
          <w:i/>
          <w:sz w:val="24"/>
          <w:szCs w:val="24"/>
        </w:rPr>
        <w:t>dalam Indonesian Women in</w:t>
      </w:r>
      <w:r w:rsidRPr="000F7AD7">
        <w:rPr>
          <w:rFonts w:ascii="Times New Roman" w:eastAsia="Times New Roman" w:hAnsi="Times New Roman" w:cs="Times New Roman"/>
          <w:sz w:val="24"/>
          <w:szCs w:val="24"/>
        </w:rPr>
        <w:t xml:space="preserve"> </w:t>
      </w:r>
      <w:proofErr w:type="gramStart"/>
      <w:r w:rsidRPr="000F7AD7">
        <w:rPr>
          <w:rFonts w:ascii="Times New Roman" w:eastAsia="Times New Roman" w:hAnsi="Times New Roman" w:cs="Times New Roman"/>
          <w:i/>
          <w:sz w:val="24"/>
          <w:szCs w:val="24"/>
        </w:rPr>
        <w:t>Focus :</w:t>
      </w:r>
      <w:proofErr w:type="gramEnd"/>
      <w:r w:rsidRPr="000F7AD7">
        <w:rPr>
          <w:rFonts w:ascii="Times New Roman" w:eastAsia="Times New Roman" w:hAnsi="Times New Roman" w:cs="Times New Roman"/>
          <w:i/>
          <w:sz w:val="24"/>
          <w:szCs w:val="24"/>
        </w:rPr>
        <w:t xml:space="preserve"> Past and Present Notions</w:t>
      </w:r>
      <w:r w:rsidRPr="000F7AD7">
        <w:rPr>
          <w:rFonts w:ascii="Times New Roman" w:eastAsia="Times New Roman" w:hAnsi="Times New Roman" w:cs="Times New Roman"/>
          <w:sz w:val="24"/>
          <w:szCs w:val="24"/>
        </w:rPr>
        <w:t>, diedit oleh Elsbeth Locher-Scholten and Anke Niehof (Dordrecht: Foris Publications.</w:t>
      </w:r>
    </w:p>
    <w:p w:rsidR="007A4853" w:rsidRPr="000F7AD7" w:rsidRDefault="007A4853" w:rsidP="007A4853">
      <w:pPr>
        <w:spacing w:after="160" w:line="240" w:lineRule="auto"/>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t xml:space="preserve">W. Jones, Gavin. (1994). </w:t>
      </w:r>
      <w:r w:rsidRPr="000F7AD7">
        <w:rPr>
          <w:rFonts w:ascii="Times New Roman" w:eastAsia="Times New Roman" w:hAnsi="Times New Roman" w:cs="Times New Roman"/>
          <w:i/>
          <w:sz w:val="24"/>
          <w:szCs w:val="24"/>
        </w:rPr>
        <w:t>Marriage and Divorce in Islamic Sourh-&amp;isi Asia</w:t>
      </w:r>
      <w:r w:rsidRPr="000F7AD7">
        <w:rPr>
          <w:rFonts w:ascii="Times New Roman" w:eastAsia="Times New Roman" w:hAnsi="Times New Roman" w:cs="Times New Roman"/>
          <w:sz w:val="24"/>
          <w:szCs w:val="24"/>
        </w:rPr>
        <w:t xml:space="preserve"> (Oxford, Singapore and New York: Oxford University Press.</w:t>
      </w:r>
    </w:p>
    <w:p w:rsidR="007A4853" w:rsidRPr="000F7AD7" w:rsidRDefault="007A4853" w:rsidP="007A4853">
      <w:pPr>
        <w:rPr>
          <w:rFonts w:ascii="Times New Roman" w:eastAsia="Times New Roman" w:hAnsi="Times New Roman" w:cs="Times New Roman"/>
          <w:b/>
          <w:sz w:val="24"/>
          <w:szCs w:val="24"/>
        </w:rPr>
      </w:pPr>
      <w:r w:rsidRPr="000F7AD7">
        <w:rPr>
          <w:rFonts w:ascii="Times New Roman" w:eastAsia="Times New Roman" w:hAnsi="Times New Roman" w:cs="Times New Roman"/>
          <w:b/>
          <w:sz w:val="24"/>
          <w:szCs w:val="24"/>
        </w:rPr>
        <w:t>Jurnal</w:t>
      </w:r>
    </w:p>
    <w:p w:rsidR="007A4853" w:rsidRPr="000F7AD7" w:rsidRDefault="007A4853" w:rsidP="00B96DCF">
      <w:pPr>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t xml:space="preserve">S. Katz &amp; Ronald S. Katz. (1978). Legislating Social Change in a Developing Country: The New Indonesian Marriage Law Revised”, </w:t>
      </w:r>
      <w:r w:rsidRPr="000F7AD7">
        <w:rPr>
          <w:rFonts w:ascii="Times New Roman" w:eastAsia="Times New Roman" w:hAnsi="Times New Roman" w:cs="Times New Roman"/>
          <w:i/>
          <w:sz w:val="24"/>
          <w:szCs w:val="24"/>
        </w:rPr>
        <w:t>dalam The American Journal of Comparative Law, Vol.26.</w:t>
      </w:r>
    </w:p>
    <w:p w:rsidR="007A4853" w:rsidRPr="000F7AD7" w:rsidRDefault="007A4853" w:rsidP="00B96DCF">
      <w:pPr>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t xml:space="preserve">Gavin Jones, Yahya Asan dan Tuti Djuartika. (1994). Divorce in West Java”, </w:t>
      </w:r>
      <w:r w:rsidRPr="000F7AD7">
        <w:rPr>
          <w:rFonts w:ascii="Times New Roman" w:eastAsia="Times New Roman" w:hAnsi="Times New Roman" w:cs="Times New Roman"/>
          <w:i/>
          <w:sz w:val="24"/>
          <w:szCs w:val="24"/>
        </w:rPr>
        <w:t>dalam Journal of Comparative Family Studies, Vol. 25, No. 3</w:t>
      </w:r>
      <w:r w:rsidRPr="000F7AD7">
        <w:rPr>
          <w:rFonts w:ascii="Times New Roman" w:eastAsia="Times New Roman" w:hAnsi="Times New Roman" w:cs="Times New Roman"/>
          <w:sz w:val="24"/>
          <w:szCs w:val="24"/>
        </w:rPr>
        <w:t xml:space="preserve"> Musim Gugur.</w:t>
      </w:r>
    </w:p>
    <w:p w:rsidR="007A4853" w:rsidRPr="000F7AD7" w:rsidRDefault="007A4853" w:rsidP="00B96DCF">
      <w:pPr>
        <w:ind w:left="709" w:hanging="709"/>
        <w:jc w:val="both"/>
        <w:rPr>
          <w:rFonts w:ascii="Times New Roman" w:eastAsia="Times New Roman" w:hAnsi="Times New Roman" w:cs="Times New Roman"/>
          <w:i/>
          <w:sz w:val="24"/>
          <w:szCs w:val="24"/>
        </w:rPr>
      </w:pPr>
      <w:r w:rsidRPr="000F7AD7">
        <w:rPr>
          <w:rFonts w:ascii="Times New Roman" w:eastAsia="Times New Roman" w:hAnsi="Times New Roman" w:cs="Times New Roman"/>
          <w:sz w:val="24"/>
          <w:szCs w:val="24"/>
        </w:rPr>
        <w:lastRenderedPageBreak/>
        <w:t xml:space="preserve">Mark Cammack, Lawrence A. Young dan Tim B. Keaton. (1997). An Empirical Assessment of Divorce Law in Indonesia,” </w:t>
      </w:r>
      <w:r w:rsidRPr="000F7AD7">
        <w:rPr>
          <w:rFonts w:ascii="Times New Roman" w:eastAsia="Times New Roman" w:hAnsi="Times New Roman" w:cs="Times New Roman"/>
          <w:i/>
          <w:sz w:val="24"/>
          <w:szCs w:val="24"/>
        </w:rPr>
        <w:t>dalam Studia Islamika, Vol. 4, No. 4.</w:t>
      </w:r>
    </w:p>
    <w:p w:rsidR="000F7AD7" w:rsidRPr="000F7AD7" w:rsidRDefault="000F7AD7" w:rsidP="000F7AD7">
      <w:pPr>
        <w:spacing w:after="240" w:line="240" w:lineRule="auto"/>
        <w:ind w:left="709" w:hanging="709"/>
        <w:jc w:val="both"/>
        <w:rPr>
          <w:rFonts w:ascii="Times New Roman" w:eastAsia="Times New Roman" w:hAnsi="Times New Roman" w:cs="Times New Roman"/>
          <w:sz w:val="24"/>
          <w:szCs w:val="24"/>
        </w:rPr>
      </w:pPr>
      <w:r w:rsidRPr="000F7AD7">
        <w:rPr>
          <w:rFonts w:ascii="Times New Roman" w:eastAsia="Times New Roman" w:hAnsi="Times New Roman" w:cs="Times New Roman"/>
          <w:sz w:val="24"/>
          <w:szCs w:val="24"/>
        </w:rPr>
        <w:t>Moh. Zahid, “Dua Dasawarsa Undang-undang Perkawinan”, DIALOG. fumai Studi dan informasi keagamaan, Badan Penelitian dan Pengembangan Agama Depag., No. 39, Th. XVIII, Maret 1994.</w:t>
      </w:r>
    </w:p>
    <w:p w:rsidR="000F7AD7" w:rsidRPr="000F7AD7" w:rsidRDefault="00B96DCF" w:rsidP="000F7AD7">
      <w:pPr>
        <w:pStyle w:val="FootnoteText"/>
        <w:spacing w:after="240" w:line="276" w:lineRule="auto"/>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Musyarrofa Rahmawati dan Hanif Nur Widhiyanti dan Warkum Sumitro,” Efektifitas Pembatasan Usia Perkawinan Berdasarkan Undang-undang Nomor 1 Tahun 1974 tentang Perkawinan,” </w:t>
      </w:r>
      <w:r w:rsidRPr="000F7AD7">
        <w:rPr>
          <w:rFonts w:ascii="Times New Roman" w:hAnsi="Times New Roman" w:cs="Times New Roman"/>
          <w:i/>
          <w:sz w:val="24"/>
          <w:szCs w:val="24"/>
        </w:rPr>
        <w:t>Jurnal Ilmiah Pendidikan Pancasila dan Kewarganegaraan</w:t>
      </w:r>
      <w:r w:rsidRPr="000F7AD7">
        <w:rPr>
          <w:rFonts w:ascii="Times New Roman" w:hAnsi="Times New Roman" w:cs="Times New Roman"/>
          <w:sz w:val="24"/>
          <w:szCs w:val="24"/>
        </w:rPr>
        <w:t xml:space="preserve">, Vol. </w:t>
      </w:r>
      <w:proofErr w:type="gramStart"/>
      <w:r w:rsidRPr="000F7AD7">
        <w:rPr>
          <w:rFonts w:ascii="Times New Roman" w:hAnsi="Times New Roman" w:cs="Times New Roman"/>
          <w:sz w:val="24"/>
          <w:szCs w:val="24"/>
        </w:rPr>
        <w:t>3 ;</w:t>
      </w:r>
      <w:proofErr w:type="gramEnd"/>
      <w:r w:rsidRPr="000F7AD7">
        <w:rPr>
          <w:rFonts w:ascii="Times New Roman" w:hAnsi="Times New Roman" w:cs="Times New Roman"/>
          <w:sz w:val="24"/>
          <w:szCs w:val="24"/>
        </w:rPr>
        <w:t xml:space="preserve"> (2018) :100-105.</w:t>
      </w:r>
    </w:p>
    <w:p w:rsidR="000F7AD7" w:rsidRPr="000F7AD7" w:rsidRDefault="000F7AD7" w:rsidP="000F7AD7">
      <w:pPr>
        <w:pStyle w:val="FootnoteText"/>
        <w:spacing w:after="240" w:line="276" w:lineRule="auto"/>
        <w:ind w:left="709" w:hanging="709"/>
        <w:jc w:val="both"/>
        <w:rPr>
          <w:rFonts w:ascii="Times New Roman" w:hAnsi="Times New Roman" w:cs="Times New Roman"/>
          <w:sz w:val="24"/>
          <w:szCs w:val="24"/>
        </w:rPr>
      </w:pPr>
      <w:r w:rsidRPr="000F7AD7">
        <w:rPr>
          <w:rFonts w:ascii="Times New Roman" w:hAnsi="Times New Roman" w:cs="Times New Roman"/>
          <w:color w:val="000000" w:themeColor="text1"/>
          <w:sz w:val="24"/>
          <w:szCs w:val="24"/>
        </w:rPr>
        <w:t xml:space="preserve">Nurlelawati, Euis. </w:t>
      </w:r>
      <w:r w:rsidRPr="000F7AD7">
        <w:rPr>
          <w:rFonts w:ascii="Times New Roman" w:hAnsi="Times New Roman" w:cs="Times New Roman"/>
          <w:i/>
          <w:color w:val="000000" w:themeColor="text1"/>
          <w:sz w:val="24"/>
          <w:szCs w:val="24"/>
        </w:rPr>
        <w:t xml:space="preserve">Modernization Tradition and </w:t>
      </w:r>
      <w:proofErr w:type="gramStart"/>
      <w:r w:rsidRPr="000F7AD7">
        <w:rPr>
          <w:rFonts w:ascii="Times New Roman" w:hAnsi="Times New Roman" w:cs="Times New Roman"/>
          <w:i/>
          <w:color w:val="000000" w:themeColor="text1"/>
          <w:sz w:val="24"/>
          <w:szCs w:val="24"/>
        </w:rPr>
        <w:t>Identily :</w:t>
      </w:r>
      <w:proofErr w:type="gramEnd"/>
      <w:r w:rsidRPr="000F7AD7">
        <w:rPr>
          <w:rFonts w:ascii="Times New Roman" w:hAnsi="Times New Roman" w:cs="Times New Roman"/>
          <w:i/>
          <w:color w:val="000000" w:themeColor="text1"/>
          <w:sz w:val="24"/>
          <w:szCs w:val="24"/>
        </w:rPr>
        <w:t xml:space="preserve"> The Kompilasi Hukum Islam and legal Practice in the Indonesian Religion Court</w:t>
      </w:r>
      <w:r w:rsidRPr="000F7AD7">
        <w:rPr>
          <w:rFonts w:ascii="Times New Roman" w:hAnsi="Times New Roman" w:cs="Times New Roman"/>
          <w:color w:val="000000" w:themeColor="text1"/>
          <w:sz w:val="24"/>
          <w:szCs w:val="24"/>
        </w:rPr>
        <w:t>.</w:t>
      </w:r>
    </w:p>
    <w:p w:rsidR="000F7AD7" w:rsidRPr="000F7AD7" w:rsidRDefault="000F7AD7" w:rsidP="000F7AD7">
      <w:pPr>
        <w:pStyle w:val="FootnoteText"/>
        <w:spacing w:after="240"/>
        <w:ind w:left="709" w:hanging="709"/>
        <w:jc w:val="both"/>
        <w:rPr>
          <w:rFonts w:ascii="Times New Roman" w:hAnsi="Times New Roman" w:cs="Times New Roman"/>
          <w:color w:val="FF0000"/>
          <w:sz w:val="24"/>
          <w:szCs w:val="24"/>
        </w:rPr>
      </w:pPr>
      <w:r w:rsidRPr="000F7AD7">
        <w:rPr>
          <w:rFonts w:ascii="Times New Roman" w:hAnsi="Times New Roman" w:cs="Times New Roman"/>
          <w:color w:val="000000" w:themeColor="text1"/>
          <w:sz w:val="24"/>
          <w:szCs w:val="24"/>
        </w:rPr>
        <w:t xml:space="preserve">Nuryamin Aini, </w:t>
      </w:r>
      <w:r w:rsidRPr="000F7AD7">
        <w:rPr>
          <w:rFonts w:ascii="Times New Roman" w:hAnsi="Times New Roman" w:cs="Times New Roman"/>
          <w:i/>
          <w:color w:val="000000" w:themeColor="text1"/>
          <w:sz w:val="24"/>
          <w:szCs w:val="24"/>
        </w:rPr>
        <w:t xml:space="preserve">Budaya </w:t>
      </w:r>
      <w:proofErr w:type="gramStart"/>
      <w:r w:rsidRPr="000F7AD7">
        <w:rPr>
          <w:rFonts w:ascii="Times New Roman" w:hAnsi="Times New Roman" w:cs="Times New Roman"/>
          <w:i/>
          <w:color w:val="000000" w:themeColor="text1"/>
          <w:sz w:val="24"/>
          <w:szCs w:val="24"/>
        </w:rPr>
        <w:t>Hukum :</w:t>
      </w:r>
      <w:proofErr w:type="gramEnd"/>
      <w:r w:rsidRPr="000F7AD7">
        <w:rPr>
          <w:rFonts w:ascii="Times New Roman" w:hAnsi="Times New Roman" w:cs="Times New Roman"/>
          <w:color w:val="000000" w:themeColor="text1"/>
          <w:sz w:val="24"/>
          <w:szCs w:val="24"/>
        </w:rPr>
        <w:t xml:space="preserve"> </w:t>
      </w:r>
      <w:r w:rsidRPr="000F7AD7">
        <w:rPr>
          <w:rFonts w:ascii="Times New Roman" w:hAnsi="Times New Roman" w:cs="Times New Roman"/>
          <w:i/>
          <w:color w:val="000000" w:themeColor="text1"/>
          <w:sz w:val="24"/>
          <w:szCs w:val="24"/>
        </w:rPr>
        <w:t>Melintas Batas Formalitas-Yuridis Sentralitas Kompilasi Hukum Islam dan Kitab Kuning dalm putusan Pengadilan Agama</w:t>
      </w:r>
      <w:r w:rsidRPr="000F7AD7">
        <w:rPr>
          <w:rFonts w:ascii="Times New Roman" w:hAnsi="Times New Roman" w:cs="Times New Roman"/>
          <w:color w:val="000000" w:themeColor="text1"/>
          <w:sz w:val="24"/>
          <w:szCs w:val="24"/>
        </w:rPr>
        <w:t xml:space="preserve">, </w:t>
      </w:r>
      <w:r w:rsidRPr="000F7AD7">
        <w:rPr>
          <w:rFonts w:ascii="Times New Roman" w:hAnsi="Times New Roman" w:cs="Times New Roman"/>
          <w:sz w:val="24"/>
          <w:szCs w:val="24"/>
        </w:rPr>
        <w:t>jurnal Ilmiah Ilmu</w:t>
      </w:r>
      <w:r w:rsidR="003641DD">
        <w:rPr>
          <w:rFonts w:ascii="Times New Roman" w:hAnsi="Times New Roman" w:cs="Times New Roman"/>
          <w:sz w:val="24"/>
          <w:szCs w:val="24"/>
        </w:rPr>
        <w:t xml:space="preserve"> Hukum, Era Hukum, No.3 Tahun 9 </w:t>
      </w:r>
      <w:r w:rsidRPr="000F7AD7">
        <w:rPr>
          <w:rFonts w:ascii="Times New Roman" w:hAnsi="Times New Roman" w:cs="Times New Roman"/>
          <w:sz w:val="24"/>
          <w:szCs w:val="24"/>
        </w:rPr>
        <w:t>Mei Tahun 2002.</w:t>
      </w:r>
    </w:p>
    <w:p w:rsidR="00B96DCF" w:rsidRPr="000F7AD7" w:rsidRDefault="00B96DCF" w:rsidP="00B96DCF">
      <w:pPr>
        <w:pStyle w:val="FootnoteText"/>
        <w:spacing w:line="276" w:lineRule="auto"/>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Ni Luh Ginastini dan Hj. Rina Suwasti,” Efektifitas Undang undang Nomor 1 Tahun 1974 terhadap Perkainan Anak di Bawah Umur (Studi Kasus di Desa Mekarsari Kecamatan Gunungsari Kabupaten Lombok Barat)”, </w:t>
      </w:r>
      <w:r w:rsidRPr="000F7AD7">
        <w:rPr>
          <w:rFonts w:ascii="Times New Roman" w:hAnsi="Times New Roman" w:cs="Times New Roman"/>
          <w:i/>
          <w:sz w:val="24"/>
          <w:szCs w:val="24"/>
        </w:rPr>
        <w:t>Jurnal Gara UNMAS Denpasar</w:t>
      </w:r>
      <w:r w:rsidRPr="000F7AD7">
        <w:rPr>
          <w:rFonts w:ascii="Times New Roman" w:hAnsi="Times New Roman" w:cs="Times New Roman"/>
          <w:sz w:val="24"/>
          <w:szCs w:val="24"/>
        </w:rPr>
        <w:t>, Vol.</w:t>
      </w:r>
      <w:proofErr w:type="gramStart"/>
      <w:r w:rsidRPr="000F7AD7">
        <w:rPr>
          <w:rFonts w:ascii="Times New Roman" w:hAnsi="Times New Roman" w:cs="Times New Roman"/>
          <w:sz w:val="24"/>
          <w:szCs w:val="24"/>
        </w:rPr>
        <w:t>13 ;</w:t>
      </w:r>
      <w:proofErr w:type="gramEnd"/>
      <w:r w:rsidRPr="000F7AD7">
        <w:rPr>
          <w:rFonts w:ascii="Times New Roman" w:hAnsi="Times New Roman" w:cs="Times New Roman"/>
          <w:sz w:val="24"/>
          <w:szCs w:val="24"/>
        </w:rPr>
        <w:t xml:space="preserve"> (2019) ; 326-331.</w:t>
      </w:r>
    </w:p>
    <w:p w:rsidR="00B96DCF" w:rsidRPr="000F7AD7" w:rsidRDefault="00B96DCF" w:rsidP="00B96DCF">
      <w:pPr>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Samsidar dan Syamsudin dan Sri Lestari Poernomo, “Efektivitas Pencatatan Perkainan Menurut Undang-undang Nomor 1 Tahun 1974 (Studi di Kapuaten Polewali Mandar)”, </w:t>
      </w:r>
      <w:r w:rsidRPr="000F7AD7">
        <w:rPr>
          <w:rFonts w:ascii="Times New Roman" w:hAnsi="Times New Roman" w:cs="Times New Roman"/>
          <w:i/>
          <w:sz w:val="24"/>
          <w:szCs w:val="24"/>
        </w:rPr>
        <w:t>Holrev Faculty of law, Halu Oleo University Kendari,</w:t>
      </w:r>
      <w:r w:rsidRPr="000F7AD7">
        <w:rPr>
          <w:rFonts w:ascii="Times New Roman" w:hAnsi="Times New Roman" w:cs="Times New Roman"/>
          <w:sz w:val="24"/>
          <w:szCs w:val="24"/>
        </w:rPr>
        <w:t xml:space="preserve"> Vol. </w:t>
      </w:r>
      <w:proofErr w:type="gramStart"/>
      <w:r w:rsidRPr="000F7AD7">
        <w:rPr>
          <w:rFonts w:ascii="Times New Roman" w:hAnsi="Times New Roman" w:cs="Times New Roman"/>
          <w:sz w:val="24"/>
          <w:szCs w:val="24"/>
        </w:rPr>
        <w:t>3 ;</w:t>
      </w:r>
      <w:proofErr w:type="gramEnd"/>
      <w:r w:rsidRPr="000F7AD7">
        <w:rPr>
          <w:rFonts w:ascii="Times New Roman" w:hAnsi="Times New Roman" w:cs="Times New Roman"/>
          <w:sz w:val="24"/>
          <w:szCs w:val="24"/>
        </w:rPr>
        <w:t xml:space="preserve"> (2019) : 116 : 131.</w:t>
      </w:r>
    </w:p>
    <w:p w:rsidR="000F7AD7" w:rsidRPr="000F7AD7" w:rsidRDefault="000F7AD7" w:rsidP="000F7AD7">
      <w:pPr>
        <w:pStyle w:val="FootnoteText"/>
        <w:spacing w:after="240"/>
        <w:ind w:left="720" w:hanging="720"/>
        <w:jc w:val="both"/>
        <w:rPr>
          <w:rFonts w:ascii="Times New Roman" w:hAnsi="Times New Roman" w:cs="Times New Roman"/>
          <w:sz w:val="24"/>
          <w:szCs w:val="24"/>
        </w:rPr>
      </w:pPr>
      <w:r w:rsidRPr="000F7AD7">
        <w:rPr>
          <w:rFonts w:ascii="Times New Roman" w:hAnsi="Times New Roman" w:cs="Times New Roman"/>
          <w:sz w:val="24"/>
          <w:szCs w:val="24"/>
        </w:rPr>
        <w:t xml:space="preserve">Triana Sofiani.2010. </w:t>
      </w:r>
      <w:r w:rsidRPr="000F7AD7">
        <w:rPr>
          <w:rFonts w:ascii="Times New Roman" w:hAnsi="Times New Roman" w:cs="Times New Roman"/>
          <w:i/>
          <w:sz w:val="24"/>
          <w:szCs w:val="24"/>
        </w:rPr>
        <w:t>Efektifitas Mediasi Perkara Perceraian Pasca Perma Nomor 1 Tahun 2008 di Pengadilan Agama</w:t>
      </w:r>
      <w:r w:rsidRPr="000F7AD7">
        <w:rPr>
          <w:rFonts w:ascii="Times New Roman" w:hAnsi="Times New Roman" w:cs="Times New Roman"/>
          <w:sz w:val="24"/>
          <w:szCs w:val="24"/>
        </w:rPr>
        <w:t>, Jurnal Penelitian IAIN Pekalongan, Vol 7 No 2.</w:t>
      </w:r>
    </w:p>
    <w:p w:rsidR="007A4853" w:rsidRPr="000F7AD7" w:rsidRDefault="007A4853" w:rsidP="007A4853">
      <w:pPr>
        <w:spacing w:line="240" w:lineRule="auto"/>
        <w:jc w:val="both"/>
        <w:rPr>
          <w:rFonts w:ascii="Times New Roman" w:eastAsia="Times New Roman" w:hAnsi="Times New Roman" w:cs="Times New Roman"/>
          <w:b/>
          <w:sz w:val="24"/>
          <w:szCs w:val="24"/>
        </w:rPr>
      </w:pPr>
      <w:r w:rsidRPr="000F7AD7">
        <w:rPr>
          <w:rFonts w:ascii="Times New Roman" w:eastAsia="Times New Roman" w:hAnsi="Times New Roman" w:cs="Times New Roman"/>
          <w:b/>
          <w:sz w:val="24"/>
          <w:szCs w:val="24"/>
        </w:rPr>
        <w:t>Internet</w:t>
      </w:r>
    </w:p>
    <w:p w:rsidR="007A4853" w:rsidRPr="000F7AD7" w:rsidRDefault="007A4853" w:rsidP="007A4853">
      <w:pPr>
        <w:pStyle w:val="FootnoteText"/>
        <w:spacing w:after="16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Faqihuddin Abdul Kodir dan Ummu Azizah Munaqrkawati, </w:t>
      </w:r>
      <w:r w:rsidRPr="000F7AD7">
        <w:rPr>
          <w:rFonts w:ascii="Times New Roman" w:hAnsi="Times New Roman" w:cs="Times New Roman"/>
          <w:i/>
          <w:sz w:val="24"/>
          <w:szCs w:val="24"/>
        </w:rPr>
        <w:t>Referensi bagi Hakim Peradilan Agama tentang kekerasan dalam Rumah Tangga</w:t>
      </w:r>
      <w:r w:rsidRPr="000F7AD7">
        <w:rPr>
          <w:rFonts w:ascii="Times New Roman" w:hAnsi="Times New Roman" w:cs="Times New Roman"/>
          <w:sz w:val="24"/>
          <w:szCs w:val="24"/>
        </w:rPr>
        <w:t xml:space="preserve"> (</w:t>
      </w:r>
      <w:proofErr w:type="gramStart"/>
      <w:r w:rsidRPr="000F7AD7">
        <w:rPr>
          <w:rFonts w:ascii="Times New Roman" w:hAnsi="Times New Roman" w:cs="Times New Roman"/>
          <w:sz w:val="24"/>
          <w:szCs w:val="24"/>
        </w:rPr>
        <w:t>Jakarta :</w:t>
      </w:r>
      <w:proofErr w:type="gramEnd"/>
      <w:r w:rsidR="00FB02DC">
        <w:rPr>
          <w:rFonts w:ascii="Times New Roman" w:hAnsi="Times New Roman" w:cs="Times New Roman"/>
          <w:sz w:val="24"/>
          <w:szCs w:val="24"/>
        </w:rPr>
        <w:t xml:space="preserve"> Komnas Perempuan), di</w:t>
      </w:r>
      <w:r w:rsidRPr="000F7AD7">
        <w:rPr>
          <w:rFonts w:ascii="Times New Roman" w:hAnsi="Times New Roman" w:cs="Times New Roman"/>
          <w:sz w:val="24"/>
          <w:szCs w:val="24"/>
        </w:rPr>
        <w:t>akses dari www.komnas perempuan.or.id</w:t>
      </w:r>
    </w:p>
    <w:p w:rsidR="007A4853" w:rsidRPr="000F7AD7" w:rsidRDefault="007A4853" w:rsidP="007A4853">
      <w:pPr>
        <w:pStyle w:val="FootnoteText"/>
        <w:spacing w:after="240"/>
        <w:ind w:left="709" w:hanging="709"/>
        <w:jc w:val="both"/>
        <w:rPr>
          <w:rFonts w:ascii="Times New Roman" w:hAnsi="Times New Roman" w:cs="Times New Roman"/>
          <w:sz w:val="24"/>
          <w:szCs w:val="24"/>
        </w:rPr>
      </w:pPr>
      <w:r w:rsidRPr="000F7AD7">
        <w:rPr>
          <w:rFonts w:ascii="Times New Roman" w:hAnsi="Times New Roman" w:cs="Times New Roman"/>
          <w:sz w:val="24"/>
          <w:szCs w:val="24"/>
        </w:rPr>
        <w:t xml:space="preserve">Nasarudin </w:t>
      </w:r>
      <w:proofErr w:type="gramStart"/>
      <w:r w:rsidRPr="000F7AD7">
        <w:rPr>
          <w:rFonts w:ascii="Times New Roman" w:hAnsi="Times New Roman" w:cs="Times New Roman"/>
          <w:sz w:val="24"/>
          <w:szCs w:val="24"/>
        </w:rPr>
        <w:t>Umar,“</w:t>
      </w:r>
      <w:proofErr w:type="gramEnd"/>
      <w:r w:rsidRPr="000F7AD7">
        <w:rPr>
          <w:rFonts w:ascii="Times New Roman" w:hAnsi="Times New Roman" w:cs="Times New Roman"/>
          <w:sz w:val="24"/>
          <w:szCs w:val="24"/>
        </w:rPr>
        <w:t>Refleksi Penerapan Hukum Keluarga di Indonesia,”hlm.2. makalah diakses dari Komnas Perempuan.wwwkomnasperempuan.com</w:t>
      </w:r>
    </w:p>
    <w:p w:rsidR="00CF04A6" w:rsidRPr="000F7AD7" w:rsidRDefault="007A4853" w:rsidP="000F7AD7">
      <w:pPr>
        <w:pStyle w:val="FootnoteText"/>
        <w:ind w:left="709" w:hanging="709"/>
        <w:jc w:val="both"/>
        <w:rPr>
          <w:rFonts w:ascii="Times New Roman" w:hAnsi="Times New Roman" w:cs="Times New Roman"/>
          <w:sz w:val="24"/>
          <w:szCs w:val="24"/>
        </w:rPr>
      </w:pPr>
      <w:r w:rsidRPr="000F7AD7">
        <w:rPr>
          <w:rFonts w:ascii="Times New Roman" w:hAnsi="Times New Roman" w:cs="Times New Roman"/>
          <w:sz w:val="24"/>
          <w:szCs w:val="24"/>
        </w:rPr>
        <w:t>Yulianti Muthmaimah</w:t>
      </w:r>
      <w:proofErr w:type="gramStart"/>
      <w:r w:rsidRPr="000F7AD7">
        <w:rPr>
          <w:rFonts w:ascii="Times New Roman" w:hAnsi="Times New Roman" w:cs="Times New Roman"/>
          <w:sz w:val="24"/>
          <w:szCs w:val="24"/>
        </w:rPr>
        <w:t>,”Penting</w:t>
      </w:r>
      <w:proofErr w:type="gramEnd"/>
      <w:r w:rsidRPr="000F7AD7">
        <w:rPr>
          <w:rFonts w:ascii="Times New Roman" w:hAnsi="Times New Roman" w:cs="Times New Roman"/>
          <w:sz w:val="24"/>
          <w:szCs w:val="24"/>
        </w:rPr>
        <w:t>,Revisi Undang-Undang Perkawinan</w:t>
      </w:r>
      <w:r w:rsidRPr="000F7AD7">
        <w:rPr>
          <w:rFonts w:ascii="Times New Roman" w:hAnsi="Times New Roman" w:cs="Times New Roman"/>
          <w:i/>
          <w:sz w:val="24"/>
          <w:szCs w:val="24"/>
        </w:rPr>
        <w:t>”,</w:t>
      </w:r>
      <w:r w:rsidRPr="000F7AD7">
        <w:rPr>
          <w:rFonts w:ascii="Times New Roman" w:hAnsi="Times New Roman" w:cs="Times New Roman"/>
          <w:sz w:val="24"/>
          <w:szCs w:val="24"/>
        </w:rPr>
        <w:t xml:space="preserve"> Komnas Perempuan, 29 Juni 2009.</w:t>
      </w:r>
      <w:bookmarkStart w:id="0" w:name="_GoBack"/>
      <w:bookmarkEnd w:id="0"/>
    </w:p>
    <w:sectPr w:rsidR="00CF04A6" w:rsidRPr="000F7AD7" w:rsidSect="00675864">
      <w:footerReference w:type="default" r:id="rId9"/>
      <w:pgSz w:w="11907" w:h="16839"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F4" w:rsidRDefault="00C74FF4" w:rsidP="00341DF5">
      <w:pPr>
        <w:spacing w:after="0" w:line="240" w:lineRule="auto"/>
      </w:pPr>
      <w:r>
        <w:separator/>
      </w:r>
    </w:p>
  </w:endnote>
  <w:endnote w:type="continuationSeparator" w:id="0">
    <w:p w:rsidR="00C74FF4" w:rsidRDefault="00C74FF4" w:rsidP="0034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49815"/>
      <w:docPartObj>
        <w:docPartGallery w:val="Page Numbers (Bottom of Page)"/>
        <w:docPartUnique/>
      </w:docPartObj>
    </w:sdtPr>
    <w:sdtEndPr>
      <w:rPr>
        <w:noProof/>
      </w:rPr>
    </w:sdtEndPr>
    <w:sdtContent>
      <w:p w:rsidR="000507E2" w:rsidRDefault="000507E2">
        <w:pPr>
          <w:pStyle w:val="Footer"/>
          <w:jc w:val="center"/>
        </w:pPr>
        <w:r>
          <w:fldChar w:fldCharType="begin"/>
        </w:r>
        <w:r>
          <w:instrText xml:space="preserve"> PAGE   \* MERGEFORMAT </w:instrText>
        </w:r>
        <w:r>
          <w:fldChar w:fldCharType="separate"/>
        </w:r>
        <w:r w:rsidR="00212BA3">
          <w:rPr>
            <w:noProof/>
          </w:rPr>
          <w:t>16</w:t>
        </w:r>
        <w:r>
          <w:rPr>
            <w:noProof/>
          </w:rPr>
          <w:fldChar w:fldCharType="end"/>
        </w:r>
      </w:p>
    </w:sdtContent>
  </w:sdt>
  <w:p w:rsidR="000507E2" w:rsidRDefault="000507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F4" w:rsidRDefault="00C74FF4" w:rsidP="00341DF5">
      <w:pPr>
        <w:spacing w:after="0" w:line="240" w:lineRule="auto"/>
      </w:pPr>
      <w:r>
        <w:separator/>
      </w:r>
    </w:p>
  </w:footnote>
  <w:footnote w:type="continuationSeparator" w:id="0">
    <w:p w:rsidR="00C74FF4" w:rsidRDefault="00C74FF4" w:rsidP="00341DF5">
      <w:pPr>
        <w:spacing w:after="0" w:line="240" w:lineRule="auto"/>
      </w:pPr>
      <w:r>
        <w:continuationSeparator/>
      </w:r>
    </w:p>
  </w:footnote>
  <w:footnote w:id="1">
    <w:p w:rsidR="000507E2" w:rsidRPr="007F75A0" w:rsidRDefault="000507E2" w:rsidP="00D96B60">
      <w:pPr>
        <w:pStyle w:val="FootnoteText"/>
        <w:ind w:firstLine="567"/>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color w:val="000000"/>
          <w:shd w:val="clear" w:color="auto" w:fill="FFFFFF"/>
        </w:rPr>
        <w:t xml:space="preserve"> </w:t>
      </w:r>
      <w:r w:rsidRPr="007F75A0">
        <w:rPr>
          <w:rFonts w:ascii="Times New Roman" w:hAnsi="Times New Roman" w:cs="Times New Roman"/>
          <w:color w:val="000000"/>
          <w:shd w:val="clear" w:color="auto" w:fill="FFFFFF"/>
        </w:rPr>
        <w:t>Sajtipto Raharjo,</w:t>
      </w:r>
      <w:r w:rsidRPr="007F75A0">
        <w:rPr>
          <w:rStyle w:val="apple-converted-space"/>
          <w:rFonts w:ascii="Times New Roman" w:hAnsi="Times New Roman" w:cs="Times New Roman"/>
          <w:color w:val="000000"/>
          <w:shd w:val="clear" w:color="auto" w:fill="FFFFFF"/>
        </w:rPr>
        <w:t> </w:t>
      </w:r>
      <w:r w:rsidRPr="007F75A0">
        <w:rPr>
          <w:rStyle w:val="Emphasis"/>
          <w:rFonts w:ascii="Times New Roman" w:hAnsi="Times New Roman" w:cs="Times New Roman"/>
          <w:color w:val="000000"/>
          <w:bdr w:val="none" w:sz="0" w:space="0" w:color="auto" w:frame="1"/>
          <w:shd w:val="clear" w:color="auto" w:fill="FFFFFF"/>
        </w:rPr>
        <w:t>Hukum dan Perubahan Sosial</w:t>
      </w:r>
      <w:r w:rsidRPr="007F75A0">
        <w:rPr>
          <w:rFonts w:ascii="Times New Roman" w:hAnsi="Times New Roman" w:cs="Times New Roman"/>
          <w:color w:val="000000"/>
          <w:shd w:val="clear" w:color="auto" w:fill="FFFFFF"/>
        </w:rPr>
        <w:t xml:space="preserve"> (Bandung: Alumni, 1979), hlm. 146-147.</w:t>
      </w:r>
    </w:p>
  </w:footnote>
  <w:footnote w:id="2">
    <w:p w:rsidR="000507E2" w:rsidRPr="007F75A0" w:rsidRDefault="000507E2" w:rsidP="000C02D3">
      <w:pPr>
        <w:spacing w:after="0" w:line="0" w:lineRule="atLeast"/>
        <w:ind w:firstLine="567"/>
        <w:jc w:val="both"/>
        <w:rPr>
          <w:rFonts w:ascii="Times New Roman" w:eastAsia="Times New Roman" w:hAnsi="Times New Roman" w:cs="Times New Roman"/>
          <w:sz w:val="20"/>
          <w:szCs w:val="20"/>
          <w:vertAlign w:val="superscript"/>
        </w:rPr>
      </w:pPr>
      <w:r w:rsidRPr="007F75A0">
        <w:rPr>
          <w:rStyle w:val="FootnoteReference"/>
          <w:rFonts w:ascii="Times New Roman" w:hAnsi="Times New Roman" w:cs="Times New Roman"/>
          <w:sz w:val="20"/>
          <w:szCs w:val="20"/>
        </w:rPr>
        <w:footnoteRef/>
      </w:r>
      <w:r w:rsidRPr="007F75A0">
        <w:rPr>
          <w:rFonts w:ascii="Times New Roman" w:eastAsia="Times New Roman" w:hAnsi="Times New Roman" w:cs="Times New Roman"/>
          <w:sz w:val="20"/>
          <w:szCs w:val="20"/>
        </w:rPr>
        <w:t xml:space="preserve"> Irfan Supandi, </w:t>
      </w:r>
      <w:r w:rsidRPr="007F75A0">
        <w:rPr>
          <w:rFonts w:ascii="Times New Roman" w:eastAsia="Times New Roman" w:hAnsi="Times New Roman" w:cs="Times New Roman"/>
          <w:i/>
          <w:sz w:val="20"/>
          <w:szCs w:val="20"/>
        </w:rPr>
        <w:t xml:space="preserve">Keajaiban Berumah Tangga </w:t>
      </w:r>
      <w:r w:rsidRPr="007F75A0">
        <w:rPr>
          <w:rFonts w:ascii="Times New Roman" w:eastAsia="Times New Roman" w:hAnsi="Times New Roman" w:cs="Times New Roman"/>
          <w:sz w:val="20"/>
          <w:szCs w:val="20"/>
        </w:rPr>
        <w:t>(Solo: Tinta Medina, 2012), hlm. 1-2.</w:t>
      </w:r>
    </w:p>
  </w:footnote>
  <w:footnote w:id="3">
    <w:p w:rsidR="000507E2" w:rsidRPr="007F75A0" w:rsidRDefault="000507E2" w:rsidP="00106B03">
      <w:pPr>
        <w:pStyle w:val="FootnoteText"/>
        <w:ind w:firstLine="567"/>
        <w:jc w:val="both"/>
        <w:rPr>
          <w:rFonts w:ascii="Times New Roman" w:hAnsi="Times New Roman" w:cs="Times New Roman"/>
        </w:rPr>
      </w:pPr>
      <w:r w:rsidRPr="007F75A0">
        <w:rPr>
          <w:rStyle w:val="FootnoteReference"/>
          <w:rFonts w:ascii="Times New Roman" w:hAnsi="Times New Roman" w:cs="Times New Roman"/>
        </w:rPr>
        <w:footnoteRef/>
      </w:r>
      <w:r w:rsidRPr="007F75A0">
        <w:rPr>
          <w:rFonts w:ascii="Times New Roman" w:hAnsi="Times New Roman" w:cs="Times New Roman"/>
        </w:rPr>
        <w:t xml:space="preserve"> Samsidar dan Syamsudin dan Sri Lestari Poernomo, “Efektivitas Pencatatan Perkainan Menurut Undang-undang Nomor 1 Tahun 1974 (Studi di Kapuaten Polewali Mandar)”, </w:t>
      </w:r>
      <w:r w:rsidRPr="007F75A0">
        <w:rPr>
          <w:rFonts w:ascii="Times New Roman" w:hAnsi="Times New Roman" w:cs="Times New Roman"/>
          <w:i/>
        </w:rPr>
        <w:t>Holrev Faculty of law, Halu Oleo University Kendari,</w:t>
      </w:r>
      <w:r w:rsidRPr="007F75A0">
        <w:rPr>
          <w:rFonts w:ascii="Times New Roman" w:hAnsi="Times New Roman" w:cs="Times New Roman"/>
        </w:rPr>
        <w:t xml:space="preserve"> Vol. </w:t>
      </w:r>
      <w:proofErr w:type="gramStart"/>
      <w:r w:rsidRPr="007F75A0">
        <w:rPr>
          <w:rFonts w:ascii="Times New Roman" w:hAnsi="Times New Roman" w:cs="Times New Roman"/>
        </w:rPr>
        <w:t>3 ;</w:t>
      </w:r>
      <w:proofErr w:type="gramEnd"/>
      <w:r w:rsidRPr="007F75A0">
        <w:rPr>
          <w:rFonts w:ascii="Times New Roman" w:hAnsi="Times New Roman" w:cs="Times New Roman"/>
        </w:rPr>
        <w:t xml:space="preserve"> (2019) : 116 : 131.</w:t>
      </w:r>
    </w:p>
  </w:footnote>
  <w:footnote w:id="4">
    <w:p w:rsidR="000507E2" w:rsidRDefault="000507E2" w:rsidP="007F75A0">
      <w:pPr>
        <w:pStyle w:val="FootnoteText"/>
        <w:ind w:firstLine="567"/>
        <w:jc w:val="both"/>
      </w:pPr>
      <w:r w:rsidRPr="007F75A0">
        <w:rPr>
          <w:rStyle w:val="FootnoteReference"/>
          <w:rFonts w:ascii="Times New Roman" w:hAnsi="Times New Roman" w:cs="Times New Roman"/>
        </w:rPr>
        <w:footnoteRef/>
      </w:r>
      <w:r w:rsidRPr="007F75A0">
        <w:rPr>
          <w:rFonts w:ascii="Times New Roman" w:hAnsi="Times New Roman" w:cs="Times New Roman"/>
        </w:rPr>
        <w:t xml:space="preserve"> Musyarrofa Rahmawati dan Hanif Nur Widhiyanti dan Warkum Sumitro,” Efektifitas Pembatasan Usia Perkawinan Berdasarkan Undang-undang Nomor 1 Tahun 1974 tentang Perkawinan,” </w:t>
      </w:r>
      <w:r w:rsidRPr="007F75A0">
        <w:rPr>
          <w:rFonts w:ascii="Times New Roman" w:hAnsi="Times New Roman" w:cs="Times New Roman"/>
          <w:i/>
        </w:rPr>
        <w:t>Jurnal Ilmiah Pendidikan Pancasila dan Kewarganegaraan</w:t>
      </w:r>
      <w:r w:rsidRPr="007F75A0">
        <w:rPr>
          <w:rFonts w:ascii="Times New Roman" w:hAnsi="Times New Roman" w:cs="Times New Roman"/>
        </w:rPr>
        <w:t xml:space="preserve">, Vol. </w:t>
      </w:r>
      <w:proofErr w:type="gramStart"/>
      <w:r w:rsidRPr="007F75A0">
        <w:rPr>
          <w:rFonts w:ascii="Times New Roman" w:hAnsi="Times New Roman" w:cs="Times New Roman"/>
        </w:rPr>
        <w:t>3 ;</w:t>
      </w:r>
      <w:proofErr w:type="gramEnd"/>
      <w:r w:rsidRPr="007F75A0">
        <w:rPr>
          <w:rFonts w:ascii="Times New Roman" w:hAnsi="Times New Roman" w:cs="Times New Roman"/>
        </w:rPr>
        <w:t xml:space="preserve"> (2018</w:t>
      </w:r>
      <w:r>
        <w:t>) :100-105.</w:t>
      </w:r>
    </w:p>
  </w:footnote>
  <w:footnote w:id="5">
    <w:p w:rsidR="000507E2" w:rsidRPr="003F0B26" w:rsidRDefault="000507E2" w:rsidP="00106B03">
      <w:pPr>
        <w:pStyle w:val="FootnoteText"/>
        <w:ind w:firstLine="709"/>
        <w:jc w:val="both"/>
        <w:rPr>
          <w:rFonts w:ascii="Times New Roman" w:hAnsi="Times New Roman" w:cs="Times New Roman"/>
        </w:rPr>
      </w:pPr>
      <w:r>
        <w:rPr>
          <w:rStyle w:val="FootnoteReference"/>
        </w:rPr>
        <w:footnoteRef/>
      </w:r>
      <w:r>
        <w:t xml:space="preserve"> </w:t>
      </w:r>
      <w:r w:rsidRPr="003F0B26">
        <w:rPr>
          <w:rFonts w:ascii="Times New Roman" w:hAnsi="Times New Roman" w:cs="Times New Roman"/>
        </w:rPr>
        <w:t xml:space="preserve">Ni Luh Ginastini dan Hj. Rina Suwasti,” Efektifitas Undang undang Nomor 1 Tahun 1974 terhadap Perkainan Anak di Bawah Umur (Studi Kasus di Desa Mekarsari Kecamatan Gunungsari Kabupaten Lombok Barat)”, </w:t>
      </w:r>
      <w:r w:rsidRPr="003F0B26">
        <w:rPr>
          <w:rFonts w:ascii="Times New Roman" w:hAnsi="Times New Roman" w:cs="Times New Roman"/>
          <w:i/>
        </w:rPr>
        <w:t>Jurnal Gara UNMAS Denpasar</w:t>
      </w:r>
      <w:r w:rsidRPr="003F0B26">
        <w:rPr>
          <w:rFonts w:ascii="Times New Roman" w:hAnsi="Times New Roman" w:cs="Times New Roman"/>
        </w:rPr>
        <w:t>, Vol.</w:t>
      </w:r>
      <w:proofErr w:type="gramStart"/>
      <w:r w:rsidRPr="003F0B26">
        <w:rPr>
          <w:rFonts w:ascii="Times New Roman" w:hAnsi="Times New Roman" w:cs="Times New Roman"/>
        </w:rPr>
        <w:t>13 ;</w:t>
      </w:r>
      <w:proofErr w:type="gramEnd"/>
      <w:r w:rsidRPr="003F0B26">
        <w:rPr>
          <w:rFonts w:ascii="Times New Roman" w:hAnsi="Times New Roman" w:cs="Times New Roman"/>
        </w:rPr>
        <w:t xml:space="preserve"> (2019) ; 326-331.</w:t>
      </w:r>
    </w:p>
  </w:footnote>
  <w:footnote w:id="6">
    <w:p w:rsidR="000507E2" w:rsidRPr="000960BB" w:rsidRDefault="000507E2" w:rsidP="00106B03">
      <w:pPr>
        <w:spacing w:after="0" w:line="240" w:lineRule="auto"/>
        <w:ind w:firstLine="567"/>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hAnsi="Times New Roman" w:cs="Times New Roman"/>
          <w:sz w:val="20"/>
          <w:szCs w:val="20"/>
        </w:rPr>
        <w:t xml:space="preserve"> </w:t>
      </w:r>
      <w:r w:rsidRPr="000960BB">
        <w:rPr>
          <w:rFonts w:ascii="Times New Roman" w:eastAsia="Times New Roman" w:hAnsi="Times New Roman" w:cs="Times New Roman"/>
          <w:sz w:val="20"/>
          <w:szCs w:val="20"/>
        </w:rPr>
        <w:t xml:space="preserve">Lihat June S. Katz &amp; Ronald S. Katz, “Legislating Social Change in a Developing Country: The New Indonesian Marriage Law Revised”, </w:t>
      </w:r>
      <w:r w:rsidRPr="00EA20B8">
        <w:rPr>
          <w:rFonts w:ascii="Times New Roman" w:eastAsia="Times New Roman" w:hAnsi="Times New Roman" w:cs="Times New Roman"/>
          <w:i/>
          <w:sz w:val="20"/>
          <w:szCs w:val="20"/>
        </w:rPr>
        <w:t>dalam The American Journal of</w:t>
      </w:r>
      <w:r>
        <w:rPr>
          <w:rFonts w:ascii="Times New Roman" w:eastAsia="Times New Roman" w:hAnsi="Times New Roman" w:cs="Times New Roman"/>
          <w:i/>
          <w:sz w:val="20"/>
          <w:szCs w:val="20"/>
        </w:rPr>
        <w:t xml:space="preserve"> </w:t>
      </w:r>
      <w:r w:rsidRPr="00EA20B8">
        <w:rPr>
          <w:rFonts w:ascii="Times New Roman" w:eastAsia="Times New Roman" w:hAnsi="Times New Roman" w:cs="Times New Roman"/>
          <w:i/>
          <w:sz w:val="20"/>
          <w:szCs w:val="20"/>
        </w:rPr>
        <w:t xml:space="preserve">Comparative Law, Vol.26, </w:t>
      </w:r>
      <w:r>
        <w:rPr>
          <w:rFonts w:ascii="Times New Roman" w:eastAsia="Times New Roman" w:hAnsi="Times New Roman" w:cs="Times New Roman"/>
          <w:sz w:val="20"/>
          <w:szCs w:val="20"/>
        </w:rPr>
        <w:t>(1978), hl</w:t>
      </w:r>
      <w:r w:rsidRPr="000960BB">
        <w:rPr>
          <w:rFonts w:ascii="Times New Roman" w:eastAsia="Times New Roman" w:hAnsi="Times New Roman" w:cs="Times New Roman"/>
          <w:sz w:val="20"/>
          <w:szCs w:val="20"/>
        </w:rPr>
        <w:t>m. 310.</w:t>
      </w:r>
    </w:p>
  </w:footnote>
  <w:footnote w:id="7">
    <w:p w:rsidR="000507E2" w:rsidRPr="000960BB" w:rsidRDefault="000507E2" w:rsidP="00106B03">
      <w:pPr>
        <w:spacing w:after="0" w:line="240" w:lineRule="auto"/>
        <w:ind w:firstLine="709"/>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eastAsia="Times New Roman" w:hAnsi="Times New Roman" w:cs="Times New Roman"/>
          <w:sz w:val="20"/>
          <w:szCs w:val="20"/>
        </w:rPr>
        <w:t xml:space="preserve"> Gavin Jones, Yahya Asan dan Tuti Djuartika, “Divorce in West Java”, </w:t>
      </w:r>
      <w:r w:rsidRPr="00EA20B8">
        <w:rPr>
          <w:rFonts w:ascii="Times New Roman" w:eastAsia="Times New Roman" w:hAnsi="Times New Roman" w:cs="Times New Roman"/>
          <w:i/>
          <w:sz w:val="20"/>
          <w:szCs w:val="20"/>
        </w:rPr>
        <w:t>dalam Journal of Comparative Family Studies, Vol. 25, No. 3</w:t>
      </w:r>
      <w:r w:rsidRPr="000960BB">
        <w:rPr>
          <w:rFonts w:ascii="Times New Roman" w:eastAsia="Times New Roman" w:hAnsi="Times New Roman" w:cs="Times New Roman"/>
          <w:sz w:val="20"/>
          <w:szCs w:val="20"/>
        </w:rPr>
        <w:t xml:space="preserve"> (Musim Gugur, 1994), hIm. 414.</w:t>
      </w:r>
    </w:p>
  </w:footnote>
  <w:footnote w:id="8">
    <w:p w:rsidR="000507E2" w:rsidRPr="000960BB" w:rsidRDefault="000507E2" w:rsidP="00106B03">
      <w:pPr>
        <w:spacing w:after="0" w:line="240" w:lineRule="auto"/>
        <w:ind w:firstLine="709"/>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eastAsia="Times New Roman" w:hAnsi="Times New Roman" w:cs="Times New Roman"/>
          <w:sz w:val="20"/>
          <w:szCs w:val="20"/>
        </w:rPr>
        <w:t xml:space="preserve"> Simon Butt, “Polygamy and Mixed Marriage in Indonesia: The Application ofthe Marriage Law in the Courts,’ </w:t>
      </w:r>
      <w:r w:rsidRPr="00EA20B8">
        <w:rPr>
          <w:rFonts w:ascii="Times New Roman" w:eastAsia="Times New Roman" w:hAnsi="Times New Roman" w:cs="Times New Roman"/>
          <w:i/>
          <w:sz w:val="20"/>
          <w:szCs w:val="20"/>
        </w:rPr>
        <w:t>dalam INDONESIA: Law and Society, diedit oleh Timothy Lindsey</w:t>
      </w:r>
      <w:r w:rsidR="00FA0451">
        <w:rPr>
          <w:rFonts w:ascii="Times New Roman" w:eastAsia="Times New Roman" w:hAnsi="Times New Roman" w:cs="Times New Roman"/>
          <w:sz w:val="20"/>
          <w:szCs w:val="20"/>
        </w:rPr>
        <w:t xml:space="preserve"> (</w:t>
      </w:r>
      <w:proofErr w:type="gramStart"/>
      <w:r w:rsidR="00FA0451">
        <w:rPr>
          <w:rFonts w:ascii="Times New Roman" w:eastAsia="Times New Roman" w:hAnsi="Times New Roman" w:cs="Times New Roman"/>
          <w:sz w:val="20"/>
          <w:szCs w:val="20"/>
        </w:rPr>
        <w:t xml:space="preserve">NSW </w:t>
      </w:r>
      <w:r w:rsidRPr="000960BB">
        <w:rPr>
          <w:rFonts w:ascii="Times New Roman" w:eastAsia="Times New Roman" w:hAnsi="Times New Roman" w:cs="Times New Roman"/>
          <w:sz w:val="20"/>
          <w:szCs w:val="20"/>
        </w:rPr>
        <w:t>:</w:t>
      </w:r>
      <w:proofErr w:type="gramEnd"/>
      <w:r w:rsidRPr="000960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Federation Press, 1999), hl</w:t>
      </w:r>
      <w:r w:rsidRPr="000960BB">
        <w:rPr>
          <w:rFonts w:ascii="Times New Roman" w:eastAsia="Times New Roman" w:hAnsi="Times New Roman" w:cs="Times New Roman"/>
          <w:sz w:val="20"/>
          <w:szCs w:val="20"/>
        </w:rPr>
        <w:t xml:space="preserve">m. 131-132. </w:t>
      </w:r>
    </w:p>
  </w:footnote>
  <w:footnote w:id="9">
    <w:p w:rsidR="000507E2" w:rsidRPr="000960BB" w:rsidRDefault="000507E2" w:rsidP="00106B03">
      <w:pPr>
        <w:spacing w:after="0" w:line="240" w:lineRule="auto"/>
        <w:ind w:firstLine="709"/>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eastAsia="Times New Roman" w:hAnsi="Times New Roman" w:cs="Times New Roman"/>
          <w:sz w:val="20"/>
          <w:szCs w:val="20"/>
        </w:rPr>
        <w:t xml:space="preserve"> Mark Cammack, Lawrence A. Young dan Tim B. Keaton, “An Empirical Assessment of Divorce Law in Indonesia,” </w:t>
      </w:r>
      <w:r w:rsidRPr="00EA20B8">
        <w:rPr>
          <w:rFonts w:ascii="Times New Roman" w:eastAsia="Times New Roman" w:hAnsi="Times New Roman" w:cs="Times New Roman"/>
          <w:i/>
          <w:sz w:val="20"/>
          <w:szCs w:val="20"/>
        </w:rPr>
        <w:t>dalam Studia Islamika, Vol. 4, No. 4 (1997),</w:t>
      </w:r>
      <w:r w:rsidRPr="000960BB">
        <w:rPr>
          <w:rFonts w:ascii="Times New Roman" w:eastAsia="Times New Roman" w:hAnsi="Times New Roman" w:cs="Times New Roman"/>
          <w:sz w:val="20"/>
          <w:szCs w:val="20"/>
        </w:rPr>
        <w:t xml:space="preserve"> hIm. 102.</w:t>
      </w:r>
    </w:p>
  </w:footnote>
  <w:footnote w:id="10">
    <w:p w:rsidR="000507E2" w:rsidRDefault="000507E2" w:rsidP="00C2299C">
      <w:pPr>
        <w:pStyle w:val="FootnoteText"/>
        <w:ind w:firstLine="709"/>
        <w:jc w:val="both"/>
      </w:pPr>
      <w:r>
        <w:rPr>
          <w:rStyle w:val="FootnoteReference"/>
        </w:rPr>
        <w:footnoteRef/>
      </w:r>
      <w:r>
        <w:t xml:space="preserve"> </w:t>
      </w:r>
      <w:r w:rsidRPr="000960BB">
        <w:rPr>
          <w:rFonts w:ascii="Times New Roman" w:eastAsia="Times New Roman" w:hAnsi="Times New Roman" w:cs="Times New Roman"/>
        </w:rPr>
        <w:t xml:space="preserve">Gavin W. Jones, </w:t>
      </w:r>
      <w:r w:rsidRPr="00DA2265">
        <w:rPr>
          <w:rFonts w:ascii="Times New Roman" w:eastAsia="Times New Roman" w:hAnsi="Times New Roman" w:cs="Times New Roman"/>
          <w:i/>
        </w:rPr>
        <w:t>Marriage and Divorce in Islamic Sourh-&amp;isi Asia</w:t>
      </w:r>
      <w:r w:rsidRPr="000960BB">
        <w:rPr>
          <w:rFonts w:ascii="Times New Roman" w:eastAsia="Times New Roman" w:hAnsi="Times New Roman" w:cs="Times New Roman"/>
        </w:rPr>
        <w:t xml:space="preserve"> (Oxford, Singapore and New </w:t>
      </w:r>
      <w:proofErr w:type="gramStart"/>
      <w:r w:rsidRPr="000960BB">
        <w:rPr>
          <w:rFonts w:ascii="Times New Roman" w:eastAsia="Times New Roman" w:hAnsi="Times New Roman" w:cs="Times New Roman"/>
        </w:rPr>
        <w:t>York</w:t>
      </w:r>
      <w:r w:rsidR="00FA0451">
        <w:rPr>
          <w:rFonts w:ascii="Times New Roman" w:eastAsia="Times New Roman" w:hAnsi="Times New Roman" w:cs="Times New Roman"/>
        </w:rPr>
        <w:t xml:space="preserve"> </w:t>
      </w:r>
      <w:r w:rsidRPr="000960BB">
        <w:rPr>
          <w:rFonts w:ascii="Times New Roman" w:eastAsia="Times New Roman" w:hAnsi="Times New Roman" w:cs="Times New Roman"/>
        </w:rPr>
        <w:t>:</w:t>
      </w:r>
      <w:proofErr w:type="gramEnd"/>
      <w:r w:rsidRPr="000960BB">
        <w:rPr>
          <w:rFonts w:ascii="Times New Roman" w:eastAsia="Times New Roman" w:hAnsi="Times New Roman" w:cs="Times New Roman"/>
        </w:rPr>
        <w:t xml:space="preserve"> Oxford University Press, 1994).</w:t>
      </w:r>
    </w:p>
  </w:footnote>
  <w:footnote w:id="11">
    <w:p w:rsidR="000507E2" w:rsidRDefault="000507E2" w:rsidP="00C2299C">
      <w:pPr>
        <w:pStyle w:val="FootnoteText"/>
        <w:ind w:left="565" w:firstLine="144"/>
        <w:jc w:val="both"/>
      </w:pPr>
      <w:r>
        <w:rPr>
          <w:rStyle w:val="FootnoteReference"/>
        </w:rPr>
        <w:footnoteRef/>
      </w:r>
      <w:r>
        <w:t xml:space="preserve"> </w:t>
      </w:r>
      <w:r w:rsidRPr="000960BB">
        <w:rPr>
          <w:rFonts w:ascii="Times New Roman" w:eastAsia="Times New Roman" w:hAnsi="Times New Roman" w:cs="Times New Roman"/>
        </w:rPr>
        <w:t xml:space="preserve">Mark Cammack dkk., “An Empirical Assessment </w:t>
      </w:r>
      <w:r>
        <w:rPr>
          <w:rFonts w:ascii="Times New Roman" w:eastAsia="Times New Roman" w:hAnsi="Times New Roman" w:cs="Times New Roman"/>
        </w:rPr>
        <w:t>of Divorce Law in indonesia,” hl</w:t>
      </w:r>
      <w:r w:rsidRPr="000960BB">
        <w:rPr>
          <w:rFonts w:ascii="Times New Roman" w:eastAsia="Times New Roman" w:hAnsi="Times New Roman" w:cs="Times New Roman"/>
        </w:rPr>
        <w:t>m. 102.</w:t>
      </w:r>
    </w:p>
  </w:footnote>
  <w:footnote w:id="12">
    <w:p w:rsidR="000507E2" w:rsidRPr="000960BB" w:rsidRDefault="000507E2" w:rsidP="00106B03">
      <w:pPr>
        <w:spacing w:after="0" w:line="240" w:lineRule="auto"/>
        <w:ind w:firstLine="709"/>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eastAsia="Times New Roman" w:hAnsi="Times New Roman" w:cs="Times New Roman"/>
          <w:sz w:val="20"/>
          <w:szCs w:val="20"/>
        </w:rPr>
        <w:t xml:space="preserve"> Sita van Bemmelen, “The Marriage of Minahasa Women in the Periode 1861-1933,” </w:t>
      </w:r>
      <w:r w:rsidRPr="00EA20B8">
        <w:rPr>
          <w:rFonts w:ascii="Times New Roman" w:eastAsia="Times New Roman" w:hAnsi="Times New Roman" w:cs="Times New Roman"/>
          <w:i/>
          <w:sz w:val="20"/>
          <w:szCs w:val="20"/>
        </w:rPr>
        <w:t xml:space="preserve">dalam </w:t>
      </w:r>
      <w:r w:rsidRPr="000960BB">
        <w:rPr>
          <w:rFonts w:ascii="Times New Roman" w:eastAsia="Times New Roman" w:hAnsi="Times New Roman" w:cs="Times New Roman"/>
          <w:i/>
          <w:sz w:val="20"/>
          <w:szCs w:val="20"/>
        </w:rPr>
        <w:t>Indonesian Women in</w:t>
      </w:r>
      <w:r w:rsidRPr="000960BB">
        <w:rPr>
          <w:rFonts w:ascii="Times New Roman" w:eastAsia="Times New Roman" w:hAnsi="Times New Roman" w:cs="Times New Roman"/>
          <w:sz w:val="20"/>
          <w:szCs w:val="20"/>
        </w:rPr>
        <w:t xml:space="preserve"> </w:t>
      </w:r>
      <w:proofErr w:type="gramStart"/>
      <w:r w:rsidRPr="000960BB">
        <w:rPr>
          <w:rFonts w:ascii="Times New Roman" w:eastAsia="Times New Roman" w:hAnsi="Times New Roman" w:cs="Times New Roman"/>
          <w:i/>
          <w:sz w:val="20"/>
          <w:szCs w:val="20"/>
        </w:rPr>
        <w:t>Focus :</w:t>
      </w:r>
      <w:proofErr w:type="gramEnd"/>
      <w:r w:rsidRPr="000960BB">
        <w:rPr>
          <w:rFonts w:ascii="Times New Roman" w:eastAsia="Times New Roman" w:hAnsi="Times New Roman" w:cs="Times New Roman"/>
          <w:i/>
          <w:sz w:val="20"/>
          <w:szCs w:val="20"/>
        </w:rPr>
        <w:t xml:space="preserve"> Past and Present Notions</w:t>
      </w:r>
      <w:r w:rsidRPr="000960BB">
        <w:rPr>
          <w:rFonts w:ascii="Times New Roman" w:eastAsia="Times New Roman" w:hAnsi="Times New Roman" w:cs="Times New Roman"/>
          <w:sz w:val="20"/>
          <w:szCs w:val="20"/>
        </w:rPr>
        <w:t>, diedit oleh Elsbeth Locher-Scholten and Anke Niehof (Dordrecht</w:t>
      </w:r>
      <w:r>
        <w:rPr>
          <w:rFonts w:ascii="Times New Roman" w:eastAsia="Times New Roman" w:hAnsi="Times New Roman" w:cs="Times New Roman"/>
          <w:sz w:val="20"/>
          <w:szCs w:val="20"/>
        </w:rPr>
        <w:t>: Foris Publications, I 987), hl</w:t>
      </w:r>
      <w:r w:rsidRPr="000960BB">
        <w:rPr>
          <w:rFonts w:ascii="Times New Roman" w:eastAsia="Times New Roman" w:hAnsi="Times New Roman" w:cs="Times New Roman"/>
          <w:sz w:val="20"/>
          <w:szCs w:val="20"/>
        </w:rPr>
        <w:t>m. I 81-204.</w:t>
      </w:r>
    </w:p>
  </w:footnote>
  <w:footnote w:id="13">
    <w:p w:rsidR="000507E2" w:rsidRPr="000960BB" w:rsidRDefault="000507E2" w:rsidP="00106B03">
      <w:pPr>
        <w:spacing w:after="0" w:line="240" w:lineRule="auto"/>
        <w:ind w:firstLine="709"/>
        <w:jc w:val="both"/>
        <w:rPr>
          <w:rFonts w:ascii="Times New Roman" w:eastAsia="Times New Roman" w:hAnsi="Times New Roman" w:cs="Times New Roman"/>
          <w:sz w:val="20"/>
          <w:szCs w:val="20"/>
        </w:rPr>
      </w:pPr>
      <w:r w:rsidRPr="000960BB">
        <w:rPr>
          <w:rStyle w:val="FootnoteReference"/>
          <w:rFonts w:ascii="Times New Roman" w:hAnsi="Times New Roman" w:cs="Times New Roman"/>
          <w:sz w:val="20"/>
          <w:szCs w:val="20"/>
        </w:rPr>
        <w:footnoteRef/>
      </w:r>
      <w:r w:rsidRPr="000960BB">
        <w:rPr>
          <w:rFonts w:ascii="Times New Roman" w:eastAsia="Times New Roman" w:hAnsi="Times New Roman" w:cs="Times New Roman"/>
          <w:sz w:val="20"/>
          <w:szCs w:val="20"/>
        </w:rPr>
        <w:t xml:space="preserve"> Moh. Zahid, “Dua Dasawarsa Undang-undang Perkawinan”, DIA</w:t>
      </w:r>
      <w:r>
        <w:rPr>
          <w:rFonts w:ascii="Times New Roman" w:eastAsia="Times New Roman" w:hAnsi="Times New Roman" w:cs="Times New Roman"/>
          <w:sz w:val="20"/>
          <w:szCs w:val="20"/>
        </w:rPr>
        <w:t>LOG. fumai Studi dan informasi k</w:t>
      </w:r>
      <w:r w:rsidRPr="000960BB">
        <w:rPr>
          <w:rFonts w:ascii="Times New Roman" w:eastAsia="Times New Roman" w:hAnsi="Times New Roman" w:cs="Times New Roman"/>
          <w:sz w:val="20"/>
          <w:szCs w:val="20"/>
        </w:rPr>
        <w:t>eagamaan, Badan Penelitian dan Pengembangan Agama Depag., No. 39, Th. XVIII, Maret 1994, hIm. 33-40. Adapun kelemaha</w:t>
      </w:r>
      <w:r>
        <w:rPr>
          <w:rFonts w:ascii="Times New Roman" w:eastAsia="Times New Roman" w:hAnsi="Times New Roman" w:cs="Times New Roman"/>
          <w:sz w:val="20"/>
          <w:szCs w:val="20"/>
        </w:rPr>
        <w:t>n yang dimaksud dalam tulisari i</w:t>
      </w:r>
      <w:r w:rsidRPr="000960BB">
        <w:rPr>
          <w:rFonts w:ascii="Times New Roman" w:eastAsia="Times New Roman" w:hAnsi="Times New Roman" w:cs="Times New Roman"/>
          <w:sz w:val="20"/>
          <w:szCs w:val="20"/>
        </w:rPr>
        <w:t>ni adalah: (1) tidak adanya aturan tentang perkawman campuran, dan (2) kurang</w:t>
      </w:r>
      <w:r>
        <w:rPr>
          <w:rFonts w:ascii="Times New Roman" w:eastAsia="Times New Roman" w:hAnsi="Times New Roman" w:cs="Times New Roman"/>
          <w:sz w:val="20"/>
          <w:szCs w:val="20"/>
        </w:rPr>
        <w:t xml:space="preserve"> </w:t>
      </w:r>
      <w:r w:rsidRPr="000960BB">
        <w:rPr>
          <w:rFonts w:ascii="Times New Roman" w:eastAsia="Times New Roman" w:hAnsi="Times New Roman" w:cs="Times New Roman"/>
          <w:sz w:val="20"/>
          <w:szCs w:val="20"/>
        </w:rPr>
        <w:t xml:space="preserve">jelasnya hukuman bagi pelanggar. </w:t>
      </w:r>
      <w:r>
        <w:rPr>
          <w:rFonts w:ascii="Times New Roman" w:eastAsia="Times New Roman" w:hAnsi="Times New Roman" w:cs="Times New Roman"/>
          <w:sz w:val="20"/>
          <w:szCs w:val="20"/>
        </w:rPr>
        <w:t>hlm.</w:t>
      </w:r>
      <w:r w:rsidRPr="000960BB">
        <w:rPr>
          <w:rFonts w:ascii="Times New Roman" w:eastAsia="Times New Roman" w:hAnsi="Times New Roman" w:cs="Times New Roman"/>
          <w:sz w:val="20"/>
          <w:szCs w:val="20"/>
        </w:rPr>
        <w:t>264.</w:t>
      </w:r>
    </w:p>
  </w:footnote>
  <w:footnote w:id="14">
    <w:p w:rsidR="000507E2" w:rsidRPr="000960BB" w:rsidRDefault="000507E2" w:rsidP="00106B03">
      <w:pPr>
        <w:pStyle w:val="FootnoteText"/>
        <w:ind w:firstLine="709"/>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Khoiruddin Nasution, </w:t>
      </w:r>
      <w:r w:rsidRPr="000960BB">
        <w:rPr>
          <w:rFonts w:ascii="Times New Roman" w:hAnsi="Times New Roman" w:cs="Times New Roman"/>
          <w:i/>
        </w:rPr>
        <w:t>Pengantar Studi Islam</w:t>
      </w:r>
      <w:r w:rsidRPr="000960BB">
        <w:rPr>
          <w:rFonts w:ascii="Times New Roman" w:hAnsi="Times New Roman" w:cs="Times New Roman"/>
        </w:rPr>
        <w:t xml:space="preserve"> (</w:t>
      </w:r>
      <w:proofErr w:type="gramStart"/>
      <w:r w:rsidRPr="000960BB">
        <w:rPr>
          <w:rFonts w:ascii="Times New Roman" w:hAnsi="Times New Roman" w:cs="Times New Roman"/>
        </w:rPr>
        <w:t>Jakarta :</w:t>
      </w:r>
      <w:proofErr w:type="gramEnd"/>
      <w:r w:rsidRPr="000960BB">
        <w:rPr>
          <w:rFonts w:ascii="Times New Roman" w:hAnsi="Times New Roman" w:cs="Times New Roman"/>
        </w:rPr>
        <w:t xml:space="preserve"> Raja Grafindo Persada</w:t>
      </w:r>
      <w:r>
        <w:rPr>
          <w:rFonts w:ascii="Times New Roman" w:hAnsi="Times New Roman" w:cs="Times New Roman"/>
        </w:rPr>
        <w:t>, 2016</w:t>
      </w:r>
      <w:r w:rsidRPr="000960BB">
        <w:rPr>
          <w:rFonts w:ascii="Times New Roman" w:hAnsi="Times New Roman" w:cs="Times New Roman"/>
        </w:rPr>
        <w:t>), hlm. 265.</w:t>
      </w:r>
    </w:p>
  </w:footnote>
  <w:footnote w:id="15">
    <w:p w:rsidR="000507E2" w:rsidRPr="000960BB" w:rsidRDefault="000507E2" w:rsidP="00106B03">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Hisako Nakamura, </w:t>
      </w:r>
      <w:r w:rsidRPr="00291F56">
        <w:rPr>
          <w:rFonts w:ascii="Times New Roman" w:hAnsi="Times New Roman" w:cs="Times New Roman"/>
          <w:i/>
        </w:rPr>
        <w:t>Perceraian Orang</w:t>
      </w:r>
      <w:r w:rsidRPr="000960BB">
        <w:rPr>
          <w:rFonts w:ascii="Times New Roman" w:hAnsi="Times New Roman" w:cs="Times New Roman"/>
        </w:rPr>
        <w:t xml:space="preserve"> </w:t>
      </w:r>
      <w:r w:rsidRPr="00291F56">
        <w:rPr>
          <w:rFonts w:ascii="Times New Roman" w:hAnsi="Times New Roman" w:cs="Times New Roman"/>
          <w:i/>
        </w:rPr>
        <w:t>Jawa, terj.</w:t>
      </w:r>
      <w:proofErr w:type="gramStart"/>
      <w:r w:rsidRPr="00291F56">
        <w:rPr>
          <w:rFonts w:ascii="Times New Roman" w:hAnsi="Times New Roman" w:cs="Times New Roman"/>
          <w:i/>
        </w:rPr>
        <w:t>H.Zaini</w:t>
      </w:r>
      <w:proofErr w:type="gramEnd"/>
      <w:r w:rsidRPr="00291F56">
        <w:rPr>
          <w:rFonts w:ascii="Times New Roman" w:hAnsi="Times New Roman" w:cs="Times New Roman"/>
          <w:i/>
        </w:rPr>
        <w:t xml:space="preserve"> Ahmad Noeh</w:t>
      </w:r>
      <w:r w:rsidRPr="000960BB">
        <w:rPr>
          <w:rFonts w:ascii="Times New Roman" w:hAnsi="Times New Roman" w:cs="Times New Roman"/>
        </w:rPr>
        <w:t xml:space="preserve"> (Yogyakarta : Gajah Mada University Press, 1991), hlm.79.</w:t>
      </w:r>
    </w:p>
  </w:footnote>
  <w:footnote w:id="16">
    <w:p w:rsidR="000507E2" w:rsidRPr="000960BB" w:rsidRDefault="000507E2" w:rsidP="00B96DCF">
      <w:pPr>
        <w:pStyle w:val="FootnoteText"/>
        <w:ind w:firstLine="709"/>
        <w:jc w:val="both"/>
        <w:rPr>
          <w:rFonts w:ascii="Times New Roman" w:hAnsi="Times New Roman" w:cs="Times New Roman"/>
          <w:lang w:val="en-GB"/>
        </w:rPr>
      </w:pPr>
      <w:r w:rsidRPr="000960BB">
        <w:rPr>
          <w:rStyle w:val="FootnoteReference"/>
          <w:rFonts w:ascii="Times New Roman" w:hAnsi="Times New Roman" w:cs="Times New Roman"/>
        </w:rPr>
        <w:footnoteRef/>
      </w:r>
      <w:r w:rsidR="0094478C">
        <w:rPr>
          <w:rFonts w:ascii="Times New Roman" w:hAnsi="Times New Roman" w:cs="Times New Roman"/>
        </w:rPr>
        <w:t xml:space="preserve"> </w:t>
      </w:r>
      <w:r w:rsidRPr="000960BB">
        <w:rPr>
          <w:rStyle w:val="apple-converted-space"/>
          <w:rFonts w:ascii="Times New Roman" w:hAnsi="Times New Roman" w:cs="Times New Roman"/>
        </w:rPr>
        <w:t xml:space="preserve">Soerjono Soekanto, </w:t>
      </w:r>
      <w:r w:rsidRPr="000960BB">
        <w:rPr>
          <w:rStyle w:val="apple-converted-space"/>
          <w:rFonts w:ascii="Times New Roman" w:hAnsi="Times New Roman" w:cs="Times New Roman"/>
          <w:i/>
          <w:lang w:val="en-GB"/>
        </w:rPr>
        <w:t xml:space="preserve">Faktor – faktor yang Mempengaruhi Penegakan Hukum, </w:t>
      </w:r>
      <w:r>
        <w:rPr>
          <w:rStyle w:val="apple-converted-space"/>
          <w:rFonts w:ascii="Times New Roman" w:hAnsi="Times New Roman" w:cs="Times New Roman"/>
          <w:lang w:val="en-GB"/>
        </w:rPr>
        <w:t>Cet. Ke-11</w:t>
      </w:r>
      <w:r w:rsidRPr="000960BB">
        <w:rPr>
          <w:rStyle w:val="apple-converted-space"/>
          <w:rFonts w:ascii="Times New Roman" w:hAnsi="Times New Roman" w:cs="Times New Roman"/>
          <w:i/>
          <w:lang w:val="en-GB"/>
        </w:rPr>
        <w:t xml:space="preserve"> </w:t>
      </w:r>
      <w:r w:rsidRPr="000960BB">
        <w:rPr>
          <w:rStyle w:val="apple-converted-space"/>
          <w:rFonts w:ascii="Times New Roman" w:hAnsi="Times New Roman" w:cs="Times New Roman"/>
          <w:lang w:val="en-GB"/>
        </w:rPr>
        <w:t>(</w:t>
      </w:r>
      <w:proofErr w:type="gramStart"/>
      <w:r w:rsidRPr="000960BB">
        <w:rPr>
          <w:rStyle w:val="apple-converted-space"/>
          <w:rFonts w:ascii="Times New Roman" w:hAnsi="Times New Roman" w:cs="Times New Roman"/>
          <w:lang w:val="en-GB"/>
        </w:rPr>
        <w:t>Jakarta :</w:t>
      </w:r>
      <w:proofErr w:type="gramEnd"/>
      <w:r w:rsidRPr="000960BB">
        <w:rPr>
          <w:rStyle w:val="apple-converted-space"/>
          <w:rFonts w:ascii="Times New Roman" w:hAnsi="Times New Roman" w:cs="Times New Roman"/>
          <w:lang w:val="en-GB"/>
        </w:rPr>
        <w:t xml:space="preserve"> Raja Grafindo Persada, 2012), </w:t>
      </w:r>
      <w:r w:rsidRPr="000960BB">
        <w:rPr>
          <w:rStyle w:val="apple-converted-space"/>
          <w:rFonts w:ascii="Times New Roman" w:hAnsi="Times New Roman" w:cs="Times New Roman"/>
        </w:rPr>
        <w:t>hlm</w:t>
      </w:r>
      <w:r w:rsidRPr="000960BB">
        <w:rPr>
          <w:rStyle w:val="apple-converted-space"/>
          <w:rFonts w:ascii="Times New Roman" w:hAnsi="Times New Roman" w:cs="Times New Roman"/>
          <w:lang w:val="en-GB"/>
        </w:rPr>
        <w:t>.8-9.</w:t>
      </w:r>
    </w:p>
  </w:footnote>
  <w:footnote w:id="17">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Abdullah Ahmed An-Naim, </w:t>
      </w:r>
      <w:r w:rsidRPr="000960BB">
        <w:rPr>
          <w:rFonts w:ascii="Times New Roman" w:hAnsi="Times New Roman" w:cs="Times New Roman"/>
          <w:i/>
        </w:rPr>
        <w:t xml:space="preserve">Dekonstruksi Syariah. </w:t>
      </w:r>
      <w:r w:rsidRPr="000960BB">
        <w:rPr>
          <w:rFonts w:ascii="Times New Roman" w:hAnsi="Times New Roman" w:cs="Times New Roman"/>
        </w:rPr>
        <w:t>Penerjemah Ahm</w:t>
      </w:r>
      <w:r>
        <w:rPr>
          <w:rFonts w:ascii="Times New Roman" w:hAnsi="Times New Roman" w:cs="Times New Roman"/>
        </w:rPr>
        <w:t>ed Suedy dan Aminuddin ar-Rani (</w:t>
      </w:r>
      <w:r w:rsidRPr="000960BB">
        <w:rPr>
          <w:rFonts w:ascii="Times New Roman" w:hAnsi="Times New Roman" w:cs="Times New Roman"/>
        </w:rPr>
        <w:t>Yogyakarta, Elkis, 2004</w:t>
      </w:r>
      <w:proofErr w:type="gramStart"/>
      <w:r w:rsidRPr="000960BB">
        <w:rPr>
          <w:rFonts w:ascii="Times New Roman" w:hAnsi="Times New Roman" w:cs="Times New Roman"/>
        </w:rPr>
        <w:t>),hlm</w:t>
      </w:r>
      <w:proofErr w:type="gramEnd"/>
      <w:r w:rsidRPr="000960BB">
        <w:rPr>
          <w:rFonts w:ascii="Times New Roman" w:hAnsi="Times New Roman" w:cs="Times New Roman"/>
        </w:rPr>
        <w:t>.291.</w:t>
      </w:r>
    </w:p>
  </w:footnote>
  <w:footnote w:id="18">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Yulianti Muthmaimah</w:t>
      </w:r>
      <w:proofErr w:type="gramStart"/>
      <w:r w:rsidRPr="000960BB">
        <w:rPr>
          <w:rFonts w:ascii="Times New Roman" w:hAnsi="Times New Roman" w:cs="Times New Roman"/>
        </w:rPr>
        <w:t>,”</w:t>
      </w:r>
      <w:r w:rsidRPr="00DA2265">
        <w:rPr>
          <w:rFonts w:ascii="Times New Roman" w:hAnsi="Times New Roman" w:cs="Times New Roman"/>
        </w:rPr>
        <w:t>Penting</w:t>
      </w:r>
      <w:proofErr w:type="gramEnd"/>
      <w:r w:rsidRPr="00DA2265">
        <w:rPr>
          <w:rFonts w:ascii="Times New Roman" w:hAnsi="Times New Roman" w:cs="Times New Roman"/>
        </w:rPr>
        <w:t>,Revisi Undang-Undang Perkawinan</w:t>
      </w:r>
      <w:r w:rsidRPr="000960BB">
        <w:rPr>
          <w:rFonts w:ascii="Times New Roman" w:hAnsi="Times New Roman" w:cs="Times New Roman"/>
          <w:i/>
        </w:rPr>
        <w:t>”,</w:t>
      </w:r>
      <w:r w:rsidRPr="000960BB">
        <w:rPr>
          <w:rFonts w:ascii="Times New Roman" w:hAnsi="Times New Roman" w:cs="Times New Roman"/>
        </w:rPr>
        <w:t xml:space="preserve"> Komnas Perempuan, 29 Juni 2009.</w:t>
      </w:r>
    </w:p>
  </w:footnote>
  <w:footnote w:id="19">
    <w:p w:rsidR="000507E2" w:rsidRPr="00416166" w:rsidRDefault="000507E2" w:rsidP="00B96DCF">
      <w:pPr>
        <w:pStyle w:val="FootnoteText"/>
        <w:ind w:firstLine="709"/>
        <w:jc w:val="both"/>
        <w:rPr>
          <w:rFonts w:ascii="Times New Roman" w:hAnsi="Times New Roman" w:cs="Times New Roman"/>
          <w:color w:val="000000" w:themeColor="text1"/>
        </w:rPr>
      </w:pPr>
      <w:r w:rsidRPr="000960BB">
        <w:rPr>
          <w:rStyle w:val="FootnoteReference"/>
          <w:rFonts w:ascii="Times New Roman" w:hAnsi="Times New Roman" w:cs="Times New Roman"/>
        </w:rPr>
        <w:footnoteRef/>
      </w:r>
      <w:r w:rsidRPr="00416166">
        <w:rPr>
          <w:rFonts w:ascii="Times New Roman" w:hAnsi="Times New Roman" w:cs="Times New Roman"/>
          <w:color w:val="000000" w:themeColor="text1"/>
        </w:rPr>
        <w:t xml:space="preserve">. Euis Nurlelawati, </w:t>
      </w:r>
      <w:r w:rsidRPr="00416166">
        <w:rPr>
          <w:rFonts w:ascii="Times New Roman" w:hAnsi="Times New Roman" w:cs="Times New Roman"/>
          <w:i/>
          <w:color w:val="000000" w:themeColor="text1"/>
        </w:rPr>
        <w:t xml:space="preserve">Modernization Tradition and </w:t>
      </w:r>
      <w:proofErr w:type="gramStart"/>
      <w:r w:rsidRPr="00416166">
        <w:rPr>
          <w:rFonts w:ascii="Times New Roman" w:hAnsi="Times New Roman" w:cs="Times New Roman"/>
          <w:i/>
          <w:color w:val="000000" w:themeColor="text1"/>
        </w:rPr>
        <w:t>Identily :</w:t>
      </w:r>
      <w:proofErr w:type="gramEnd"/>
      <w:r w:rsidRPr="00416166">
        <w:rPr>
          <w:rFonts w:ascii="Times New Roman" w:hAnsi="Times New Roman" w:cs="Times New Roman"/>
          <w:i/>
          <w:color w:val="000000" w:themeColor="text1"/>
        </w:rPr>
        <w:t xml:space="preserve"> The Kompilasi Hukum Islam and legal Practice in the Indonesian Religion Court</w:t>
      </w:r>
      <w:r w:rsidRPr="00416166">
        <w:rPr>
          <w:rFonts w:ascii="Times New Roman" w:hAnsi="Times New Roman" w:cs="Times New Roman"/>
          <w:color w:val="000000" w:themeColor="text1"/>
        </w:rPr>
        <w:t>, hlm.103.</w:t>
      </w:r>
    </w:p>
  </w:footnote>
  <w:footnote w:id="20">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Masdar F. Mas’udi, </w:t>
      </w:r>
      <w:r w:rsidRPr="000960BB">
        <w:rPr>
          <w:rFonts w:ascii="Times New Roman" w:hAnsi="Times New Roman" w:cs="Times New Roman"/>
          <w:i/>
        </w:rPr>
        <w:t>Perempuan di Antara Lembaran Kitab Kuning</w:t>
      </w:r>
      <w:r w:rsidRPr="000960BB">
        <w:rPr>
          <w:rFonts w:ascii="Times New Roman" w:hAnsi="Times New Roman" w:cs="Times New Roman"/>
        </w:rPr>
        <w:t xml:space="preserve">, dalam Lieas marcoes Natsir dan Johan Hendrik Meuleman, </w:t>
      </w:r>
      <w:r w:rsidRPr="000960BB">
        <w:rPr>
          <w:rFonts w:ascii="Times New Roman" w:hAnsi="Times New Roman" w:cs="Times New Roman"/>
          <w:i/>
        </w:rPr>
        <w:t>Wanita Islam Indonesia dalam Kajian Tekstual dan Kontekstual</w:t>
      </w:r>
      <w:r w:rsidRPr="000960BB">
        <w:rPr>
          <w:rFonts w:ascii="Times New Roman" w:hAnsi="Times New Roman" w:cs="Times New Roman"/>
        </w:rPr>
        <w:t xml:space="preserve"> (Jakarta, INIS, 1993</w:t>
      </w:r>
      <w:proofErr w:type="gramStart"/>
      <w:r w:rsidRPr="000960BB">
        <w:rPr>
          <w:rFonts w:ascii="Times New Roman" w:hAnsi="Times New Roman" w:cs="Times New Roman"/>
        </w:rPr>
        <w:t>),hlm</w:t>
      </w:r>
      <w:proofErr w:type="gramEnd"/>
      <w:r w:rsidRPr="000960BB">
        <w:rPr>
          <w:rFonts w:ascii="Times New Roman" w:hAnsi="Times New Roman" w:cs="Times New Roman"/>
        </w:rPr>
        <w:t>.155.</w:t>
      </w:r>
    </w:p>
  </w:footnote>
  <w:footnote w:id="21">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Penelitian ini menganalisis 110 buah dokumen putusan yang ada di Pengadilan Agama Jakarta Selatan mulai tahun 1995 sampai tahun 1998. Dengan jumlah putusan tersebut, penelitian ini melibatkan 20 orang hakim, dari seluruh jumlah persidangan, sehingga satu orang hakim melakukan persidangan sebanyak 2 samapi 3 kali dalam periode penelitian.</w:t>
      </w:r>
    </w:p>
  </w:footnote>
  <w:footnote w:id="22">
    <w:p w:rsidR="000507E2" w:rsidRPr="00291F56" w:rsidRDefault="000507E2" w:rsidP="00B96DCF">
      <w:pPr>
        <w:pStyle w:val="FootnoteText"/>
        <w:ind w:firstLine="709"/>
        <w:jc w:val="both"/>
        <w:rPr>
          <w:rFonts w:ascii="Times New Roman" w:hAnsi="Times New Roman" w:cs="Times New Roman"/>
          <w:color w:val="FF0000"/>
        </w:rPr>
      </w:pPr>
      <w:r w:rsidRPr="00416166">
        <w:rPr>
          <w:rStyle w:val="FootnoteReference"/>
          <w:rFonts w:ascii="Times New Roman" w:hAnsi="Times New Roman" w:cs="Times New Roman"/>
          <w:color w:val="000000" w:themeColor="text1"/>
        </w:rPr>
        <w:footnoteRef/>
      </w:r>
      <w:r w:rsidRPr="00416166">
        <w:rPr>
          <w:rFonts w:ascii="Times New Roman" w:hAnsi="Times New Roman" w:cs="Times New Roman"/>
          <w:color w:val="000000" w:themeColor="text1"/>
        </w:rPr>
        <w:t xml:space="preserve"> Nuryamin Aini, </w:t>
      </w:r>
      <w:r w:rsidRPr="00416166">
        <w:rPr>
          <w:rFonts w:ascii="Times New Roman" w:hAnsi="Times New Roman" w:cs="Times New Roman"/>
          <w:i/>
          <w:color w:val="000000" w:themeColor="text1"/>
        </w:rPr>
        <w:t xml:space="preserve">Budaya </w:t>
      </w:r>
      <w:proofErr w:type="gramStart"/>
      <w:r w:rsidRPr="00416166">
        <w:rPr>
          <w:rFonts w:ascii="Times New Roman" w:hAnsi="Times New Roman" w:cs="Times New Roman"/>
          <w:i/>
          <w:color w:val="000000" w:themeColor="text1"/>
        </w:rPr>
        <w:t>Hukum :</w:t>
      </w:r>
      <w:proofErr w:type="gramEnd"/>
      <w:r w:rsidRPr="00416166">
        <w:rPr>
          <w:rFonts w:ascii="Times New Roman" w:hAnsi="Times New Roman" w:cs="Times New Roman"/>
          <w:color w:val="000000" w:themeColor="text1"/>
        </w:rPr>
        <w:t xml:space="preserve"> </w:t>
      </w:r>
      <w:r w:rsidRPr="00416166">
        <w:rPr>
          <w:rFonts w:ascii="Times New Roman" w:hAnsi="Times New Roman" w:cs="Times New Roman"/>
          <w:i/>
          <w:color w:val="000000" w:themeColor="text1"/>
        </w:rPr>
        <w:t>Melintas Batas Formalitas-Yuridis Sentralitas Kompilasi Hukum Islam dan Kitab Kuning dalm putusan Pengadilan Agama</w:t>
      </w:r>
      <w:r w:rsidRPr="00416166">
        <w:rPr>
          <w:rFonts w:ascii="Times New Roman" w:hAnsi="Times New Roman" w:cs="Times New Roman"/>
          <w:color w:val="000000" w:themeColor="text1"/>
        </w:rPr>
        <w:t>, hlm 5.</w:t>
      </w:r>
      <w:r w:rsidRPr="00291F56">
        <w:rPr>
          <w:rFonts w:ascii="Times New Roman" w:hAnsi="Times New Roman" w:cs="Times New Roman"/>
          <w:color w:val="FF0000"/>
        </w:rPr>
        <w:t xml:space="preserve"> </w:t>
      </w:r>
      <w:r w:rsidRPr="000960BB">
        <w:rPr>
          <w:rFonts w:ascii="Times New Roman" w:hAnsi="Times New Roman" w:cs="Times New Roman"/>
        </w:rPr>
        <w:t>Hasil penelitian dimuat dalam jurnal Ilmiah Ilmu</w:t>
      </w:r>
      <w:r w:rsidR="00983B70">
        <w:rPr>
          <w:rFonts w:ascii="Times New Roman" w:hAnsi="Times New Roman" w:cs="Times New Roman"/>
        </w:rPr>
        <w:t xml:space="preserve"> Hukum, Era Hukum, No.3 Tahun 9 </w:t>
      </w:r>
      <w:r w:rsidRPr="000960BB">
        <w:rPr>
          <w:rFonts w:ascii="Times New Roman" w:hAnsi="Times New Roman" w:cs="Times New Roman"/>
        </w:rPr>
        <w:t xml:space="preserve">Mei Tahun 2002: Meskipun dalam penelitian ini disebutkan bahwa dari tahun ke tahun (dalam bahasa </w:t>
      </w:r>
      <w:proofErr w:type="gramStart"/>
      <w:r w:rsidRPr="000960BB">
        <w:rPr>
          <w:rFonts w:ascii="Times New Roman" w:hAnsi="Times New Roman" w:cs="Times New Roman"/>
        </w:rPr>
        <w:t>penelitian )</w:t>
      </w:r>
      <w:proofErr w:type="gramEnd"/>
      <w:r w:rsidRPr="000960BB">
        <w:rPr>
          <w:rFonts w:ascii="Times New Roman" w:hAnsi="Times New Roman" w:cs="Times New Roman"/>
        </w:rPr>
        <w:t xml:space="preserve"> terjadi peningkatan pengutipan KHI, mulai dari hanya 19,0% pada 1995, 20,0% pada 1996, 37,0% pada 1997 dan terakhir 56,5% pada 1998.</w:t>
      </w:r>
    </w:p>
  </w:footnote>
  <w:footnote w:id="23">
    <w:p w:rsidR="000507E2" w:rsidRPr="000960BB" w:rsidRDefault="000507E2" w:rsidP="00B96DCF">
      <w:pPr>
        <w:pStyle w:val="FootnoteText"/>
        <w:ind w:firstLine="709"/>
        <w:jc w:val="both"/>
        <w:rPr>
          <w:rFonts w:ascii="Times New Roman" w:hAnsi="Times New Roman" w:cs="Times New Roman"/>
        </w:rPr>
      </w:pPr>
      <w:r w:rsidRPr="00416166">
        <w:rPr>
          <w:rStyle w:val="FootnoteReference"/>
          <w:rFonts w:ascii="Times New Roman" w:hAnsi="Times New Roman" w:cs="Times New Roman"/>
          <w:color w:val="000000" w:themeColor="text1"/>
        </w:rPr>
        <w:footnoteRef/>
      </w:r>
      <w:r w:rsidRPr="00416166">
        <w:rPr>
          <w:rFonts w:ascii="Times New Roman" w:hAnsi="Times New Roman" w:cs="Times New Roman"/>
          <w:color w:val="000000" w:themeColor="text1"/>
        </w:rPr>
        <w:t xml:space="preserve"> Nuryamin Aini, </w:t>
      </w:r>
      <w:r w:rsidRPr="00416166">
        <w:rPr>
          <w:rFonts w:ascii="Times New Roman" w:hAnsi="Times New Roman" w:cs="Times New Roman"/>
          <w:i/>
          <w:color w:val="000000" w:themeColor="text1"/>
        </w:rPr>
        <w:t xml:space="preserve">Budaya </w:t>
      </w:r>
      <w:proofErr w:type="gramStart"/>
      <w:r w:rsidRPr="00416166">
        <w:rPr>
          <w:rFonts w:ascii="Times New Roman" w:hAnsi="Times New Roman" w:cs="Times New Roman"/>
          <w:i/>
          <w:color w:val="000000" w:themeColor="text1"/>
        </w:rPr>
        <w:t>Hukum</w:t>
      </w:r>
      <w:r w:rsidRPr="00416166">
        <w:rPr>
          <w:rFonts w:ascii="Times New Roman" w:hAnsi="Times New Roman" w:cs="Times New Roman"/>
          <w:color w:val="000000" w:themeColor="text1"/>
        </w:rPr>
        <w:t xml:space="preserve"> :</w:t>
      </w:r>
      <w:proofErr w:type="gramEnd"/>
      <w:r w:rsidRPr="00416166">
        <w:rPr>
          <w:rFonts w:ascii="Times New Roman" w:hAnsi="Times New Roman" w:cs="Times New Roman"/>
          <w:color w:val="000000" w:themeColor="text1"/>
        </w:rPr>
        <w:t xml:space="preserve"> </w:t>
      </w:r>
      <w:r w:rsidRPr="00416166">
        <w:rPr>
          <w:rFonts w:ascii="Times New Roman" w:hAnsi="Times New Roman" w:cs="Times New Roman"/>
          <w:i/>
          <w:color w:val="000000" w:themeColor="text1"/>
        </w:rPr>
        <w:t>Melintas Batas Formalitas-Yuridis.,</w:t>
      </w:r>
      <w:r w:rsidRPr="00416166">
        <w:rPr>
          <w:rFonts w:ascii="Times New Roman" w:hAnsi="Times New Roman" w:cs="Times New Roman"/>
          <w:color w:val="000000" w:themeColor="text1"/>
        </w:rPr>
        <w:t>hlm17</w:t>
      </w:r>
      <w:r w:rsidRPr="000960BB">
        <w:rPr>
          <w:rFonts w:ascii="Times New Roman" w:hAnsi="Times New Roman" w:cs="Times New Roman"/>
        </w:rPr>
        <w:t>. Menurut Euis Nurlelawati, para hakim pun mengunakan ijtihad dalam penetapan putusan dipengadilan. Hal ini (pengunaan beberapa sumber diluar KHI ini</w:t>
      </w:r>
      <w:r w:rsidR="00FB02DC">
        <w:rPr>
          <w:rFonts w:ascii="Times New Roman" w:hAnsi="Times New Roman" w:cs="Times New Roman"/>
        </w:rPr>
        <w:t>) dilator belakangi beberapa fak</w:t>
      </w:r>
      <w:r w:rsidRPr="000960BB">
        <w:rPr>
          <w:rFonts w:ascii="Times New Roman" w:hAnsi="Times New Roman" w:cs="Times New Roman"/>
        </w:rPr>
        <w:t xml:space="preserve">tor, diantaranya kekurangmampuan KHI menghadapi problematika dan perkara yang masuk ke pengadilan.  Euis Nurlelawati, </w:t>
      </w:r>
      <w:r w:rsidRPr="000960BB">
        <w:rPr>
          <w:rFonts w:ascii="Times New Roman" w:hAnsi="Times New Roman" w:cs="Times New Roman"/>
          <w:i/>
        </w:rPr>
        <w:t xml:space="preserve">Modernization Tradition and Moderntily., </w:t>
      </w:r>
      <w:r w:rsidRPr="000960BB">
        <w:rPr>
          <w:rFonts w:ascii="Times New Roman" w:hAnsi="Times New Roman" w:cs="Times New Roman"/>
        </w:rPr>
        <w:t>hlm.211.</w:t>
      </w:r>
    </w:p>
  </w:footnote>
  <w:footnote w:id="24">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Sally Folk Moore, </w:t>
      </w:r>
      <w:r w:rsidRPr="000960BB">
        <w:rPr>
          <w:rFonts w:ascii="Times New Roman" w:hAnsi="Times New Roman" w:cs="Times New Roman"/>
          <w:i/>
        </w:rPr>
        <w:t>Hukum dan Perubahan sosial</w:t>
      </w:r>
      <w:r w:rsidRPr="000960BB">
        <w:rPr>
          <w:rFonts w:ascii="Times New Roman" w:hAnsi="Times New Roman" w:cs="Times New Roman"/>
        </w:rPr>
        <w:t>, dalam T.</w:t>
      </w:r>
      <w:proofErr w:type="gramStart"/>
      <w:r w:rsidRPr="000960BB">
        <w:rPr>
          <w:rFonts w:ascii="Times New Roman" w:hAnsi="Times New Roman" w:cs="Times New Roman"/>
        </w:rPr>
        <w:t>O.Ihromi</w:t>
      </w:r>
      <w:proofErr w:type="gramEnd"/>
      <w:r w:rsidRPr="000960BB">
        <w:rPr>
          <w:rFonts w:ascii="Times New Roman" w:hAnsi="Times New Roman" w:cs="Times New Roman"/>
        </w:rPr>
        <w:t>,</w:t>
      </w:r>
      <w:r w:rsidRPr="000960BB">
        <w:rPr>
          <w:rFonts w:ascii="Times New Roman" w:hAnsi="Times New Roman" w:cs="Times New Roman"/>
          <w:i/>
        </w:rPr>
        <w:t>Antropologi Hukum,</w:t>
      </w:r>
      <w:r w:rsidRPr="000960BB">
        <w:rPr>
          <w:rFonts w:ascii="Times New Roman" w:hAnsi="Times New Roman" w:cs="Times New Roman"/>
        </w:rPr>
        <w:t xml:space="preserve"> hlm.152. E.K.M. Masinambo, </w:t>
      </w:r>
      <w:r w:rsidRPr="000960BB">
        <w:rPr>
          <w:rFonts w:ascii="Times New Roman" w:hAnsi="Times New Roman" w:cs="Times New Roman"/>
          <w:i/>
        </w:rPr>
        <w:t>Antropologi dan Study Hukum</w:t>
      </w:r>
      <w:r w:rsidRPr="000960BB">
        <w:rPr>
          <w:rFonts w:ascii="Times New Roman" w:hAnsi="Times New Roman" w:cs="Times New Roman"/>
        </w:rPr>
        <w:t xml:space="preserve">, dalam </w:t>
      </w:r>
      <w:proofErr w:type="gramStart"/>
      <w:r w:rsidRPr="000960BB">
        <w:rPr>
          <w:rFonts w:ascii="Times New Roman" w:hAnsi="Times New Roman" w:cs="Times New Roman"/>
        </w:rPr>
        <w:t>Masinambow,(</w:t>
      </w:r>
      <w:proofErr w:type="gramEnd"/>
      <w:r w:rsidRPr="000960BB">
        <w:rPr>
          <w:rFonts w:ascii="Times New Roman" w:hAnsi="Times New Roman" w:cs="Times New Roman"/>
        </w:rPr>
        <w:t xml:space="preserve">ed), </w:t>
      </w:r>
      <w:r w:rsidRPr="000960BB">
        <w:rPr>
          <w:rFonts w:ascii="Times New Roman" w:hAnsi="Times New Roman" w:cs="Times New Roman"/>
          <w:i/>
        </w:rPr>
        <w:t>Hukum dan Kemajemukan Budaya</w:t>
      </w:r>
      <w:r w:rsidRPr="000960BB">
        <w:rPr>
          <w:rFonts w:ascii="Times New Roman" w:hAnsi="Times New Roman" w:cs="Times New Roman"/>
        </w:rPr>
        <w:t>, (Jakarta, YOI,2003),hlm.1-2.</w:t>
      </w:r>
    </w:p>
  </w:footnote>
  <w:footnote w:id="25">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Dalam penelitian ini Noryamin membandingkan dua wilayah yang berbeda, di antaranya Sumatra Utara, Jawa Barat, Kalimantan Selatan dan Bali, yang kesemua putusanya dimana didominasi KHI. Sementara antara Jakarta Selatan dan Banjarmasin sangat berbeda, dimana para hakim dijakarta sangat jarang mengutip kitab kuning dibandingkan dengan Banjarmasin yang sering mengutip kitab kuning, meskipun suatu perkara ditetapkan jelas dalam Undang-Undang Perkawinan. </w:t>
      </w:r>
    </w:p>
  </w:footnote>
  <w:footnote w:id="26">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Beberapa p</w:t>
      </w:r>
      <w:r w:rsidRPr="00416166">
        <w:rPr>
          <w:rFonts w:ascii="Times New Roman" w:hAnsi="Times New Roman" w:cs="Times New Roman"/>
          <w:color w:val="000000" w:themeColor="text1"/>
        </w:rPr>
        <w:t>utusan pengadilan agama Islam (yang menjadi yurisprudensi) sebelum terbentuk Undang-Undang Perkawinan. Hasbullah Bakry,</w:t>
      </w:r>
      <w:r w:rsidRPr="00416166">
        <w:rPr>
          <w:rFonts w:ascii="Times New Roman" w:hAnsi="Times New Roman" w:cs="Times New Roman"/>
          <w:i/>
          <w:color w:val="000000" w:themeColor="text1"/>
        </w:rPr>
        <w:t xml:space="preserve"> Kumpulan Lengkap Undang-Undang Perkawinan di Indonesia</w:t>
      </w:r>
      <w:r w:rsidRPr="00416166">
        <w:rPr>
          <w:rFonts w:ascii="Times New Roman" w:hAnsi="Times New Roman" w:cs="Times New Roman"/>
          <w:color w:val="000000" w:themeColor="text1"/>
        </w:rPr>
        <w:t xml:space="preserve"> (</w:t>
      </w:r>
      <w:proofErr w:type="gramStart"/>
      <w:r w:rsidRPr="00416166">
        <w:rPr>
          <w:rFonts w:ascii="Times New Roman" w:hAnsi="Times New Roman" w:cs="Times New Roman"/>
          <w:color w:val="000000" w:themeColor="text1"/>
        </w:rPr>
        <w:t>Jakarta :</w:t>
      </w:r>
      <w:proofErr w:type="gramEnd"/>
      <w:r w:rsidRPr="00416166">
        <w:rPr>
          <w:rFonts w:ascii="Times New Roman" w:hAnsi="Times New Roman" w:cs="Times New Roman"/>
          <w:color w:val="000000" w:themeColor="text1"/>
        </w:rPr>
        <w:t xml:space="preserve"> </w:t>
      </w:r>
      <w:r>
        <w:rPr>
          <w:rFonts w:ascii="Times New Roman" w:hAnsi="Times New Roman" w:cs="Times New Roman"/>
        </w:rPr>
        <w:t>Djambatan, 1981)</w:t>
      </w:r>
      <w:r w:rsidRPr="000960BB">
        <w:rPr>
          <w:rFonts w:ascii="Times New Roman" w:hAnsi="Times New Roman" w:cs="Times New Roman"/>
        </w:rPr>
        <w:t>,hlm</w:t>
      </w:r>
      <w:r>
        <w:rPr>
          <w:rFonts w:ascii="Times New Roman" w:hAnsi="Times New Roman" w:cs="Times New Roman"/>
        </w:rPr>
        <w:t>.</w:t>
      </w:r>
      <w:r w:rsidRPr="000960BB">
        <w:rPr>
          <w:rFonts w:ascii="Times New Roman" w:hAnsi="Times New Roman" w:cs="Times New Roman"/>
        </w:rPr>
        <w:t>183.</w:t>
      </w:r>
    </w:p>
  </w:footnote>
  <w:footnote w:id="27">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w:t>
      </w:r>
      <w:r>
        <w:rPr>
          <w:rFonts w:ascii="Times New Roman" w:hAnsi="Times New Roman" w:cs="Times New Roman"/>
        </w:rPr>
        <w:t xml:space="preserve">Nasarudin </w:t>
      </w:r>
      <w:proofErr w:type="gramStart"/>
      <w:r>
        <w:rPr>
          <w:rFonts w:ascii="Times New Roman" w:hAnsi="Times New Roman" w:cs="Times New Roman"/>
        </w:rPr>
        <w:t>Umar,</w:t>
      </w:r>
      <w:r w:rsidRPr="000960BB">
        <w:rPr>
          <w:rFonts w:ascii="Times New Roman" w:hAnsi="Times New Roman" w:cs="Times New Roman"/>
        </w:rPr>
        <w:t>“</w:t>
      </w:r>
      <w:proofErr w:type="gramEnd"/>
      <w:r w:rsidRPr="00291F56">
        <w:rPr>
          <w:rFonts w:ascii="Times New Roman" w:hAnsi="Times New Roman" w:cs="Times New Roman"/>
        </w:rPr>
        <w:t>Refleksi Penerapan Hukum Keluarga di Indonesia</w:t>
      </w:r>
      <w:r w:rsidRPr="000960BB">
        <w:rPr>
          <w:rFonts w:ascii="Times New Roman" w:hAnsi="Times New Roman" w:cs="Times New Roman"/>
        </w:rPr>
        <w:t>,”hlm.2. makalah diakses dari Komnas Perempuan.wwwkomnasperempuan.com</w:t>
      </w:r>
    </w:p>
  </w:footnote>
  <w:footnote w:id="28">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Komnas Perempuan, catatan Tahunan Kekerasan terhadap perempuan tahun 2006, hlm.3-11.</w:t>
      </w:r>
    </w:p>
  </w:footnote>
  <w:footnote w:id="29">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Faqihuddin Abdul Kodir dan Ummu Azizah Munaqrkawati, </w:t>
      </w:r>
      <w:r w:rsidRPr="000960BB">
        <w:rPr>
          <w:rFonts w:ascii="Times New Roman" w:hAnsi="Times New Roman" w:cs="Times New Roman"/>
          <w:i/>
        </w:rPr>
        <w:t>Referensi bagi Hakim Peradilan Agama tentang kekerasan dalam Rumah Tangga</w:t>
      </w:r>
      <w:r>
        <w:rPr>
          <w:rFonts w:ascii="Times New Roman" w:hAnsi="Times New Roman" w:cs="Times New Roman"/>
        </w:rPr>
        <w:t xml:space="preserve"> </w:t>
      </w:r>
      <w:r w:rsidRPr="000960BB">
        <w:rPr>
          <w:rFonts w:ascii="Times New Roman" w:hAnsi="Times New Roman" w:cs="Times New Roman"/>
        </w:rPr>
        <w:t>(</w:t>
      </w:r>
      <w:proofErr w:type="gramStart"/>
      <w:r w:rsidR="00212BA3">
        <w:rPr>
          <w:rFonts w:ascii="Times New Roman" w:hAnsi="Times New Roman" w:cs="Times New Roman"/>
        </w:rPr>
        <w:t>Jakarta :</w:t>
      </w:r>
      <w:proofErr w:type="gramEnd"/>
      <w:r w:rsidR="00212BA3">
        <w:rPr>
          <w:rFonts w:ascii="Times New Roman" w:hAnsi="Times New Roman" w:cs="Times New Roman"/>
        </w:rPr>
        <w:t xml:space="preserve"> Komnas Perempuan), di</w:t>
      </w:r>
      <w:r w:rsidRPr="000960BB">
        <w:rPr>
          <w:rFonts w:ascii="Times New Roman" w:hAnsi="Times New Roman" w:cs="Times New Roman"/>
        </w:rPr>
        <w:t>akses dari www.komnas perempuan.or.id</w:t>
      </w:r>
    </w:p>
  </w:footnote>
  <w:footnote w:id="30">
    <w:p w:rsidR="000F7AD7" w:rsidRPr="000F7AD7" w:rsidRDefault="000F7AD7" w:rsidP="000F7AD7">
      <w:pPr>
        <w:pStyle w:val="Header"/>
        <w:rPr>
          <w:rFonts w:ascii="Times New Roman" w:hAnsi="Times New Roman" w:cs="Times New Roman"/>
          <w:sz w:val="20"/>
          <w:szCs w:val="20"/>
        </w:rPr>
      </w:pPr>
      <w:r w:rsidRPr="000F7AD7">
        <w:rPr>
          <w:rFonts w:ascii="Times New Roman" w:hAnsi="Times New Roman" w:cs="Times New Roman"/>
          <w:sz w:val="20"/>
          <w:szCs w:val="20"/>
        </w:rPr>
        <w:tab/>
      </w:r>
      <w:r w:rsidRPr="000F7AD7">
        <w:rPr>
          <w:rStyle w:val="FootnoteReference"/>
          <w:rFonts w:ascii="Times New Roman" w:hAnsi="Times New Roman" w:cs="Times New Roman"/>
          <w:sz w:val="20"/>
          <w:szCs w:val="20"/>
        </w:rPr>
        <w:footnoteRef/>
      </w:r>
      <w:r w:rsidRPr="000F7AD7">
        <w:rPr>
          <w:rFonts w:ascii="Times New Roman" w:hAnsi="Times New Roman" w:cs="Times New Roman"/>
          <w:sz w:val="20"/>
          <w:szCs w:val="20"/>
        </w:rPr>
        <w:t xml:space="preserve"> Triana Sofiani, </w:t>
      </w:r>
      <w:r w:rsidRPr="000F7AD7">
        <w:rPr>
          <w:rFonts w:ascii="Times New Roman" w:hAnsi="Times New Roman" w:cs="Times New Roman"/>
          <w:i/>
          <w:sz w:val="20"/>
          <w:szCs w:val="20"/>
        </w:rPr>
        <w:t>Efektifitas Mediasi Perkara Perceraian Pasca Perma Nomor 1 Tahun 2008 di Pengadilan Agama</w:t>
      </w:r>
      <w:r w:rsidRPr="000F7AD7">
        <w:rPr>
          <w:rFonts w:ascii="Times New Roman" w:hAnsi="Times New Roman" w:cs="Times New Roman"/>
          <w:sz w:val="20"/>
          <w:szCs w:val="20"/>
        </w:rPr>
        <w:t>, Jurnal Penelitian IAIN Pekalongan, Vol 7 N0 2, tahun 2010, hlm5</w:t>
      </w:r>
    </w:p>
  </w:footnote>
  <w:footnote w:id="31">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Ahmad Tholabi Kharlie, </w:t>
      </w:r>
      <w:r w:rsidRPr="00DA2265">
        <w:rPr>
          <w:rFonts w:ascii="Times New Roman" w:hAnsi="Times New Roman" w:cs="Times New Roman"/>
          <w:i/>
        </w:rPr>
        <w:t>Kesadaran Hukum Masyarakat terhadap Terhadap Hukum Perkawinan</w:t>
      </w:r>
      <w:r>
        <w:rPr>
          <w:rFonts w:ascii="Times New Roman" w:hAnsi="Times New Roman" w:cs="Times New Roman"/>
        </w:rPr>
        <w:t xml:space="preserve"> </w:t>
      </w:r>
      <w:r w:rsidRPr="000960BB">
        <w:rPr>
          <w:rFonts w:ascii="Times New Roman" w:hAnsi="Times New Roman" w:cs="Times New Roman"/>
        </w:rPr>
        <w:t>(</w:t>
      </w:r>
      <w:proofErr w:type="gramStart"/>
      <w:r w:rsidRPr="000960BB">
        <w:rPr>
          <w:rFonts w:ascii="Times New Roman" w:hAnsi="Times New Roman" w:cs="Times New Roman"/>
        </w:rPr>
        <w:t>Jakarta :</w:t>
      </w:r>
      <w:proofErr w:type="gramEnd"/>
      <w:r w:rsidRPr="000960BB">
        <w:rPr>
          <w:rFonts w:ascii="Times New Roman" w:hAnsi="Times New Roman" w:cs="Times New Roman"/>
        </w:rPr>
        <w:t xml:space="preserve"> Lemit UIN Jakarta dan</w:t>
      </w:r>
      <w:r>
        <w:rPr>
          <w:rFonts w:ascii="Times New Roman" w:hAnsi="Times New Roman" w:cs="Times New Roman"/>
        </w:rPr>
        <w:t xml:space="preserve"> UIN Press, 2009),hlm.</w:t>
      </w:r>
      <w:r w:rsidRPr="000960BB">
        <w:rPr>
          <w:rFonts w:ascii="Times New Roman" w:hAnsi="Times New Roman" w:cs="Times New Roman"/>
        </w:rPr>
        <w:t>121.</w:t>
      </w:r>
    </w:p>
  </w:footnote>
  <w:footnote w:id="32">
    <w:p w:rsidR="000507E2" w:rsidRPr="000960BB" w:rsidRDefault="000507E2" w:rsidP="00B96DCF">
      <w:pPr>
        <w:pStyle w:val="FootnoteText"/>
        <w:ind w:firstLine="709"/>
        <w:jc w:val="both"/>
        <w:rPr>
          <w:rFonts w:ascii="Times New Roman" w:hAnsi="Times New Roman" w:cs="Times New Roman"/>
        </w:rPr>
      </w:pPr>
      <w:r w:rsidRPr="000960BB">
        <w:rPr>
          <w:rStyle w:val="FootnoteReference"/>
          <w:rFonts w:ascii="Times New Roman" w:hAnsi="Times New Roman" w:cs="Times New Roman"/>
        </w:rPr>
        <w:footnoteRef/>
      </w:r>
      <w:r w:rsidRPr="000960BB">
        <w:rPr>
          <w:rFonts w:ascii="Times New Roman" w:hAnsi="Times New Roman" w:cs="Times New Roman"/>
        </w:rPr>
        <w:t xml:space="preserve"> The Asia Foundation, </w:t>
      </w:r>
      <w:r w:rsidRPr="000960BB">
        <w:rPr>
          <w:rFonts w:ascii="Times New Roman" w:hAnsi="Times New Roman" w:cs="Times New Roman"/>
          <w:i/>
        </w:rPr>
        <w:t xml:space="preserve">Citizent’Perception of the Indonesian Justice </w:t>
      </w:r>
      <w:proofErr w:type="gramStart"/>
      <w:r w:rsidRPr="000960BB">
        <w:rPr>
          <w:rFonts w:ascii="Times New Roman" w:hAnsi="Times New Roman" w:cs="Times New Roman"/>
          <w:i/>
        </w:rPr>
        <w:t>Sector :</w:t>
      </w:r>
      <w:proofErr w:type="gramEnd"/>
      <w:r w:rsidRPr="000960BB">
        <w:rPr>
          <w:rFonts w:ascii="Times New Roman" w:hAnsi="Times New Roman" w:cs="Times New Roman"/>
          <w:i/>
        </w:rPr>
        <w:t xml:space="preserve"> Survey Report</w:t>
      </w:r>
      <w:r w:rsidRPr="000960BB">
        <w:rPr>
          <w:rFonts w:ascii="Times New Roman" w:hAnsi="Times New Roman" w:cs="Times New Roman"/>
        </w:rPr>
        <w:t xml:space="preserve"> </w:t>
      </w:r>
      <w:r>
        <w:rPr>
          <w:rFonts w:ascii="Times New Roman" w:hAnsi="Times New Roman" w:cs="Times New Roman"/>
        </w:rPr>
        <w:t xml:space="preserve"> </w:t>
      </w:r>
      <w:r w:rsidRPr="000960BB">
        <w:rPr>
          <w:rFonts w:ascii="Times New Roman" w:hAnsi="Times New Roman" w:cs="Times New Roman"/>
        </w:rPr>
        <w:t>(Jakarta : The Asia Foundation,2005),hlm.42.</w:t>
      </w:r>
    </w:p>
  </w:footnote>
  <w:footnote w:id="33">
    <w:p w:rsidR="00640C7F" w:rsidRPr="003141BD" w:rsidRDefault="000507E2" w:rsidP="003141BD">
      <w:pPr>
        <w:pStyle w:val="Default"/>
        <w:ind w:firstLine="709"/>
        <w:jc w:val="both"/>
        <w:rPr>
          <w:rFonts w:ascii="Times New Roman" w:hAnsi="Times New Roman" w:cs="Times New Roman"/>
          <w:color w:val="auto"/>
          <w:sz w:val="20"/>
          <w:szCs w:val="20"/>
        </w:rPr>
      </w:pPr>
      <w:r w:rsidRPr="000960BB">
        <w:rPr>
          <w:rStyle w:val="FootnoteReference"/>
          <w:rFonts w:ascii="Times New Roman" w:hAnsi="Times New Roman" w:cs="Times New Roman"/>
          <w:sz w:val="20"/>
          <w:szCs w:val="20"/>
        </w:rPr>
        <w:footnoteRef/>
      </w:r>
      <w:r w:rsidRPr="000960BB">
        <w:rPr>
          <w:rFonts w:ascii="Times New Roman" w:hAnsi="Times New Roman" w:cs="Times New Roman"/>
          <w:sz w:val="20"/>
          <w:szCs w:val="20"/>
        </w:rPr>
        <w:t xml:space="preserve"> </w:t>
      </w:r>
      <w:r w:rsidR="00640C7F" w:rsidRPr="003141BD">
        <w:rPr>
          <w:rFonts w:ascii="Times New Roman" w:hAnsi="Times New Roman" w:cs="Times New Roman"/>
          <w:color w:val="auto"/>
          <w:sz w:val="20"/>
          <w:szCs w:val="20"/>
        </w:rPr>
        <w:t>Sepanjang tahun 2016 komnas Perempuan Indonesia mencatat terdapat 259.150 ka</w:t>
      </w:r>
      <w:r w:rsidR="00983B70">
        <w:rPr>
          <w:rFonts w:ascii="Times New Roman" w:hAnsi="Times New Roman" w:cs="Times New Roman"/>
          <w:color w:val="auto"/>
          <w:sz w:val="20"/>
          <w:szCs w:val="20"/>
        </w:rPr>
        <w:t xml:space="preserve">sus KDRT </w:t>
      </w:r>
      <w:r w:rsidR="00640C7F" w:rsidRPr="003141BD">
        <w:rPr>
          <w:rFonts w:ascii="Times New Roman" w:hAnsi="Times New Roman" w:cs="Times New Roman"/>
          <w:color w:val="auto"/>
          <w:sz w:val="20"/>
          <w:szCs w:val="20"/>
        </w:rPr>
        <w:t>yang dihimpun dari lembaga mitra pengadaan layan dan Pengadilan Agama di Indonsia. Dari seluruh data yang dihimpun Pengadilan Agama 94 % kasus kekerasan berujung pada perceraian atau sekitar 245.548 kasus. Sedangkan data yan</w:t>
      </w:r>
      <w:r w:rsidR="00983B70">
        <w:rPr>
          <w:rFonts w:ascii="Times New Roman" w:hAnsi="Times New Roman" w:cs="Times New Roman"/>
          <w:color w:val="auto"/>
          <w:sz w:val="20"/>
          <w:szCs w:val="20"/>
        </w:rPr>
        <w:t>g dihimpun lembaga mitra pengaduan</w:t>
      </w:r>
      <w:r w:rsidR="00640C7F" w:rsidRPr="003141BD">
        <w:rPr>
          <w:rFonts w:ascii="Times New Roman" w:hAnsi="Times New Roman" w:cs="Times New Roman"/>
          <w:color w:val="auto"/>
          <w:sz w:val="20"/>
          <w:szCs w:val="20"/>
        </w:rPr>
        <w:t xml:space="preserve"> layanan mencatat </w:t>
      </w:r>
      <w:r w:rsidR="003141BD" w:rsidRPr="003141BD">
        <w:rPr>
          <w:rFonts w:ascii="Times New Roman" w:hAnsi="Times New Roman" w:cs="Times New Roman"/>
          <w:color w:val="auto"/>
          <w:sz w:val="20"/>
          <w:szCs w:val="20"/>
        </w:rPr>
        <w:t xml:space="preserve">10.205 kasus kekerasan </w:t>
      </w:r>
      <w:r w:rsidR="00983B70">
        <w:rPr>
          <w:rFonts w:ascii="Times New Roman" w:hAnsi="Times New Roman" w:cs="Times New Roman"/>
          <w:color w:val="auto"/>
          <w:sz w:val="20"/>
          <w:szCs w:val="20"/>
        </w:rPr>
        <w:t xml:space="preserve">terhadap perempuan </w:t>
      </w:r>
      <w:r w:rsidR="003141BD" w:rsidRPr="003141BD">
        <w:rPr>
          <w:rFonts w:ascii="Times New Roman" w:hAnsi="Times New Roman" w:cs="Times New Roman"/>
          <w:color w:val="auto"/>
          <w:sz w:val="20"/>
          <w:szCs w:val="20"/>
        </w:rPr>
        <w:t>terjadi di ranah personal.</w:t>
      </w:r>
      <w:r w:rsidR="00640C7F" w:rsidRPr="003141BD">
        <w:rPr>
          <w:rFonts w:ascii="Times New Roman" w:hAnsi="Times New Roman" w:cs="Times New Roman"/>
          <w:color w:val="auto"/>
          <w:sz w:val="20"/>
          <w:szCs w:val="20"/>
        </w:rPr>
        <w:t xml:space="preserve">  </w:t>
      </w:r>
    </w:p>
    <w:p w:rsidR="000507E2" w:rsidRPr="001C0E41" w:rsidRDefault="003141BD" w:rsidP="00D717D1">
      <w:pPr>
        <w:pStyle w:val="Default"/>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Selain data dari dua lembaga tadi pengaduan t</w:t>
      </w:r>
      <w:r w:rsidR="00983B70">
        <w:rPr>
          <w:rFonts w:ascii="Times New Roman" w:hAnsi="Times New Roman" w:cs="Times New Roman"/>
          <w:color w:val="auto"/>
          <w:sz w:val="20"/>
          <w:szCs w:val="20"/>
        </w:rPr>
        <w:t>erhadap kasus KDRT yang langsung di</w:t>
      </w:r>
      <w:r>
        <w:rPr>
          <w:rFonts w:ascii="Times New Roman" w:hAnsi="Times New Roman" w:cs="Times New Roman"/>
          <w:color w:val="auto"/>
          <w:sz w:val="20"/>
          <w:szCs w:val="20"/>
        </w:rPr>
        <w:t>adukan ke Komnas Perempuan juga masih tinggi yaitu 903 kasus dari jumlah seluruh 1.022 pengaduan. Komnas Perempuan membagau kekerasan terhadap perempuan menjadi tiga bagian yaitu kekerasan di ranah Negara, ko</w:t>
      </w:r>
      <w:r w:rsidR="00983B70">
        <w:rPr>
          <w:rFonts w:ascii="Times New Roman" w:hAnsi="Times New Roman" w:cs="Times New Roman"/>
          <w:color w:val="auto"/>
          <w:sz w:val="20"/>
          <w:szCs w:val="20"/>
        </w:rPr>
        <w:t>m</w:t>
      </w:r>
      <w:r>
        <w:rPr>
          <w:rFonts w:ascii="Times New Roman" w:hAnsi="Times New Roman" w:cs="Times New Roman"/>
          <w:color w:val="auto"/>
          <w:sz w:val="20"/>
          <w:szCs w:val="20"/>
        </w:rPr>
        <w:t xml:space="preserve">unitas dan personal. Kekerasan paling banyak terjadi di ranah personal/rumah tangga </w:t>
      </w:r>
      <w:r w:rsidR="00D717D1">
        <w:rPr>
          <w:rFonts w:ascii="Times New Roman" w:hAnsi="Times New Roman" w:cs="Times New Roman"/>
          <w:color w:val="auto"/>
          <w:sz w:val="20"/>
          <w:szCs w:val="20"/>
        </w:rPr>
        <w:t xml:space="preserve">ada 5.784 kasus, </w:t>
      </w:r>
      <w:r>
        <w:rPr>
          <w:rFonts w:ascii="Times New Roman" w:hAnsi="Times New Roman" w:cs="Times New Roman"/>
          <w:color w:val="auto"/>
          <w:sz w:val="20"/>
          <w:szCs w:val="20"/>
        </w:rPr>
        <w:t>kekerasan dalam masa pacaran ada 2.171 kasus dan kekerasan terhadap anak perempuan 1.799 kasus sisanya kekerasan ya</w:t>
      </w:r>
      <w:r w:rsidR="00D717D1">
        <w:rPr>
          <w:rFonts w:ascii="Times New Roman" w:hAnsi="Times New Roman" w:cs="Times New Roman"/>
          <w:color w:val="auto"/>
          <w:sz w:val="20"/>
          <w:szCs w:val="20"/>
        </w:rPr>
        <w:t xml:space="preserve">ng dilakukan mantan suami atau pacar terhadap pekerja rumah tangga. </w:t>
      </w:r>
      <w:hyperlink r:id="rId1" w:history="1">
        <w:r w:rsidR="000507E2" w:rsidRPr="001C0E41">
          <w:rPr>
            <w:rStyle w:val="Hyperlink"/>
            <w:rFonts w:ascii="Times New Roman" w:hAnsi="Times New Roman" w:cs="Times New Roman"/>
            <w:color w:val="auto"/>
            <w:sz w:val="20"/>
            <w:szCs w:val="20"/>
            <w:u w:val="none"/>
          </w:rPr>
          <w:t>http://www.bbc.com/indonesia/indonesia-39180341</w:t>
        </w:r>
      </w:hyperlink>
      <w:r w:rsidR="00212BA3">
        <w:rPr>
          <w:rFonts w:ascii="Times New Roman" w:hAnsi="Times New Roman" w:cs="Times New Roman"/>
          <w:color w:val="auto"/>
          <w:sz w:val="20"/>
          <w:szCs w:val="20"/>
        </w:rPr>
        <w:t xml:space="preserve"> di</w:t>
      </w:r>
      <w:r w:rsidR="000507E2" w:rsidRPr="001C0E41">
        <w:rPr>
          <w:rFonts w:ascii="Times New Roman" w:hAnsi="Times New Roman" w:cs="Times New Roman"/>
          <w:color w:val="auto"/>
          <w:sz w:val="20"/>
          <w:szCs w:val="20"/>
        </w:rPr>
        <w:t xml:space="preserve">akses pada tanggal 25 Oktober </w:t>
      </w:r>
      <w:r w:rsidR="00212BA3">
        <w:rPr>
          <w:rFonts w:ascii="Times New Roman" w:hAnsi="Times New Roman" w:cs="Times New Roman"/>
          <w:color w:val="auto"/>
          <w:sz w:val="20"/>
          <w:szCs w:val="20"/>
        </w:rPr>
        <w:t xml:space="preserve">2020 </w:t>
      </w:r>
      <w:r w:rsidR="000507E2" w:rsidRPr="001C0E41">
        <w:rPr>
          <w:rFonts w:ascii="Times New Roman" w:hAnsi="Times New Roman" w:cs="Times New Roman"/>
          <w:color w:val="auto"/>
          <w:sz w:val="20"/>
          <w:szCs w:val="20"/>
        </w:rPr>
        <w:t>pukul 16 : 00 WIB.</w:t>
      </w:r>
    </w:p>
  </w:footnote>
  <w:footnote w:id="34">
    <w:p w:rsidR="000507E2" w:rsidRPr="00E20E82" w:rsidRDefault="000507E2" w:rsidP="00E20E82">
      <w:pPr>
        <w:pStyle w:val="FootnoteText"/>
        <w:ind w:firstLine="709"/>
        <w:jc w:val="both"/>
        <w:rPr>
          <w:rFonts w:ascii="Times New Roman" w:hAnsi="Times New Roman" w:cs="Times New Roman"/>
        </w:rPr>
      </w:pPr>
      <w:r w:rsidRPr="00E20E82">
        <w:rPr>
          <w:rStyle w:val="FootnoteReference"/>
          <w:rFonts w:ascii="Times New Roman" w:hAnsi="Times New Roman" w:cs="Times New Roman"/>
        </w:rPr>
        <w:footnoteRef/>
      </w:r>
      <w:r w:rsidR="00E20E82" w:rsidRPr="00E20E82">
        <w:rPr>
          <w:rFonts w:ascii="Times New Roman" w:hAnsi="Times New Roman" w:cs="Times New Roman"/>
        </w:rPr>
        <w:t xml:space="preserve"> </w:t>
      </w:r>
      <w:r w:rsidR="00D717D1" w:rsidRPr="00E20E82">
        <w:rPr>
          <w:rFonts w:ascii="Times New Roman" w:hAnsi="Times New Roman" w:cs="Times New Roman"/>
        </w:rPr>
        <w:t xml:space="preserve">Berdasarkan Survei Ekonomi Nasional (Susenas) pada tahun 2015 satu dari emapat anak melakukan pernikahan dini atau sekitar 340.000 anak menikah dibawah usia 18 tahun setiap tahunnya. Berdsarkan data UNICEF pada tahun 2014 perkawinan usia dini di Indonesia merupakan </w:t>
      </w:r>
      <w:r w:rsidR="00E20E82" w:rsidRPr="00E20E82">
        <w:rPr>
          <w:rFonts w:ascii="Times New Roman" w:hAnsi="Times New Roman" w:cs="Times New Roman"/>
        </w:rPr>
        <w:t>kasus yang tertinggi d</w:t>
      </w:r>
      <w:r w:rsidR="000F7AD7">
        <w:rPr>
          <w:rFonts w:ascii="Times New Roman" w:hAnsi="Times New Roman" w:cs="Times New Roman"/>
        </w:rPr>
        <w:t>i kawasan Asia Timur dan Pacifik</w:t>
      </w:r>
      <w:r w:rsidR="00E20E82" w:rsidRPr="00E20E82">
        <w:rPr>
          <w:rFonts w:ascii="Times New Roman" w:hAnsi="Times New Roman" w:cs="Times New Roman"/>
        </w:rPr>
        <w:t>.</w:t>
      </w:r>
      <w:r w:rsidR="002D5AB0">
        <w:rPr>
          <w:rFonts w:ascii="Times New Roman" w:hAnsi="Times New Roman" w:cs="Times New Roman"/>
        </w:rPr>
        <w:t xml:space="preserve"> </w:t>
      </w:r>
      <w:r w:rsidR="002D5AB0" w:rsidRPr="00FB02DC">
        <w:rPr>
          <w:rFonts w:ascii="Times New Roman" w:hAnsi="Times New Roman" w:cs="Times New Roman"/>
        </w:rPr>
        <w:t xml:space="preserve">Apalagi dalam masa pandemi jumlah pernikahan dini di beberapa daerah mengalami peningkatan seperti di Pengadilan Agama Blitar, Pengadilan Agama Ponorogo, Pengadilan Agama Semarang, Pengadilan Agama Kendal. Gejala Global melonjak dimasa </w:t>
      </w:r>
      <w:r w:rsidR="003F0B26" w:rsidRPr="00FB02DC">
        <w:rPr>
          <w:rFonts w:ascii="Times New Roman" w:hAnsi="Times New Roman" w:cs="Times New Roman"/>
        </w:rPr>
        <w:t>pandemi</w:t>
      </w:r>
      <w:r w:rsidR="002D5AB0" w:rsidRPr="00FB02DC">
        <w:rPr>
          <w:rFonts w:ascii="Times New Roman" w:hAnsi="Times New Roman" w:cs="Times New Roman"/>
        </w:rPr>
        <w:t>.  Detik.com</w:t>
      </w:r>
      <w:r w:rsidR="00FB02DC">
        <w:rPr>
          <w:rFonts w:ascii="Times New Roman" w:hAnsi="Times New Roman" w:cs="Times New Roman"/>
        </w:rPr>
        <w:t xml:space="preserve"> diakses pada 24 Desember 2020</w:t>
      </w:r>
      <w:r w:rsidR="00FB02DC" w:rsidRPr="001C0E41">
        <w:rPr>
          <w:rFonts w:ascii="Times New Roman" w:hAnsi="Times New Roman" w:cs="Times New Roman"/>
        </w:rPr>
        <w:t xml:space="preserve"> pukul </w:t>
      </w:r>
      <w:proofErr w:type="gramStart"/>
      <w:r w:rsidR="00FB02DC">
        <w:rPr>
          <w:rFonts w:ascii="Times New Roman" w:hAnsi="Times New Roman" w:cs="Times New Roman"/>
        </w:rPr>
        <w:t>17 :</w:t>
      </w:r>
      <w:proofErr w:type="gramEnd"/>
      <w:r w:rsidR="00FB02DC" w:rsidRPr="001C0E41">
        <w:rPr>
          <w:rFonts w:ascii="Times New Roman" w:hAnsi="Times New Roman" w:cs="Times New Roman"/>
        </w:rPr>
        <w:t xml:space="preserve"> 00 WIB.</w:t>
      </w:r>
    </w:p>
    <w:p w:rsidR="000507E2" w:rsidRPr="001C0E41" w:rsidRDefault="00C74FF4" w:rsidP="00B96DCF">
      <w:pPr>
        <w:pStyle w:val="FootnoteText"/>
        <w:ind w:firstLine="709"/>
        <w:jc w:val="both"/>
        <w:rPr>
          <w:rFonts w:ascii="Times New Roman" w:hAnsi="Times New Roman" w:cs="Times New Roman"/>
        </w:rPr>
      </w:pPr>
      <w:hyperlink r:id="rId2" w:history="1">
        <w:r w:rsidR="000507E2" w:rsidRPr="001C0E41">
          <w:rPr>
            <w:rStyle w:val="Hyperlink"/>
            <w:rFonts w:ascii="Times New Roman" w:hAnsi="Times New Roman" w:cs="Times New Roman"/>
            <w:color w:val="auto"/>
            <w:u w:val="none"/>
          </w:rPr>
          <w:t>https://nasional.sindonews.com/read/1228544/15/perkawinan-usia-dini-masih-tinggi-1502244235</w:t>
        </w:r>
      </w:hyperlink>
      <w:r w:rsidR="00FB02DC">
        <w:rPr>
          <w:rFonts w:ascii="Times New Roman" w:hAnsi="Times New Roman" w:cs="Times New Roman"/>
        </w:rPr>
        <w:t xml:space="preserve"> diakses pada 24 Oktober 2020</w:t>
      </w:r>
      <w:r w:rsidR="000507E2" w:rsidRPr="001C0E41">
        <w:rPr>
          <w:rFonts w:ascii="Times New Roman" w:hAnsi="Times New Roman" w:cs="Times New Roman"/>
        </w:rPr>
        <w:t xml:space="preserve"> pukul 13 : 00 WIB.</w:t>
      </w:r>
    </w:p>
  </w:footnote>
  <w:footnote w:id="35">
    <w:p w:rsidR="000507E2" w:rsidRPr="001C0E41" w:rsidRDefault="000507E2" w:rsidP="00B96DCF">
      <w:pPr>
        <w:pStyle w:val="FootnoteText"/>
        <w:ind w:firstLine="709"/>
        <w:jc w:val="both"/>
        <w:rPr>
          <w:rFonts w:ascii="Times New Roman" w:hAnsi="Times New Roman" w:cs="Times New Roman"/>
        </w:rPr>
      </w:pPr>
      <w:r w:rsidRPr="001C0E41">
        <w:rPr>
          <w:rStyle w:val="FootnoteReference"/>
          <w:rFonts w:ascii="Times New Roman" w:hAnsi="Times New Roman" w:cs="Times New Roman"/>
        </w:rPr>
        <w:footnoteRef/>
      </w:r>
      <w:r w:rsidRPr="001C0E41">
        <w:rPr>
          <w:rFonts w:ascii="Times New Roman" w:hAnsi="Times New Roman" w:cs="Times New Roman"/>
        </w:rPr>
        <w:t xml:space="preserve"> The Asia Foundation, </w:t>
      </w:r>
      <w:r w:rsidRPr="001C0E41">
        <w:rPr>
          <w:rFonts w:ascii="Times New Roman" w:hAnsi="Times New Roman" w:cs="Times New Roman"/>
          <w:i/>
        </w:rPr>
        <w:t xml:space="preserve">Citizent’Perception of the Indonesian Justice </w:t>
      </w:r>
      <w:proofErr w:type="gramStart"/>
      <w:r w:rsidRPr="001C0E41">
        <w:rPr>
          <w:rFonts w:ascii="Times New Roman" w:hAnsi="Times New Roman" w:cs="Times New Roman"/>
          <w:i/>
        </w:rPr>
        <w:t>Sector :</w:t>
      </w:r>
      <w:proofErr w:type="gramEnd"/>
      <w:r w:rsidRPr="001C0E41">
        <w:rPr>
          <w:rFonts w:ascii="Times New Roman" w:hAnsi="Times New Roman" w:cs="Times New Roman"/>
          <w:i/>
        </w:rPr>
        <w:t xml:space="preserve"> Survey Report</w:t>
      </w:r>
      <w:r w:rsidRPr="001C0E41">
        <w:rPr>
          <w:rFonts w:ascii="Times New Roman" w:hAnsi="Times New Roman" w:cs="Times New Roman"/>
        </w:rPr>
        <w:t>.,hlm.157.</w:t>
      </w:r>
    </w:p>
  </w:footnote>
  <w:footnote w:id="36">
    <w:p w:rsidR="000507E2" w:rsidRPr="001C0E41" w:rsidRDefault="000507E2" w:rsidP="00B96DCF">
      <w:pPr>
        <w:pStyle w:val="FootnoteText"/>
        <w:ind w:firstLine="709"/>
        <w:jc w:val="both"/>
        <w:rPr>
          <w:rFonts w:ascii="Times New Roman" w:hAnsi="Times New Roman" w:cs="Times New Roman"/>
        </w:rPr>
      </w:pPr>
      <w:r w:rsidRPr="001C0E41">
        <w:rPr>
          <w:rStyle w:val="FootnoteReference"/>
          <w:rFonts w:ascii="Times New Roman" w:hAnsi="Times New Roman" w:cs="Times New Roman"/>
        </w:rPr>
        <w:footnoteRef/>
      </w:r>
      <w:r w:rsidRPr="001C0E41">
        <w:rPr>
          <w:rFonts w:ascii="Times New Roman" w:hAnsi="Times New Roman" w:cs="Times New Roman"/>
        </w:rPr>
        <w:t xml:space="preserve"> Pada tahun 2001 perkara cerai gugat sebanyak 93.966 perkara, tahun 2002 sebanyak 94.475 perkara, tahun 2003 sebanyak 88.968 perkara, tahun 2004 sebanyak 97.472 perkara dan tahun 2005 sebnayak 103.383 perkara. Untuk perceraian talakpada 2001 sebanyak 69.767 perkara, tahun 2002 sebanyak 64.165 perkara, tahun 2003 sebanyak 58.225 perkar</w:t>
      </w:r>
      <w:r w:rsidR="00E20E82">
        <w:rPr>
          <w:rFonts w:ascii="Times New Roman" w:hAnsi="Times New Roman" w:cs="Times New Roman"/>
        </w:rPr>
        <w:t xml:space="preserve">a, tahun 2004 sebanyak 259.930 </w:t>
      </w:r>
      <w:r w:rsidRPr="001C0E41">
        <w:rPr>
          <w:rFonts w:ascii="Times New Roman" w:hAnsi="Times New Roman" w:cs="Times New Roman"/>
        </w:rPr>
        <w:t xml:space="preserve">perkara dan 2005 sebanyak 62.437 perkara. Tim Penyusun MA RI, </w:t>
      </w:r>
      <w:r w:rsidRPr="001C0E41">
        <w:rPr>
          <w:rFonts w:ascii="Times New Roman" w:hAnsi="Times New Roman" w:cs="Times New Roman"/>
          <w:i/>
        </w:rPr>
        <w:t>Naskah Evaluasi dan Analisa Statistik Perkara Msy.P/PTA dan MSY/PA tahun 2001-2005</w:t>
      </w:r>
      <w:r w:rsidRPr="001C0E41">
        <w:rPr>
          <w:rFonts w:ascii="Times New Roman" w:hAnsi="Times New Roman" w:cs="Times New Roman"/>
        </w:rPr>
        <w:t xml:space="preserve"> (</w:t>
      </w:r>
      <w:proofErr w:type="gramStart"/>
      <w:r w:rsidRPr="001C0E41">
        <w:rPr>
          <w:rFonts w:ascii="Times New Roman" w:hAnsi="Times New Roman" w:cs="Times New Roman"/>
        </w:rPr>
        <w:t>Jakarta :</w:t>
      </w:r>
      <w:proofErr w:type="gramEnd"/>
      <w:r w:rsidRPr="001C0E41">
        <w:rPr>
          <w:rFonts w:ascii="Times New Roman" w:hAnsi="Times New Roman" w:cs="Times New Roman"/>
        </w:rPr>
        <w:t xml:space="preserve"> MA RI, 2007),hlm 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1F16E9E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140E0F76"/>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3234F"/>
    <w:multiLevelType w:val="hybridMultilevel"/>
    <w:tmpl w:val="9000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11D35"/>
    <w:multiLevelType w:val="hybridMultilevel"/>
    <w:tmpl w:val="7AC41004"/>
    <w:lvl w:ilvl="0" w:tplc="08090019">
      <w:start w:val="1"/>
      <w:numFmt w:val="lowerLetter"/>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A550D"/>
    <w:multiLevelType w:val="hybridMultilevel"/>
    <w:tmpl w:val="2F8A1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07DA4"/>
    <w:multiLevelType w:val="hybridMultilevel"/>
    <w:tmpl w:val="834A29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B6910"/>
    <w:multiLevelType w:val="hybridMultilevel"/>
    <w:tmpl w:val="B074E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51DAB"/>
    <w:multiLevelType w:val="hybridMultilevel"/>
    <w:tmpl w:val="CB645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4789B"/>
    <w:multiLevelType w:val="multilevel"/>
    <w:tmpl w:val="28A8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C3301"/>
    <w:multiLevelType w:val="hybridMultilevel"/>
    <w:tmpl w:val="E9CA9AE6"/>
    <w:lvl w:ilvl="0" w:tplc="438C9CA6">
      <w:start w:val="1"/>
      <w:numFmt w:val="decimal"/>
      <w:lvlText w:val="%1."/>
      <w:lvlJc w:val="left"/>
      <w:pPr>
        <w:tabs>
          <w:tab w:val="num" w:pos="840"/>
        </w:tabs>
        <w:ind w:left="8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FD41AD"/>
    <w:multiLevelType w:val="hybridMultilevel"/>
    <w:tmpl w:val="B012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20FFD"/>
    <w:multiLevelType w:val="hybridMultilevel"/>
    <w:tmpl w:val="16E2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0853"/>
    <w:multiLevelType w:val="hybridMultilevel"/>
    <w:tmpl w:val="712C0A70"/>
    <w:lvl w:ilvl="0" w:tplc="F9F2666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C64BF"/>
    <w:multiLevelType w:val="hybridMultilevel"/>
    <w:tmpl w:val="7D5EF508"/>
    <w:lvl w:ilvl="0" w:tplc="3CC6F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CB3D75"/>
    <w:multiLevelType w:val="hybridMultilevel"/>
    <w:tmpl w:val="4AF28314"/>
    <w:lvl w:ilvl="0" w:tplc="5F78F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F1D5A"/>
    <w:multiLevelType w:val="hybridMultilevel"/>
    <w:tmpl w:val="5A70E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67372D"/>
    <w:multiLevelType w:val="hybridMultilevel"/>
    <w:tmpl w:val="FFD42CEA"/>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7CA47877"/>
    <w:multiLevelType w:val="hybridMultilevel"/>
    <w:tmpl w:val="C604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2"/>
  </w:num>
  <w:num w:numId="5">
    <w:abstractNumId w:val="11"/>
  </w:num>
  <w:num w:numId="6">
    <w:abstractNumId w:val="8"/>
  </w:num>
  <w:num w:numId="7">
    <w:abstractNumId w:val="1"/>
  </w:num>
  <w:num w:numId="8">
    <w:abstractNumId w:val="2"/>
  </w:num>
  <w:num w:numId="9">
    <w:abstractNumId w:val="3"/>
  </w:num>
  <w:num w:numId="10">
    <w:abstractNumId w:val="16"/>
  </w:num>
  <w:num w:numId="11">
    <w:abstractNumId w:val="13"/>
  </w:num>
  <w:num w:numId="12">
    <w:abstractNumId w:val="6"/>
  </w:num>
  <w:num w:numId="13">
    <w:abstractNumId w:val="19"/>
  </w:num>
  <w:num w:numId="14">
    <w:abstractNumId w:val="4"/>
  </w:num>
  <w:num w:numId="15">
    <w:abstractNumId w:val="7"/>
  </w:num>
  <w:num w:numId="16">
    <w:abstractNumId w:val="5"/>
  </w:num>
  <w:num w:numId="17">
    <w:abstractNumId w:val="15"/>
  </w:num>
  <w:num w:numId="18">
    <w:abstractNumId w:val="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82"/>
    <w:rsid w:val="00010909"/>
    <w:rsid w:val="00010F22"/>
    <w:rsid w:val="000112C4"/>
    <w:rsid w:val="00014428"/>
    <w:rsid w:val="00021E6A"/>
    <w:rsid w:val="00022892"/>
    <w:rsid w:val="00030832"/>
    <w:rsid w:val="00032ACA"/>
    <w:rsid w:val="00032C52"/>
    <w:rsid w:val="00036673"/>
    <w:rsid w:val="00041682"/>
    <w:rsid w:val="00044D86"/>
    <w:rsid w:val="000507E2"/>
    <w:rsid w:val="00051E67"/>
    <w:rsid w:val="0005715D"/>
    <w:rsid w:val="00060ABE"/>
    <w:rsid w:val="00066B05"/>
    <w:rsid w:val="0007463C"/>
    <w:rsid w:val="00076E8E"/>
    <w:rsid w:val="000837A4"/>
    <w:rsid w:val="00085E61"/>
    <w:rsid w:val="00086612"/>
    <w:rsid w:val="00086E71"/>
    <w:rsid w:val="0009492C"/>
    <w:rsid w:val="000960BB"/>
    <w:rsid w:val="000A3681"/>
    <w:rsid w:val="000A3EFC"/>
    <w:rsid w:val="000B094B"/>
    <w:rsid w:val="000B3AD5"/>
    <w:rsid w:val="000C02D3"/>
    <w:rsid w:val="000D407B"/>
    <w:rsid w:val="000D484C"/>
    <w:rsid w:val="000E06D4"/>
    <w:rsid w:val="000E14DF"/>
    <w:rsid w:val="000F4A51"/>
    <w:rsid w:val="000F5359"/>
    <w:rsid w:val="000F7AD7"/>
    <w:rsid w:val="00106B03"/>
    <w:rsid w:val="00114F82"/>
    <w:rsid w:val="001239FC"/>
    <w:rsid w:val="0012765B"/>
    <w:rsid w:val="00127A6A"/>
    <w:rsid w:val="00127B2B"/>
    <w:rsid w:val="00130709"/>
    <w:rsid w:val="00134476"/>
    <w:rsid w:val="0013649F"/>
    <w:rsid w:val="00145F41"/>
    <w:rsid w:val="001503EB"/>
    <w:rsid w:val="0015089B"/>
    <w:rsid w:val="00162767"/>
    <w:rsid w:val="00162D2D"/>
    <w:rsid w:val="0017633E"/>
    <w:rsid w:val="00176BEE"/>
    <w:rsid w:val="0018609E"/>
    <w:rsid w:val="0019416A"/>
    <w:rsid w:val="001A1D66"/>
    <w:rsid w:val="001B6E98"/>
    <w:rsid w:val="001C0E41"/>
    <w:rsid w:val="001D2D9D"/>
    <w:rsid w:val="001D35ED"/>
    <w:rsid w:val="001D781B"/>
    <w:rsid w:val="001D7AD7"/>
    <w:rsid w:val="001E5295"/>
    <w:rsid w:val="001E6342"/>
    <w:rsid w:val="001E6C4D"/>
    <w:rsid w:val="001E7565"/>
    <w:rsid w:val="001F65D7"/>
    <w:rsid w:val="00212BA3"/>
    <w:rsid w:val="002153DD"/>
    <w:rsid w:val="0021648B"/>
    <w:rsid w:val="002238F9"/>
    <w:rsid w:val="00223FC0"/>
    <w:rsid w:val="002240AF"/>
    <w:rsid w:val="002262BB"/>
    <w:rsid w:val="00237A8B"/>
    <w:rsid w:val="0024071B"/>
    <w:rsid w:val="00243830"/>
    <w:rsid w:val="00247D13"/>
    <w:rsid w:val="00250BDB"/>
    <w:rsid w:val="00251329"/>
    <w:rsid w:val="00251EA0"/>
    <w:rsid w:val="00252983"/>
    <w:rsid w:val="00252CF7"/>
    <w:rsid w:val="00255752"/>
    <w:rsid w:val="00261E57"/>
    <w:rsid w:val="002714DC"/>
    <w:rsid w:val="00274485"/>
    <w:rsid w:val="0027566E"/>
    <w:rsid w:val="00277937"/>
    <w:rsid w:val="00285C7D"/>
    <w:rsid w:val="00286770"/>
    <w:rsid w:val="002919AB"/>
    <w:rsid w:val="00291A8C"/>
    <w:rsid w:val="00291F56"/>
    <w:rsid w:val="002A19DF"/>
    <w:rsid w:val="002C3716"/>
    <w:rsid w:val="002C372B"/>
    <w:rsid w:val="002C65BF"/>
    <w:rsid w:val="002C6BBD"/>
    <w:rsid w:val="002D57D7"/>
    <w:rsid w:val="002D5AB0"/>
    <w:rsid w:val="00301D88"/>
    <w:rsid w:val="00305443"/>
    <w:rsid w:val="003055E0"/>
    <w:rsid w:val="003141BD"/>
    <w:rsid w:val="00315EE0"/>
    <w:rsid w:val="00317C6F"/>
    <w:rsid w:val="00321696"/>
    <w:rsid w:val="00326321"/>
    <w:rsid w:val="00337017"/>
    <w:rsid w:val="00341DF5"/>
    <w:rsid w:val="003440FF"/>
    <w:rsid w:val="0034440F"/>
    <w:rsid w:val="00347595"/>
    <w:rsid w:val="00352564"/>
    <w:rsid w:val="003626EA"/>
    <w:rsid w:val="00362912"/>
    <w:rsid w:val="003641DD"/>
    <w:rsid w:val="00364622"/>
    <w:rsid w:val="003666B5"/>
    <w:rsid w:val="00366EB7"/>
    <w:rsid w:val="003677B8"/>
    <w:rsid w:val="00370584"/>
    <w:rsid w:val="00370A8F"/>
    <w:rsid w:val="00371AC2"/>
    <w:rsid w:val="00372D73"/>
    <w:rsid w:val="00375CE7"/>
    <w:rsid w:val="0037761E"/>
    <w:rsid w:val="00386C35"/>
    <w:rsid w:val="00386EA7"/>
    <w:rsid w:val="003904CB"/>
    <w:rsid w:val="00390BE1"/>
    <w:rsid w:val="00392278"/>
    <w:rsid w:val="00392781"/>
    <w:rsid w:val="003B6AEA"/>
    <w:rsid w:val="003C37CE"/>
    <w:rsid w:val="003C4A46"/>
    <w:rsid w:val="003C5FF1"/>
    <w:rsid w:val="003D19C8"/>
    <w:rsid w:val="003D7088"/>
    <w:rsid w:val="003E3363"/>
    <w:rsid w:val="003F0996"/>
    <w:rsid w:val="003F0B26"/>
    <w:rsid w:val="003F2BCD"/>
    <w:rsid w:val="0040427C"/>
    <w:rsid w:val="004103FC"/>
    <w:rsid w:val="00416166"/>
    <w:rsid w:val="004224B8"/>
    <w:rsid w:val="00422B4B"/>
    <w:rsid w:val="00423E69"/>
    <w:rsid w:val="004258D2"/>
    <w:rsid w:val="00427A26"/>
    <w:rsid w:val="00457F25"/>
    <w:rsid w:val="00462DBD"/>
    <w:rsid w:val="00475735"/>
    <w:rsid w:val="00484694"/>
    <w:rsid w:val="0048734F"/>
    <w:rsid w:val="00497B3D"/>
    <w:rsid w:val="004A347C"/>
    <w:rsid w:val="004C21FE"/>
    <w:rsid w:val="004C5557"/>
    <w:rsid w:val="004D61B1"/>
    <w:rsid w:val="004D7FF5"/>
    <w:rsid w:val="004E10CE"/>
    <w:rsid w:val="004E47AB"/>
    <w:rsid w:val="004F1651"/>
    <w:rsid w:val="004F6164"/>
    <w:rsid w:val="00500232"/>
    <w:rsid w:val="005008EA"/>
    <w:rsid w:val="00500EA0"/>
    <w:rsid w:val="0050533A"/>
    <w:rsid w:val="00507C10"/>
    <w:rsid w:val="00513F3F"/>
    <w:rsid w:val="00514239"/>
    <w:rsid w:val="00516FD8"/>
    <w:rsid w:val="00520056"/>
    <w:rsid w:val="00535023"/>
    <w:rsid w:val="00536704"/>
    <w:rsid w:val="00544EF1"/>
    <w:rsid w:val="00544FF5"/>
    <w:rsid w:val="0055395A"/>
    <w:rsid w:val="00554817"/>
    <w:rsid w:val="0055726C"/>
    <w:rsid w:val="00566C69"/>
    <w:rsid w:val="0057201A"/>
    <w:rsid w:val="005725AD"/>
    <w:rsid w:val="00574900"/>
    <w:rsid w:val="005809C2"/>
    <w:rsid w:val="00583DEF"/>
    <w:rsid w:val="0058423F"/>
    <w:rsid w:val="0058658B"/>
    <w:rsid w:val="00591898"/>
    <w:rsid w:val="005B4B0A"/>
    <w:rsid w:val="005C72C1"/>
    <w:rsid w:val="005D5BEB"/>
    <w:rsid w:val="005D7208"/>
    <w:rsid w:val="005E1278"/>
    <w:rsid w:val="005E1A68"/>
    <w:rsid w:val="005E4C5F"/>
    <w:rsid w:val="005E5DC7"/>
    <w:rsid w:val="005E6249"/>
    <w:rsid w:val="005E63FF"/>
    <w:rsid w:val="005F1CD7"/>
    <w:rsid w:val="005F7DA3"/>
    <w:rsid w:val="00600CD4"/>
    <w:rsid w:val="00605269"/>
    <w:rsid w:val="0061032C"/>
    <w:rsid w:val="00610516"/>
    <w:rsid w:val="00615A81"/>
    <w:rsid w:val="00615ABD"/>
    <w:rsid w:val="0062050E"/>
    <w:rsid w:val="00633800"/>
    <w:rsid w:val="00634F4D"/>
    <w:rsid w:val="00637FAE"/>
    <w:rsid w:val="00640C7F"/>
    <w:rsid w:val="0064713E"/>
    <w:rsid w:val="006473E2"/>
    <w:rsid w:val="00653DA2"/>
    <w:rsid w:val="006573D2"/>
    <w:rsid w:val="00657DFA"/>
    <w:rsid w:val="00662BA1"/>
    <w:rsid w:val="0067143F"/>
    <w:rsid w:val="00674212"/>
    <w:rsid w:val="006746AD"/>
    <w:rsid w:val="00675864"/>
    <w:rsid w:val="00677882"/>
    <w:rsid w:val="00692F57"/>
    <w:rsid w:val="00693E24"/>
    <w:rsid w:val="006A14A8"/>
    <w:rsid w:val="006A28DB"/>
    <w:rsid w:val="006A2EB8"/>
    <w:rsid w:val="006A4DCE"/>
    <w:rsid w:val="006C110A"/>
    <w:rsid w:val="006C6BA9"/>
    <w:rsid w:val="006D2D94"/>
    <w:rsid w:val="006D6C59"/>
    <w:rsid w:val="006E001C"/>
    <w:rsid w:val="006E306C"/>
    <w:rsid w:val="006E711C"/>
    <w:rsid w:val="006F704C"/>
    <w:rsid w:val="00700176"/>
    <w:rsid w:val="0070241C"/>
    <w:rsid w:val="00702854"/>
    <w:rsid w:val="0070296D"/>
    <w:rsid w:val="00706ADB"/>
    <w:rsid w:val="0071077E"/>
    <w:rsid w:val="00714FB0"/>
    <w:rsid w:val="00716056"/>
    <w:rsid w:val="00722FDC"/>
    <w:rsid w:val="00725B41"/>
    <w:rsid w:val="007302DC"/>
    <w:rsid w:val="00731F42"/>
    <w:rsid w:val="0073257C"/>
    <w:rsid w:val="00734178"/>
    <w:rsid w:val="00737D5A"/>
    <w:rsid w:val="007403A5"/>
    <w:rsid w:val="0074387D"/>
    <w:rsid w:val="00747FD2"/>
    <w:rsid w:val="00750C2D"/>
    <w:rsid w:val="00756568"/>
    <w:rsid w:val="007578ED"/>
    <w:rsid w:val="00766A00"/>
    <w:rsid w:val="00773B31"/>
    <w:rsid w:val="00774781"/>
    <w:rsid w:val="00775AEB"/>
    <w:rsid w:val="00777FF1"/>
    <w:rsid w:val="00780F97"/>
    <w:rsid w:val="00781300"/>
    <w:rsid w:val="00785FA2"/>
    <w:rsid w:val="00790FCD"/>
    <w:rsid w:val="00791DF2"/>
    <w:rsid w:val="00797964"/>
    <w:rsid w:val="00797C27"/>
    <w:rsid w:val="007A0843"/>
    <w:rsid w:val="007A2AC5"/>
    <w:rsid w:val="007A4853"/>
    <w:rsid w:val="007A79B8"/>
    <w:rsid w:val="007B1DA2"/>
    <w:rsid w:val="007C6EE5"/>
    <w:rsid w:val="007D29D0"/>
    <w:rsid w:val="007D61E5"/>
    <w:rsid w:val="007E6E6D"/>
    <w:rsid w:val="007E7946"/>
    <w:rsid w:val="007F75A0"/>
    <w:rsid w:val="00800A1F"/>
    <w:rsid w:val="00803DB5"/>
    <w:rsid w:val="0080658D"/>
    <w:rsid w:val="00813BB7"/>
    <w:rsid w:val="00813F17"/>
    <w:rsid w:val="00815ACB"/>
    <w:rsid w:val="008226B4"/>
    <w:rsid w:val="00824B11"/>
    <w:rsid w:val="00826036"/>
    <w:rsid w:val="008372BE"/>
    <w:rsid w:val="00837725"/>
    <w:rsid w:val="00840AE9"/>
    <w:rsid w:val="00844879"/>
    <w:rsid w:val="00860199"/>
    <w:rsid w:val="00865DA8"/>
    <w:rsid w:val="00871DD9"/>
    <w:rsid w:val="00872ACC"/>
    <w:rsid w:val="00880153"/>
    <w:rsid w:val="00883120"/>
    <w:rsid w:val="008A5834"/>
    <w:rsid w:val="008B0460"/>
    <w:rsid w:val="008C33DF"/>
    <w:rsid w:val="008C52F0"/>
    <w:rsid w:val="008C6DED"/>
    <w:rsid w:val="008C7A6B"/>
    <w:rsid w:val="008D5E3D"/>
    <w:rsid w:val="008E64A3"/>
    <w:rsid w:val="008E73EE"/>
    <w:rsid w:val="00904A7D"/>
    <w:rsid w:val="00904BC9"/>
    <w:rsid w:val="00911807"/>
    <w:rsid w:val="00911F13"/>
    <w:rsid w:val="00920524"/>
    <w:rsid w:val="00920571"/>
    <w:rsid w:val="0092111E"/>
    <w:rsid w:val="00922434"/>
    <w:rsid w:val="00927D09"/>
    <w:rsid w:val="00941DAB"/>
    <w:rsid w:val="0094478C"/>
    <w:rsid w:val="00944BD6"/>
    <w:rsid w:val="0094618D"/>
    <w:rsid w:val="0095301E"/>
    <w:rsid w:val="0095482B"/>
    <w:rsid w:val="00963947"/>
    <w:rsid w:val="00964F67"/>
    <w:rsid w:val="00983810"/>
    <w:rsid w:val="00983B70"/>
    <w:rsid w:val="009861BA"/>
    <w:rsid w:val="00993B68"/>
    <w:rsid w:val="009975B8"/>
    <w:rsid w:val="009978FB"/>
    <w:rsid w:val="009A0680"/>
    <w:rsid w:val="009A0AF6"/>
    <w:rsid w:val="009B155D"/>
    <w:rsid w:val="009B3E89"/>
    <w:rsid w:val="009B4A13"/>
    <w:rsid w:val="009C3186"/>
    <w:rsid w:val="009D3574"/>
    <w:rsid w:val="009D4C98"/>
    <w:rsid w:val="009D4F80"/>
    <w:rsid w:val="009D6C02"/>
    <w:rsid w:val="009E11DF"/>
    <w:rsid w:val="009F2AAF"/>
    <w:rsid w:val="009F2CED"/>
    <w:rsid w:val="009F461D"/>
    <w:rsid w:val="009F4ED6"/>
    <w:rsid w:val="009F5778"/>
    <w:rsid w:val="00A06A2D"/>
    <w:rsid w:val="00A118CF"/>
    <w:rsid w:val="00A11B99"/>
    <w:rsid w:val="00A15A78"/>
    <w:rsid w:val="00A1615C"/>
    <w:rsid w:val="00A22845"/>
    <w:rsid w:val="00A32BE6"/>
    <w:rsid w:val="00A331D3"/>
    <w:rsid w:val="00A33984"/>
    <w:rsid w:val="00A4048D"/>
    <w:rsid w:val="00A447E3"/>
    <w:rsid w:val="00A453A1"/>
    <w:rsid w:val="00A46320"/>
    <w:rsid w:val="00A505A7"/>
    <w:rsid w:val="00A616B7"/>
    <w:rsid w:val="00A65838"/>
    <w:rsid w:val="00A66A09"/>
    <w:rsid w:val="00A70794"/>
    <w:rsid w:val="00A72592"/>
    <w:rsid w:val="00A7649A"/>
    <w:rsid w:val="00A944AA"/>
    <w:rsid w:val="00AB0AE6"/>
    <w:rsid w:val="00AB274B"/>
    <w:rsid w:val="00AB4C07"/>
    <w:rsid w:val="00AB503A"/>
    <w:rsid w:val="00AB510D"/>
    <w:rsid w:val="00AC3283"/>
    <w:rsid w:val="00AC446C"/>
    <w:rsid w:val="00AC4EB1"/>
    <w:rsid w:val="00AC5D68"/>
    <w:rsid w:val="00AD3971"/>
    <w:rsid w:val="00AD4AA9"/>
    <w:rsid w:val="00AD536D"/>
    <w:rsid w:val="00AD7EAC"/>
    <w:rsid w:val="00AE0C82"/>
    <w:rsid w:val="00AE1D59"/>
    <w:rsid w:val="00AF1E9A"/>
    <w:rsid w:val="00AF6C4D"/>
    <w:rsid w:val="00B00833"/>
    <w:rsid w:val="00B009BB"/>
    <w:rsid w:val="00B03AA7"/>
    <w:rsid w:val="00B06A43"/>
    <w:rsid w:val="00B12204"/>
    <w:rsid w:val="00B15944"/>
    <w:rsid w:val="00B16EDA"/>
    <w:rsid w:val="00B248BC"/>
    <w:rsid w:val="00B275F9"/>
    <w:rsid w:val="00B3257F"/>
    <w:rsid w:val="00B32E17"/>
    <w:rsid w:val="00B42EC5"/>
    <w:rsid w:val="00B441E9"/>
    <w:rsid w:val="00B46E3E"/>
    <w:rsid w:val="00B55560"/>
    <w:rsid w:val="00B5634A"/>
    <w:rsid w:val="00B7298C"/>
    <w:rsid w:val="00B7594D"/>
    <w:rsid w:val="00B75C0C"/>
    <w:rsid w:val="00B85D33"/>
    <w:rsid w:val="00B9072A"/>
    <w:rsid w:val="00B933E5"/>
    <w:rsid w:val="00B94A7B"/>
    <w:rsid w:val="00B96853"/>
    <w:rsid w:val="00B96C65"/>
    <w:rsid w:val="00B96DCF"/>
    <w:rsid w:val="00B96E6C"/>
    <w:rsid w:val="00BA0401"/>
    <w:rsid w:val="00BA1961"/>
    <w:rsid w:val="00BA1D3C"/>
    <w:rsid w:val="00BA2FC3"/>
    <w:rsid w:val="00BB1051"/>
    <w:rsid w:val="00BB126F"/>
    <w:rsid w:val="00BB2D4B"/>
    <w:rsid w:val="00BB3400"/>
    <w:rsid w:val="00BB5E32"/>
    <w:rsid w:val="00BB7563"/>
    <w:rsid w:val="00BC3E35"/>
    <w:rsid w:val="00BD57CB"/>
    <w:rsid w:val="00BE081F"/>
    <w:rsid w:val="00BE3786"/>
    <w:rsid w:val="00BE7549"/>
    <w:rsid w:val="00BE789D"/>
    <w:rsid w:val="00BF3002"/>
    <w:rsid w:val="00BF491E"/>
    <w:rsid w:val="00BF628F"/>
    <w:rsid w:val="00C0060D"/>
    <w:rsid w:val="00C0533C"/>
    <w:rsid w:val="00C064E9"/>
    <w:rsid w:val="00C06DD8"/>
    <w:rsid w:val="00C12937"/>
    <w:rsid w:val="00C2299C"/>
    <w:rsid w:val="00C27A37"/>
    <w:rsid w:val="00C310BA"/>
    <w:rsid w:val="00C34710"/>
    <w:rsid w:val="00C34855"/>
    <w:rsid w:val="00C370D8"/>
    <w:rsid w:val="00C46DBE"/>
    <w:rsid w:val="00C50634"/>
    <w:rsid w:val="00C51A84"/>
    <w:rsid w:val="00C607AC"/>
    <w:rsid w:val="00C61995"/>
    <w:rsid w:val="00C63F00"/>
    <w:rsid w:val="00C7131F"/>
    <w:rsid w:val="00C716B0"/>
    <w:rsid w:val="00C74FF4"/>
    <w:rsid w:val="00C75492"/>
    <w:rsid w:val="00C766F2"/>
    <w:rsid w:val="00C90157"/>
    <w:rsid w:val="00C9425D"/>
    <w:rsid w:val="00C95387"/>
    <w:rsid w:val="00CA1B00"/>
    <w:rsid w:val="00CA1B18"/>
    <w:rsid w:val="00CA1E7D"/>
    <w:rsid w:val="00CA4281"/>
    <w:rsid w:val="00CA5302"/>
    <w:rsid w:val="00CA69F2"/>
    <w:rsid w:val="00CC0AFE"/>
    <w:rsid w:val="00CC76F1"/>
    <w:rsid w:val="00CD38D2"/>
    <w:rsid w:val="00CE5CB2"/>
    <w:rsid w:val="00CF04A6"/>
    <w:rsid w:val="00CF67C5"/>
    <w:rsid w:val="00D07113"/>
    <w:rsid w:val="00D076C9"/>
    <w:rsid w:val="00D157C5"/>
    <w:rsid w:val="00D219C9"/>
    <w:rsid w:val="00D2794E"/>
    <w:rsid w:val="00D41C72"/>
    <w:rsid w:val="00D426AA"/>
    <w:rsid w:val="00D4288B"/>
    <w:rsid w:val="00D4480C"/>
    <w:rsid w:val="00D4724F"/>
    <w:rsid w:val="00D51C6E"/>
    <w:rsid w:val="00D53846"/>
    <w:rsid w:val="00D555EC"/>
    <w:rsid w:val="00D63647"/>
    <w:rsid w:val="00D65C0B"/>
    <w:rsid w:val="00D717D1"/>
    <w:rsid w:val="00D72348"/>
    <w:rsid w:val="00D76FA4"/>
    <w:rsid w:val="00D81495"/>
    <w:rsid w:val="00D84461"/>
    <w:rsid w:val="00D848B7"/>
    <w:rsid w:val="00D91B83"/>
    <w:rsid w:val="00D92BFA"/>
    <w:rsid w:val="00D95343"/>
    <w:rsid w:val="00D95C8F"/>
    <w:rsid w:val="00D96B60"/>
    <w:rsid w:val="00DA2265"/>
    <w:rsid w:val="00DB079B"/>
    <w:rsid w:val="00DB5EBA"/>
    <w:rsid w:val="00DB62FD"/>
    <w:rsid w:val="00DB75F5"/>
    <w:rsid w:val="00DC1A90"/>
    <w:rsid w:val="00DC48A4"/>
    <w:rsid w:val="00DD3353"/>
    <w:rsid w:val="00DD3B1F"/>
    <w:rsid w:val="00DD5D1E"/>
    <w:rsid w:val="00DD7561"/>
    <w:rsid w:val="00DE0DD5"/>
    <w:rsid w:val="00DE7499"/>
    <w:rsid w:val="00E01685"/>
    <w:rsid w:val="00E01758"/>
    <w:rsid w:val="00E06A39"/>
    <w:rsid w:val="00E11195"/>
    <w:rsid w:val="00E11B05"/>
    <w:rsid w:val="00E13A93"/>
    <w:rsid w:val="00E20E82"/>
    <w:rsid w:val="00E27E5D"/>
    <w:rsid w:val="00E3053F"/>
    <w:rsid w:val="00E31B29"/>
    <w:rsid w:val="00E33F9C"/>
    <w:rsid w:val="00E34A41"/>
    <w:rsid w:val="00E3501A"/>
    <w:rsid w:val="00E429AB"/>
    <w:rsid w:val="00E5439C"/>
    <w:rsid w:val="00E64496"/>
    <w:rsid w:val="00E66B3E"/>
    <w:rsid w:val="00E71E17"/>
    <w:rsid w:val="00E723C6"/>
    <w:rsid w:val="00E73E34"/>
    <w:rsid w:val="00E74DC3"/>
    <w:rsid w:val="00E7730F"/>
    <w:rsid w:val="00E87434"/>
    <w:rsid w:val="00E8743D"/>
    <w:rsid w:val="00EA20B8"/>
    <w:rsid w:val="00EB2803"/>
    <w:rsid w:val="00EB3B06"/>
    <w:rsid w:val="00EC1919"/>
    <w:rsid w:val="00EC49B1"/>
    <w:rsid w:val="00EC5A1B"/>
    <w:rsid w:val="00EE6156"/>
    <w:rsid w:val="00EF10EB"/>
    <w:rsid w:val="00EF1C86"/>
    <w:rsid w:val="00F11A23"/>
    <w:rsid w:val="00F15A4E"/>
    <w:rsid w:val="00F215B2"/>
    <w:rsid w:val="00F24993"/>
    <w:rsid w:val="00F3409B"/>
    <w:rsid w:val="00F3496C"/>
    <w:rsid w:val="00F35C2C"/>
    <w:rsid w:val="00F43F9B"/>
    <w:rsid w:val="00F525B3"/>
    <w:rsid w:val="00F5498A"/>
    <w:rsid w:val="00F609A3"/>
    <w:rsid w:val="00F74F05"/>
    <w:rsid w:val="00F770CB"/>
    <w:rsid w:val="00F81111"/>
    <w:rsid w:val="00F81304"/>
    <w:rsid w:val="00F8797D"/>
    <w:rsid w:val="00F87B46"/>
    <w:rsid w:val="00F94DE7"/>
    <w:rsid w:val="00F96801"/>
    <w:rsid w:val="00F97D4A"/>
    <w:rsid w:val="00FA0451"/>
    <w:rsid w:val="00FA266D"/>
    <w:rsid w:val="00FB02DC"/>
    <w:rsid w:val="00FB0C23"/>
    <w:rsid w:val="00FB1BAB"/>
    <w:rsid w:val="00FB2069"/>
    <w:rsid w:val="00FC1C74"/>
    <w:rsid w:val="00FC1DDE"/>
    <w:rsid w:val="00FD2ABC"/>
    <w:rsid w:val="00FD3DE5"/>
    <w:rsid w:val="00FD48B2"/>
    <w:rsid w:val="00FE21F2"/>
    <w:rsid w:val="00FE3AB0"/>
    <w:rsid w:val="00FE4267"/>
    <w:rsid w:val="00FE43DB"/>
    <w:rsid w:val="00FE7A66"/>
    <w:rsid w:val="00FF522F"/>
    <w:rsid w:val="00FF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6D51"/>
  <w15:docId w15:val="{0362ED77-977F-4F45-84DB-046478E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78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882"/>
    <w:rPr>
      <w:b/>
      <w:bCs/>
    </w:rPr>
  </w:style>
  <w:style w:type="character" w:styleId="Hyperlink">
    <w:name w:val="Hyperlink"/>
    <w:basedOn w:val="DefaultParagraphFont"/>
    <w:uiPriority w:val="99"/>
    <w:unhideWhenUsed/>
    <w:rsid w:val="00677882"/>
    <w:rPr>
      <w:color w:val="0000FF"/>
      <w:u w:val="single"/>
    </w:rPr>
  </w:style>
  <w:style w:type="character" w:customStyle="1" w:styleId="apple-converted-space">
    <w:name w:val="apple-converted-space"/>
    <w:basedOn w:val="DefaultParagraphFont"/>
    <w:rsid w:val="00677882"/>
  </w:style>
  <w:style w:type="character" w:styleId="Emphasis">
    <w:name w:val="Emphasis"/>
    <w:basedOn w:val="DefaultParagraphFont"/>
    <w:uiPriority w:val="20"/>
    <w:qFormat/>
    <w:rsid w:val="00677882"/>
    <w:rPr>
      <w:i/>
      <w:iCs/>
    </w:rPr>
  </w:style>
  <w:style w:type="paragraph" w:styleId="ListParagraph">
    <w:name w:val="List Paragraph"/>
    <w:basedOn w:val="Normal"/>
    <w:uiPriority w:val="34"/>
    <w:qFormat/>
    <w:rsid w:val="00341DF5"/>
    <w:pPr>
      <w:ind w:left="720"/>
      <w:contextualSpacing/>
    </w:pPr>
  </w:style>
  <w:style w:type="paragraph" w:styleId="FootnoteText">
    <w:name w:val="footnote text"/>
    <w:basedOn w:val="Normal"/>
    <w:link w:val="FootnoteTextChar"/>
    <w:uiPriority w:val="99"/>
    <w:unhideWhenUsed/>
    <w:rsid w:val="00341DF5"/>
    <w:pPr>
      <w:spacing w:after="0" w:line="240" w:lineRule="auto"/>
    </w:pPr>
    <w:rPr>
      <w:sz w:val="20"/>
      <w:szCs w:val="20"/>
    </w:rPr>
  </w:style>
  <w:style w:type="character" w:customStyle="1" w:styleId="FootnoteTextChar">
    <w:name w:val="Footnote Text Char"/>
    <w:basedOn w:val="DefaultParagraphFont"/>
    <w:link w:val="FootnoteText"/>
    <w:uiPriority w:val="99"/>
    <w:rsid w:val="00341DF5"/>
    <w:rPr>
      <w:sz w:val="20"/>
      <w:szCs w:val="20"/>
    </w:rPr>
  </w:style>
  <w:style w:type="character" w:styleId="FootnoteReference">
    <w:name w:val="footnote reference"/>
    <w:basedOn w:val="DefaultParagraphFont"/>
    <w:uiPriority w:val="99"/>
    <w:unhideWhenUsed/>
    <w:rsid w:val="00341DF5"/>
    <w:rPr>
      <w:vertAlign w:val="superscript"/>
    </w:rPr>
  </w:style>
  <w:style w:type="paragraph" w:customStyle="1" w:styleId="Default">
    <w:name w:val="Default"/>
    <w:rsid w:val="00371AC2"/>
    <w:pPr>
      <w:autoSpaceDE w:val="0"/>
      <w:autoSpaceDN w:val="0"/>
      <w:adjustRightInd w:val="0"/>
      <w:spacing w:after="0" w:line="240" w:lineRule="auto"/>
    </w:pPr>
    <w:rPr>
      <w:rFonts w:ascii="Bookman Old Style" w:eastAsia="Times New Roman" w:hAnsi="Bookman Old Style" w:cs="Bookman Old Style"/>
      <w:color w:val="000000"/>
      <w:sz w:val="24"/>
      <w:szCs w:val="24"/>
      <w:lang w:val="en-GB" w:eastAsia="en-GB"/>
    </w:rPr>
  </w:style>
  <w:style w:type="paragraph" w:styleId="Header">
    <w:name w:val="header"/>
    <w:basedOn w:val="Normal"/>
    <w:link w:val="HeaderChar"/>
    <w:uiPriority w:val="99"/>
    <w:unhideWhenUsed/>
    <w:rsid w:val="00AC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EB1"/>
  </w:style>
  <w:style w:type="paragraph" w:styleId="Footer">
    <w:name w:val="footer"/>
    <w:basedOn w:val="Normal"/>
    <w:link w:val="FooterChar"/>
    <w:uiPriority w:val="99"/>
    <w:unhideWhenUsed/>
    <w:rsid w:val="00AC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EB1"/>
  </w:style>
  <w:style w:type="paragraph" w:styleId="HTMLPreformatted">
    <w:name w:val="HTML Preformatted"/>
    <w:basedOn w:val="Normal"/>
    <w:link w:val="HTMLPreformattedChar"/>
    <w:uiPriority w:val="99"/>
    <w:unhideWhenUsed/>
    <w:rsid w:val="00CE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5CB2"/>
    <w:rPr>
      <w:rFonts w:ascii="Courier New" w:eastAsia="Times New Roman" w:hAnsi="Courier New" w:cs="Courier New"/>
      <w:sz w:val="20"/>
      <w:szCs w:val="20"/>
    </w:rPr>
  </w:style>
  <w:style w:type="table" w:styleId="TableGrid">
    <w:name w:val="Table Grid"/>
    <w:basedOn w:val="TableNormal"/>
    <w:uiPriority w:val="59"/>
    <w:rsid w:val="00E7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657DF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40A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0AE9"/>
    <w:rPr>
      <w:sz w:val="20"/>
      <w:szCs w:val="20"/>
    </w:rPr>
  </w:style>
  <w:style w:type="character" w:styleId="EndnoteReference">
    <w:name w:val="endnote reference"/>
    <w:basedOn w:val="DefaultParagraphFont"/>
    <w:uiPriority w:val="99"/>
    <w:semiHidden/>
    <w:unhideWhenUsed/>
    <w:rsid w:val="00840A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5589">
      <w:bodyDiv w:val="1"/>
      <w:marLeft w:val="0"/>
      <w:marRight w:val="0"/>
      <w:marTop w:val="0"/>
      <w:marBottom w:val="0"/>
      <w:divBdr>
        <w:top w:val="none" w:sz="0" w:space="0" w:color="auto"/>
        <w:left w:val="none" w:sz="0" w:space="0" w:color="auto"/>
        <w:bottom w:val="none" w:sz="0" w:space="0" w:color="auto"/>
        <w:right w:val="none" w:sz="0" w:space="0" w:color="auto"/>
      </w:divBdr>
    </w:div>
    <w:div w:id="591856598">
      <w:bodyDiv w:val="1"/>
      <w:marLeft w:val="0"/>
      <w:marRight w:val="0"/>
      <w:marTop w:val="0"/>
      <w:marBottom w:val="0"/>
      <w:divBdr>
        <w:top w:val="none" w:sz="0" w:space="0" w:color="auto"/>
        <w:left w:val="none" w:sz="0" w:space="0" w:color="auto"/>
        <w:bottom w:val="none" w:sz="0" w:space="0" w:color="auto"/>
        <w:right w:val="none" w:sz="0" w:space="0" w:color="auto"/>
      </w:divBdr>
    </w:div>
    <w:div w:id="907306684">
      <w:bodyDiv w:val="1"/>
      <w:marLeft w:val="0"/>
      <w:marRight w:val="0"/>
      <w:marTop w:val="0"/>
      <w:marBottom w:val="0"/>
      <w:divBdr>
        <w:top w:val="none" w:sz="0" w:space="0" w:color="auto"/>
        <w:left w:val="none" w:sz="0" w:space="0" w:color="auto"/>
        <w:bottom w:val="none" w:sz="0" w:space="0" w:color="auto"/>
        <w:right w:val="none" w:sz="0" w:space="0" w:color="auto"/>
      </w:divBdr>
    </w:div>
    <w:div w:id="1076127947">
      <w:bodyDiv w:val="1"/>
      <w:marLeft w:val="0"/>
      <w:marRight w:val="0"/>
      <w:marTop w:val="0"/>
      <w:marBottom w:val="0"/>
      <w:divBdr>
        <w:top w:val="none" w:sz="0" w:space="0" w:color="auto"/>
        <w:left w:val="none" w:sz="0" w:space="0" w:color="auto"/>
        <w:bottom w:val="none" w:sz="0" w:space="0" w:color="auto"/>
        <w:right w:val="none" w:sz="0" w:space="0" w:color="auto"/>
      </w:divBdr>
      <w:divsChild>
        <w:div w:id="1282608968">
          <w:marLeft w:val="-240"/>
          <w:marRight w:val="-240"/>
          <w:marTop w:val="0"/>
          <w:marBottom w:val="0"/>
          <w:divBdr>
            <w:top w:val="none" w:sz="0" w:space="0" w:color="auto"/>
            <w:left w:val="none" w:sz="0" w:space="0" w:color="auto"/>
            <w:bottom w:val="none" w:sz="0" w:space="0" w:color="auto"/>
            <w:right w:val="none" w:sz="0" w:space="0" w:color="auto"/>
          </w:divBdr>
          <w:divsChild>
            <w:div w:id="996761662">
              <w:marLeft w:val="360"/>
              <w:marRight w:val="0"/>
              <w:marTop w:val="0"/>
              <w:marBottom w:val="0"/>
              <w:divBdr>
                <w:top w:val="none" w:sz="0" w:space="0" w:color="auto"/>
                <w:left w:val="none" w:sz="0" w:space="0" w:color="auto"/>
                <w:bottom w:val="none" w:sz="0" w:space="0" w:color="auto"/>
                <w:right w:val="none" w:sz="0" w:space="0" w:color="auto"/>
              </w:divBdr>
            </w:div>
          </w:divsChild>
        </w:div>
        <w:div w:id="555510894">
          <w:marLeft w:val="0"/>
          <w:marRight w:val="0"/>
          <w:marTop w:val="0"/>
          <w:marBottom w:val="0"/>
          <w:divBdr>
            <w:top w:val="none" w:sz="0" w:space="0" w:color="auto"/>
            <w:left w:val="none" w:sz="0" w:space="0" w:color="auto"/>
            <w:bottom w:val="none" w:sz="0" w:space="0" w:color="auto"/>
            <w:right w:val="none" w:sz="0" w:space="0" w:color="auto"/>
          </w:divBdr>
          <w:divsChild>
            <w:div w:id="1187713813">
              <w:marLeft w:val="0"/>
              <w:marRight w:val="0"/>
              <w:marTop w:val="0"/>
              <w:marBottom w:val="0"/>
              <w:divBdr>
                <w:top w:val="none" w:sz="0" w:space="0" w:color="auto"/>
                <w:left w:val="none" w:sz="0" w:space="0" w:color="auto"/>
                <w:bottom w:val="none" w:sz="0" w:space="0" w:color="auto"/>
                <w:right w:val="none" w:sz="0" w:space="0" w:color="auto"/>
              </w:divBdr>
              <w:divsChild>
                <w:div w:id="15319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615">
          <w:marLeft w:val="0"/>
          <w:marRight w:val="0"/>
          <w:marTop w:val="0"/>
          <w:marBottom w:val="0"/>
          <w:divBdr>
            <w:top w:val="none" w:sz="0" w:space="0" w:color="auto"/>
            <w:left w:val="none" w:sz="0" w:space="0" w:color="auto"/>
            <w:bottom w:val="none" w:sz="0" w:space="0" w:color="auto"/>
            <w:right w:val="none" w:sz="0" w:space="0" w:color="auto"/>
          </w:divBdr>
          <w:divsChild>
            <w:div w:id="314262788">
              <w:marLeft w:val="-240"/>
              <w:marRight w:val="-240"/>
              <w:marTop w:val="0"/>
              <w:marBottom w:val="0"/>
              <w:divBdr>
                <w:top w:val="none" w:sz="0" w:space="0" w:color="auto"/>
                <w:left w:val="none" w:sz="0" w:space="0" w:color="auto"/>
                <w:bottom w:val="none" w:sz="0" w:space="0" w:color="auto"/>
                <w:right w:val="none" w:sz="0" w:space="0" w:color="auto"/>
              </w:divBdr>
              <w:divsChild>
                <w:div w:id="837967545">
                  <w:marLeft w:val="0"/>
                  <w:marRight w:val="0"/>
                  <w:marTop w:val="0"/>
                  <w:marBottom w:val="0"/>
                  <w:divBdr>
                    <w:top w:val="none" w:sz="0" w:space="0" w:color="auto"/>
                    <w:left w:val="none" w:sz="0" w:space="0" w:color="auto"/>
                    <w:bottom w:val="none" w:sz="0" w:space="0" w:color="auto"/>
                    <w:right w:val="none" w:sz="0" w:space="0" w:color="auto"/>
                  </w:divBdr>
                  <w:divsChild>
                    <w:div w:id="13591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enpanz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asional.sindonews.com/read/1228544/15/perkawinan-usia-dini-masih-tinggi-1502244235" TargetMode="External"/><Relationship Id="rId1" Type="http://schemas.openxmlformats.org/officeDocument/2006/relationships/hyperlink" Target="http://www.bbc.com/indonesia/indonesia-39180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7FF8-81B8-4B1E-A7CA-438DBABC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16</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SAMSUNG</dc:creator>
  <cp:keywords/>
  <dc:description/>
  <cp:lastModifiedBy>SAMSUNG</cp:lastModifiedBy>
  <cp:revision>57</cp:revision>
  <dcterms:created xsi:type="dcterms:W3CDTF">2020-05-20T16:43:00Z</dcterms:created>
  <dcterms:modified xsi:type="dcterms:W3CDTF">2021-01-26T14:46:00Z</dcterms:modified>
</cp:coreProperties>
</file>